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C18E" w14:textId="4C3C1E6B" w:rsidR="00682D4B" w:rsidRDefault="009657C9" w:rsidP="00682D4B">
      <w:pPr>
        <w:spacing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 wp14:anchorId="3967D1C7" wp14:editId="61D5DD1D">
            <wp:extent cx="895350" cy="1212927"/>
            <wp:effectExtent l="0" t="0" r="0" b="635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27C812C1-4FEB-F86C-5CD6-D8AAE31DC8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27C812C1-4FEB-F86C-5CD6-D8AAE31DC8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534" cy="121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D4B" w:rsidRPr="00682D4B">
        <w:rPr>
          <w:rFonts w:eastAsia="Times New Roman" w:cstheme="minorHAnsi"/>
          <w:b/>
          <w:bCs/>
          <w:noProof/>
          <w:sz w:val="28"/>
          <w:szCs w:val="28"/>
          <w:lang w:eastAsia="fr-FR"/>
        </w:rPr>
        <w:drawing>
          <wp:inline distT="0" distB="0" distL="0" distR="0" wp14:anchorId="2BD522F8" wp14:editId="240D6B30">
            <wp:extent cx="1081516" cy="1194435"/>
            <wp:effectExtent l="0" t="0" r="444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351" cy="119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C7199" w14:textId="77777777" w:rsidR="00682D4B" w:rsidRDefault="00682D4B" w:rsidP="00682D4B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</w:p>
    <w:p w14:paraId="749344A0" w14:textId="6BEA7C38" w:rsidR="00682D4B" w:rsidRDefault="00682D4B" w:rsidP="00682D4B">
      <w:pPr>
        <w:spacing w:line="24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Fiche d’analyse d’une situation</w:t>
      </w:r>
    </w:p>
    <w:p w14:paraId="410193E3" w14:textId="77777777" w:rsidR="00682D4B" w:rsidRPr="000B004A" w:rsidRDefault="00682D4B" w:rsidP="00682D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trike/>
          <w:color w:val="FF00FF"/>
          <w:bdr w:val="none" w:sz="0" w:space="0" w:color="auto" w:frame="1"/>
          <w:lang w:eastAsia="fr-FR"/>
        </w:rPr>
      </w:pPr>
    </w:p>
    <w:p w14:paraId="0FD82ACA" w14:textId="77777777" w:rsidR="00682D4B" w:rsidRPr="002520FE" w:rsidRDefault="00682D4B" w:rsidP="00682D4B">
      <w:pPr>
        <w:shd w:val="clear" w:color="auto" w:fill="FFFFFF"/>
        <w:spacing w:after="120" w:line="240" w:lineRule="auto"/>
        <w:rPr>
          <w:rFonts w:ascii="Calibri" w:eastAsia="Times New Roman" w:hAnsi="Calibri" w:cs="Calibri"/>
          <w:b/>
          <w:bCs/>
          <w:color w:val="FF3399"/>
          <w:bdr w:val="none" w:sz="0" w:space="0" w:color="auto" w:frame="1"/>
          <w:lang w:eastAsia="fr-FR"/>
        </w:rPr>
      </w:pPr>
      <w:r w:rsidRPr="002520FE">
        <w:rPr>
          <w:rFonts w:ascii="Calibri" w:eastAsia="Times New Roman" w:hAnsi="Calibri" w:cs="Calibri"/>
          <w:b/>
          <w:bCs/>
          <w:color w:val="FF3399"/>
          <w:bdr w:val="none" w:sz="0" w:space="0" w:color="auto" w:frame="1"/>
          <w:lang w:eastAsia="fr-FR"/>
        </w:rPr>
        <w:t xml:space="preserve">Cette fiche est un outil visant à analyser une situation qui pose / poserait question au regard du respect des principes liés à la laïcité dans une structure « Animation de la vie sociale ». </w:t>
      </w:r>
    </w:p>
    <w:p w14:paraId="72EE4D70" w14:textId="77777777" w:rsidR="00682D4B" w:rsidRPr="002520FE" w:rsidRDefault="00682D4B" w:rsidP="00682D4B">
      <w:pPr>
        <w:shd w:val="clear" w:color="auto" w:fill="FFFFFF"/>
        <w:spacing w:after="120" w:line="240" w:lineRule="auto"/>
        <w:rPr>
          <w:rFonts w:ascii="Calibri" w:eastAsia="Times New Roman" w:hAnsi="Calibri" w:cs="Calibri"/>
          <w:b/>
          <w:bCs/>
          <w:color w:val="FF3399"/>
          <w:bdr w:val="none" w:sz="0" w:space="0" w:color="auto" w:frame="1"/>
          <w:lang w:eastAsia="fr-FR"/>
        </w:rPr>
      </w:pPr>
      <w:r w:rsidRPr="002520FE">
        <w:rPr>
          <w:rFonts w:ascii="Calibri" w:eastAsia="Times New Roman" w:hAnsi="Calibri" w:cs="Calibri"/>
          <w:b/>
          <w:bCs/>
          <w:color w:val="FF3399"/>
          <w:bdr w:val="none" w:sz="0" w:space="0" w:color="auto" w:frame="1"/>
          <w:lang w:eastAsia="fr-FR"/>
        </w:rPr>
        <w:t>Elle peut être un support d’aide à la décision dans un contexte délicat qui nécessite une approche pédagogique dans les relations professionnelles.</w:t>
      </w:r>
    </w:p>
    <w:p w14:paraId="073AF636" w14:textId="57BC6354" w:rsidR="000937E4" w:rsidRDefault="000937E4"/>
    <w:p w14:paraId="713B706B" w14:textId="28874282" w:rsidR="00682D4B" w:rsidRDefault="00682D4B" w:rsidP="00682D4B">
      <w:pPr>
        <w:pBdr>
          <w:bottom w:val="single" w:sz="4" w:space="1" w:color="auto"/>
        </w:pBdr>
        <w:rPr>
          <w:b/>
          <w:bCs/>
          <w:color w:val="2F5496" w:themeColor="accent1" w:themeShade="BF"/>
        </w:rPr>
      </w:pPr>
      <w:r w:rsidRPr="00682D4B">
        <w:rPr>
          <w:b/>
          <w:bCs/>
          <w:color w:val="2F5496" w:themeColor="accent1" w:themeShade="BF"/>
        </w:rPr>
        <w:t>Intitulé de la situation</w:t>
      </w:r>
    </w:p>
    <w:p w14:paraId="59220A25" w14:textId="1CEEF3DD" w:rsidR="00682D4B" w:rsidRDefault="00E15168">
      <w:pPr>
        <w:rPr>
          <w:b/>
          <w:bCs/>
          <w:color w:val="2F5496" w:themeColor="accent1" w:themeShade="BF"/>
        </w:rPr>
      </w:pPr>
      <w:r>
        <w:rPr>
          <w:i/>
          <w:iCs/>
          <w:color w:val="FF3399"/>
          <w:sz w:val="18"/>
          <w:szCs w:val="18"/>
        </w:rPr>
        <w:t>A compléter</w:t>
      </w:r>
    </w:p>
    <w:p w14:paraId="7E38A9DA" w14:textId="77777777" w:rsidR="00682D4B" w:rsidRDefault="00682D4B">
      <w:pPr>
        <w:rPr>
          <w:b/>
          <w:bCs/>
          <w:color w:val="2F5496" w:themeColor="accent1" w:themeShade="BF"/>
        </w:rPr>
      </w:pPr>
    </w:p>
    <w:p w14:paraId="01F12E2B" w14:textId="1FFCE38C" w:rsidR="00682D4B" w:rsidRDefault="00682D4B" w:rsidP="00E15168">
      <w:pPr>
        <w:pBdr>
          <w:bottom w:val="single" w:sz="4" w:space="1" w:color="auto"/>
        </w:pBd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Exposé </w:t>
      </w:r>
      <w:r w:rsidRPr="00682D4B">
        <w:rPr>
          <w:b/>
          <w:bCs/>
          <w:color w:val="2F5496" w:themeColor="accent1" w:themeShade="BF"/>
        </w:rPr>
        <w:t>de la situation</w:t>
      </w:r>
      <w:r>
        <w:rPr>
          <w:b/>
          <w:bCs/>
          <w:color w:val="2F5496" w:themeColor="accent1" w:themeShade="BF"/>
        </w:rPr>
        <w:t xml:space="preserve"> </w:t>
      </w:r>
    </w:p>
    <w:p w14:paraId="259BF1DB" w14:textId="43B22662" w:rsidR="00E15168" w:rsidRPr="00E15168" w:rsidRDefault="00E15168" w:rsidP="00682D4B">
      <w:pPr>
        <w:rPr>
          <w:b/>
          <w:bCs/>
          <w:color w:val="FF3399"/>
          <w:sz w:val="20"/>
          <w:szCs w:val="20"/>
        </w:rPr>
      </w:pPr>
      <w:r w:rsidRPr="00E15168">
        <w:rPr>
          <w:b/>
          <w:bCs/>
          <w:color w:val="2F5496" w:themeColor="accent1" w:themeShade="BF"/>
          <w:sz w:val="20"/>
          <w:szCs w:val="20"/>
        </w:rPr>
        <w:t>(</w:t>
      </w:r>
      <w:r w:rsidRPr="00E15168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fr-FR"/>
        </w:rPr>
        <w:t>Quelques phrases expliquant le questionnement au regard du respect du principe de laïcité)</w:t>
      </w:r>
    </w:p>
    <w:p w14:paraId="1C84E13E" w14:textId="6A9A194D" w:rsidR="00682D4B" w:rsidRPr="00682D4B" w:rsidRDefault="00682D4B" w:rsidP="00682D4B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252FE447" w14:textId="77777777" w:rsidR="00682D4B" w:rsidRPr="00682D4B" w:rsidRDefault="00682D4B">
      <w:pPr>
        <w:rPr>
          <w:b/>
          <w:bCs/>
          <w:color w:val="2F5496" w:themeColor="accent1" w:themeShade="BF"/>
        </w:rPr>
      </w:pPr>
    </w:p>
    <w:p w14:paraId="223C1627" w14:textId="0A17D001" w:rsidR="00682D4B" w:rsidRDefault="00682D4B"/>
    <w:p w14:paraId="0716DCE1" w14:textId="1ADA971E" w:rsidR="00682D4B" w:rsidRDefault="00682D4B" w:rsidP="00E15168">
      <w:pPr>
        <w:pBdr>
          <w:bottom w:val="single" w:sz="4" w:space="1" w:color="auto"/>
        </w:pBd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Description du contexte de la situation </w:t>
      </w:r>
    </w:p>
    <w:p w14:paraId="7F820A5A" w14:textId="77777777" w:rsidR="00E15168" w:rsidRPr="00E15168" w:rsidRDefault="00E15168" w:rsidP="00682D4B">
      <w:pPr>
        <w:rPr>
          <w:b/>
          <w:bCs/>
          <w:color w:val="2F5496" w:themeColor="accent1" w:themeShade="BF"/>
          <w:sz w:val="20"/>
          <w:szCs w:val="20"/>
        </w:rPr>
      </w:pPr>
      <w:r w:rsidRPr="00E15168">
        <w:rPr>
          <w:b/>
          <w:bCs/>
          <w:color w:val="2F5496" w:themeColor="accent1" w:themeShade="BF"/>
          <w:sz w:val="20"/>
          <w:szCs w:val="20"/>
        </w:rPr>
        <w:t xml:space="preserve">(Type de structure, personnes concernées, enjeux, </w:t>
      </w:r>
      <w:proofErr w:type="gramStart"/>
      <w:r w:rsidRPr="00E15168">
        <w:rPr>
          <w:b/>
          <w:bCs/>
          <w:color w:val="2F5496" w:themeColor="accent1" w:themeShade="BF"/>
          <w:sz w:val="20"/>
          <w:szCs w:val="20"/>
        </w:rPr>
        <w:t xml:space="preserve"> ..</w:t>
      </w:r>
      <w:proofErr w:type="gramEnd"/>
      <w:r w:rsidRPr="00E15168">
        <w:rPr>
          <w:b/>
          <w:bCs/>
          <w:color w:val="2F5496" w:themeColor="accent1" w:themeShade="BF"/>
          <w:sz w:val="20"/>
          <w:szCs w:val="20"/>
        </w:rPr>
        <w:t>)</w:t>
      </w:r>
    </w:p>
    <w:p w14:paraId="13244B9A" w14:textId="3AD4214C" w:rsidR="00682D4B" w:rsidRPr="00682D4B" w:rsidRDefault="00682D4B" w:rsidP="00682D4B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4E9361AC" w14:textId="72751EB2" w:rsidR="00682D4B" w:rsidRDefault="00682D4B"/>
    <w:p w14:paraId="12278502" w14:textId="43BDF6C5" w:rsidR="00682D4B" w:rsidRDefault="00682D4B"/>
    <w:p w14:paraId="3E253C05" w14:textId="5F0F44B8" w:rsidR="00682D4B" w:rsidRDefault="00682D4B" w:rsidP="00682D4B">
      <w:pPr>
        <w:pBdr>
          <w:bottom w:val="single" w:sz="4" w:space="1" w:color="auto"/>
        </w:pBd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Les éléments réglementaires sur lesquels s’appuyer </w:t>
      </w:r>
    </w:p>
    <w:p w14:paraId="357C6641" w14:textId="77777777" w:rsidR="00682D4B" w:rsidRPr="00682D4B" w:rsidRDefault="00682D4B" w:rsidP="00682D4B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69B0C93E" w14:textId="5062E031" w:rsidR="00682D4B" w:rsidRDefault="00682D4B"/>
    <w:p w14:paraId="7C3F8E90" w14:textId="2D4D378E" w:rsidR="00073960" w:rsidRDefault="00073960"/>
    <w:p w14:paraId="20293B5D" w14:textId="2C8E5F19" w:rsidR="00073960" w:rsidRDefault="00073960" w:rsidP="00073960">
      <w:pPr>
        <w:pBdr>
          <w:bottom w:val="single" w:sz="4" w:space="1" w:color="auto"/>
        </w:pBd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Les éléments autres à prendre en compte </w:t>
      </w:r>
    </w:p>
    <w:p w14:paraId="06590533" w14:textId="27171328" w:rsidR="00073960" w:rsidRDefault="00073960" w:rsidP="00073960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3B46A3A6" w14:textId="2000E109" w:rsidR="00073960" w:rsidRDefault="00073960" w:rsidP="00073960">
      <w:pPr>
        <w:rPr>
          <w:i/>
          <w:iCs/>
          <w:color w:val="FF3399"/>
          <w:sz w:val="18"/>
          <w:szCs w:val="18"/>
        </w:rPr>
      </w:pPr>
    </w:p>
    <w:p w14:paraId="5CC5E5EB" w14:textId="2F12456F" w:rsidR="00073960" w:rsidRPr="00073960" w:rsidRDefault="00073960" w:rsidP="00073960">
      <w:pPr>
        <w:rPr>
          <w:i/>
          <w:iCs/>
          <w:color w:val="2F5496" w:themeColor="accent1" w:themeShade="BF"/>
          <w:sz w:val="18"/>
          <w:szCs w:val="18"/>
        </w:rPr>
      </w:pPr>
    </w:p>
    <w:p w14:paraId="402A3092" w14:textId="7FD58C2C" w:rsidR="00073960" w:rsidRPr="00073960" w:rsidRDefault="00073960" w:rsidP="00073960">
      <w:pPr>
        <w:pBdr>
          <w:bottom w:val="single" w:sz="4" w:space="1" w:color="auto"/>
        </w:pBdr>
        <w:rPr>
          <w:b/>
          <w:bCs/>
          <w:color w:val="2F5496" w:themeColor="accent1" w:themeShade="BF"/>
        </w:rPr>
      </w:pPr>
      <w:r w:rsidRPr="00073960">
        <w:rPr>
          <w:b/>
          <w:bCs/>
          <w:color w:val="2F5496" w:themeColor="accent1" w:themeShade="BF"/>
        </w:rPr>
        <w:t xml:space="preserve">Les </w:t>
      </w:r>
      <w:r w:rsidRPr="00073960">
        <w:rPr>
          <w:rFonts w:ascii="Calibri" w:eastAsia="Times New Roman" w:hAnsi="Calibri" w:cs="Calibri"/>
          <w:b/>
          <w:bCs/>
          <w:color w:val="2F5496" w:themeColor="accent1" w:themeShade="BF"/>
          <w:lang w:eastAsia="fr-FR"/>
        </w:rPr>
        <w:t xml:space="preserve">ressources / partenaires </w:t>
      </w:r>
      <w:r>
        <w:rPr>
          <w:rFonts w:ascii="Calibri" w:eastAsia="Times New Roman" w:hAnsi="Calibri" w:cs="Calibri"/>
          <w:b/>
          <w:bCs/>
          <w:color w:val="2F5496" w:themeColor="accent1" w:themeShade="BF"/>
          <w:lang w:eastAsia="fr-FR"/>
        </w:rPr>
        <w:t>mobilisables</w:t>
      </w:r>
    </w:p>
    <w:p w14:paraId="6AFE7DBA" w14:textId="3E6F79F5" w:rsidR="00073960" w:rsidRDefault="00073960" w:rsidP="00073960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55A67D26" w14:textId="6F1C1024" w:rsidR="00073960" w:rsidRDefault="00073960" w:rsidP="00073960">
      <w:pPr>
        <w:rPr>
          <w:i/>
          <w:iCs/>
          <w:color w:val="FF3399"/>
          <w:sz w:val="18"/>
          <w:szCs w:val="18"/>
        </w:rPr>
      </w:pPr>
    </w:p>
    <w:p w14:paraId="22A42027" w14:textId="0D724160" w:rsidR="00073960" w:rsidRDefault="00073960" w:rsidP="00073960">
      <w:pPr>
        <w:rPr>
          <w:i/>
          <w:iCs/>
          <w:color w:val="FF3399"/>
          <w:sz w:val="18"/>
          <w:szCs w:val="18"/>
        </w:rPr>
      </w:pPr>
    </w:p>
    <w:p w14:paraId="295FBD85" w14:textId="5F0B13E9" w:rsidR="00073960" w:rsidRPr="006F0DC1" w:rsidRDefault="00073960" w:rsidP="00E15168">
      <w:pPr>
        <w:pBdr>
          <w:bottom w:val="single" w:sz="4" w:space="1" w:color="auto"/>
        </w:pBdr>
        <w:spacing w:after="0"/>
        <w:rPr>
          <w:b/>
          <w:bCs/>
          <w:color w:val="2F5496" w:themeColor="accent1" w:themeShade="BF"/>
        </w:rPr>
      </w:pPr>
      <w:r w:rsidRPr="006F0DC1">
        <w:rPr>
          <w:rFonts w:ascii="Calibri" w:eastAsia="Times New Roman" w:hAnsi="Calibri" w:cs="Calibri"/>
          <w:b/>
          <w:bCs/>
          <w:color w:val="2F5496" w:themeColor="accent1" w:themeShade="BF"/>
          <w:lang w:eastAsia="fr-FR"/>
        </w:rPr>
        <w:t>Les effets potentiels de la situation concernant </w:t>
      </w:r>
    </w:p>
    <w:p w14:paraId="05C3C9F4" w14:textId="77777777" w:rsidR="00E15168" w:rsidRPr="00E15168" w:rsidRDefault="00E15168" w:rsidP="00073960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fr-FR"/>
        </w:rPr>
      </w:pPr>
      <w:r w:rsidRPr="00E15168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fr-FR"/>
        </w:rPr>
        <w:t xml:space="preserve">(La gouvernance / L’équipe / La relation avec le public / L’image donnée / Les relations partenariales, en particulier les </w:t>
      </w:r>
      <w:proofErr w:type="spellStart"/>
      <w:r w:rsidRPr="00E15168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fr-FR"/>
        </w:rPr>
        <w:t>co</w:t>
      </w:r>
      <w:proofErr w:type="spellEnd"/>
      <w:r w:rsidRPr="00E15168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fr-FR"/>
        </w:rPr>
        <w:t xml:space="preserve">-financeurs, </w:t>
      </w:r>
      <w:proofErr w:type="gramStart"/>
      <w:r w:rsidRPr="00E15168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fr-FR"/>
        </w:rPr>
        <w:t xml:space="preserve"> ..</w:t>
      </w:r>
      <w:proofErr w:type="gramEnd"/>
      <w:r w:rsidRPr="00E15168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fr-FR"/>
        </w:rPr>
        <w:t>) </w:t>
      </w:r>
    </w:p>
    <w:p w14:paraId="58F6585A" w14:textId="101EB99F" w:rsidR="00073960" w:rsidRDefault="00073960" w:rsidP="00073960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2F2EA85F" w14:textId="2BFE1BBB" w:rsidR="006F0DC1" w:rsidRDefault="006F0DC1" w:rsidP="00073960">
      <w:pPr>
        <w:rPr>
          <w:i/>
          <w:iCs/>
          <w:color w:val="FF3399"/>
          <w:sz w:val="18"/>
          <w:szCs w:val="18"/>
        </w:rPr>
      </w:pPr>
    </w:p>
    <w:p w14:paraId="177336FB" w14:textId="3A11085C" w:rsidR="006F0DC1" w:rsidRDefault="006F0DC1" w:rsidP="00073960">
      <w:pPr>
        <w:rPr>
          <w:i/>
          <w:iCs/>
          <w:color w:val="FF3399"/>
          <w:sz w:val="18"/>
          <w:szCs w:val="18"/>
        </w:rPr>
      </w:pPr>
    </w:p>
    <w:p w14:paraId="0AC19511" w14:textId="47545789" w:rsidR="006F0DC1" w:rsidRPr="00073960" w:rsidRDefault="006F0DC1" w:rsidP="006F0DC1">
      <w:pPr>
        <w:pBdr>
          <w:bottom w:val="single" w:sz="4" w:space="1" w:color="auto"/>
        </w:pBdr>
        <w:rPr>
          <w:b/>
          <w:bCs/>
          <w:color w:val="2F5496" w:themeColor="accent1" w:themeShade="BF"/>
        </w:rPr>
      </w:pPr>
      <w:r w:rsidRPr="00073960">
        <w:rPr>
          <w:b/>
          <w:bCs/>
          <w:color w:val="2F5496" w:themeColor="accent1" w:themeShade="BF"/>
        </w:rPr>
        <w:t xml:space="preserve">Les </w:t>
      </w:r>
      <w:r w:rsidR="006525EC" w:rsidRPr="006525EC">
        <w:rPr>
          <w:rFonts w:ascii="Calibri" w:eastAsia="Times New Roman" w:hAnsi="Calibri" w:cs="Calibri"/>
          <w:b/>
          <w:bCs/>
          <w:color w:val="2F5496" w:themeColor="accent1" w:themeShade="BF"/>
          <w:lang w:eastAsia="fr-FR"/>
        </w:rPr>
        <w:t>éléments de réponse qui pourraient être proposés </w:t>
      </w:r>
    </w:p>
    <w:p w14:paraId="3A7A8EB5" w14:textId="3F806273" w:rsidR="006F0DC1" w:rsidRDefault="006F0DC1" w:rsidP="006F0DC1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7342C51B" w14:textId="326C71D6" w:rsidR="00073960" w:rsidRDefault="00073960" w:rsidP="00073960"/>
    <w:p w14:paraId="0557DD50" w14:textId="77777777" w:rsidR="006525EC" w:rsidRDefault="006525EC" w:rsidP="00073960"/>
    <w:p w14:paraId="01D36DF9" w14:textId="7EE1AB10" w:rsidR="006525EC" w:rsidRPr="00073960" w:rsidRDefault="006525EC" w:rsidP="006525EC">
      <w:pPr>
        <w:pBdr>
          <w:bottom w:val="single" w:sz="4" w:space="1" w:color="auto"/>
        </w:pBdr>
        <w:rPr>
          <w:b/>
          <w:bCs/>
          <w:color w:val="2F5496" w:themeColor="accent1" w:themeShade="BF"/>
        </w:rPr>
      </w:pPr>
      <w:r w:rsidRPr="00073960">
        <w:rPr>
          <w:b/>
          <w:bCs/>
          <w:color w:val="2F5496" w:themeColor="accent1" w:themeShade="BF"/>
        </w:rPr>
        <w:t xml:space="preserve">Les </w:t>
      </w:r>
      <w:r>
        <w:rPr>
          <w:rFonts w:ascii="Calibri" w:eastAsia="Times New Roman" w:hAnsi="Calibri" w:cs="Calibri"/>
          <w:b/>
          <w:bCs/>
          <w:color w:val="2F5496" w:themeColor="accent1" w:themeShade="BF"/>
          <w:lang w:eastAsia="fr-FR"/>
        </w:rPr>
        <w:t>facteurs de réussite</w:t>
      </w:r>
      <w:r w:rsidRPr="006525EC">
        <w:rPr>
          <w:rFonts w:ascii="Calibri" w:eastAsia="Times New Roman" w:hAnsi="Calibri" w:cs="Calibri"/>
          <w:b/>
          <w:bCs/>
          <w:color w:val="2F5496" w:themeColor="accent1" w:themeShade="BF"/>
          <w:lang w:eastAsia="fr-FR"/>
        </w:rPr>
        <w:t> </w:t>
      </w:r>
    </w:p>
    <w:p w14:paraId="272EA7A6" w14:textId="77777777" w:rsidR="006525EC" w:rsidRDefault="006525EC" w:rsidP="006525EC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4B95CC69" w14:textId="4CCFB847" w:rsidR="006F0DC1" w:rsidRDefault="006F0DC1" w:rsidP="00073960"/>
    <w:p w14:paraId="57DD575B" w14:textId="596674B4" w:rsidR="006F0DC1" w:rsidRDefault="006F0DC1" w:rsidP="00073960"/>
    <w:p w14:paraId="43396100" w14:textId="1632A1FB" w:rsidR="006525EC" w:rsidRPr="00073960" w:rsidRDefault="006525EC" w:rsidP="006525EC">
      <w:pPr>
        <w:pBdr>
          <w:bottom w:val="single" w:sz="4" w:space="1" w:color="auto"/>
        </w:pBdr>
        <w:rPr>
          <w:b/>
          <w:bCs/>
          <w:color w:val="2F5496" w:themeColor="accent1" w:themeShade="BF"/>
        </w:rPr>
      </w:pPr>
      <w:r w:rsidRPr="00073960">
        <w:rPr>
          <w:b/>
          <w:bCs/>
          <w:color w:val="2F5496" w:themeColor="accent1" w:themeShade="BF"/>
        </w:rPr>
        <w:t xml:space="preserve">Les </w:t>
      </w:r>
      <w:r>
        <w:rPr>
          <w:b/>
          <w:bCs/>
          <w:color w:val="2F5496" w:themeColor="accent1" w:themeShade="BF"/>
        </w:rPr>
        <w:t>points d’attention</w:t>
      </w:r>
    </w:p>
    <w:p w14:paraId="0B4B2694" w14:textId="77777777" w:rsidR="006525EC" w:rsidRDefault="006525EC" w:rsidP="006525EC">
      <w:pPr>
        <w:rPr>
          <w:i/>
          <w:iCs/>
          <w:color w:val="FF3399"/>
          <w:sz w:val="18"/>
          <w:szCs w:val="18"/>
        </w:rPr>
      </w:pPr>
      <w:r w:rsidRPr="00682D4B">
        <w:rPr>
          <w:i/>
          <w:iCs/>
          <w:color w:val="FF3399"/>
          <w:sz w:val="18"/>
          <w:szCs w:val="18"/>
        </w:rPr>
        <w:t>A compléter</w:t>
      </w:r>
    </w:p>
    <w:p w14:paraId="4A97F907" w14:textId="77777777" w:rsidR="006525EC" w:rsidRDefault="006525EC" w:rsidP="00073960"/>
    <w:sectPr w:rsidR="006525EC" w:rsidSect="00682D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24D8" w14:textId="77777777" w:rsidR="00383B90" w:rsidRDefault="00383B90" w:rsidP="00383B90">
      <w:pPr>
        <w:spacing w:after="0" w:line="240" w:lineRule="auto"/>
      </w:pPr>
      <w:r>
        <w:separator/>
      </w:r>
    </w:p>
  </w:endnote>
  <w:endnote w:type="continuationSeparator" w:id="0">
    <w:p w14:paraId="306569C1" w14:textId="77777777" w:rsidR="00383B90" w:rsidRDefault="00383B90" w:rsidP="0038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2008" w14:textId="32875788" w:rsidR="00383B90" w:rsidRPr="00383B90" w:rsidRDefault="00383B90">
    <w:pPr>
      <w:pStyle w:val="Pieddepage"/>
      <w:rPr>
        <w:i/>
        <w:iCs/>
        <w:sz w:val="20"/>
        <w:szCs w:val="20"/>
      </w:rPr>
    </w:pPr>
    <w:proofErr w:type="spellStart"/>
    <w:r w:rsidRPr="00383B90">
      <w:rPr>
        <w:i/>
        <w:iCs/>
        <w:sz w:val="20"/>
        <w:szCs w:val="20"/>
      </w:rPr>
      <w:t>Cnaf</w:t>
    </w:r>
    <w:proofErr w:type="spellEnd"/>
    <w:r w:rsidRPr="00383B90">
      <w:rPr>
        <w:i/>
        <w:iCs/>
        <w:sz w:val="20"/>
        <w:szCs w:val="20"/>
      </w:rPr>
      <w:t xml:space="preserve"> – Guide « Faire vivre la laïcité dans les structures de l’animation de la vie sociale » - Mars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A956" w14:textId="77777777" w:rsidR="00383B90" w:rsidRDefault="00383B90" w:rsidP="00383B90">
      <w:pPr>
        <w:spacing w:after="0" w:line="240" w:lineRule="auto"/>
      </w:pPr>
      <w:r>
        <w:separator/>
      </w:r>
    </w:p>
  </w:footnote>
  <w:footnote w:type="continuationSeparator" w:id="0">
    <w:p w14:paraId="76413834" w14:textId="77777777" w:rsidR="00383B90" w:rsidRDefault="00383B90" w:rsidP="0038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B"/>
    <w:rsid w:val="00073960"/>
    <w:rsid w:val="000937E4"/>
    <w:rsid w:val="00383B90"/>
    <w:rsid w:val="006525EC"/>
    <w:rsid w:val="00682D4B"/>
    <w:rsid w:val="006F0DC1"/>
    <w:rsid w:val="009657C9"/>
    <w:rsid w:val="00E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7E10"/>
  <w15:chartTrackingRefBased/>
  <w15:docId w15:val="{3FF0467A-66B5-41BA-9DA8-B46F4B0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4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54">
    <w:name w:val="A54"/>
    <w:uiPriority w:val="99"/>
    <w:rsid w:val="00682D4B"/>
    <w:rPr>
      <w:b/>
      <w:bCs/>
      <w:color w:val="000000"/>
      <w:sz w:val="20"/>
      <w:szCs w:val="20"/>
    </w:rPr>
  </w:style>
  <w:style w:type="character" w:customStyle="1" w:styleId="A55">
    <w:name w:val="A55"/>
    <w:uiPriority w:val="99"/>
    <w:rsid w:val="00682D4B"/>
    <w:rPr>
      <w:rFonts w:ascii="Helvetica Light" w:hAnsi="Helvetica Light" w:cs="Helvetica Light"/>
      <w:color w:val="000000"/>
      <w:sz w:val="15"/>
      <w:szCs w:val="15"/>
    </w:rPr>
  </w:style>
  <w:style w:type="paragraph" w:styleId="En-tte">
    <w:name w:val="header"/>
    <w:basedOn w:val="Normal"/>
    <w:link w:val="En-tteCar"/>
    <w:uiPriority w:val="99"/>
    <w:unhideWhenUsed/>
    <w:rsid w:val="0038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B90"/>
  </w:style>
  <w:style w:type="paragraph" w:styleId="Pieddepage">
    <w:name w:val="footer"/>
    <w:basedOn w:val="Normal"/>
    <w:link w:val="PieddepageCar"/>
    <w:uiPriority w:val="99"/>
    <w:unhideWhenUsed/>
    <w:rsid w:val="0038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FERRANDIS 348</dc:creator>
  <cp:keywords/>
  <dc:description/>
  <cp:lastModifiedBy>Herve FERRANDIS 348</cp:lastModifiedBy>
  <cp:revision>5</cp:revision>
  <dcterms:created xsi:type="dcterms:W3CDTF">2024-01-18T09:39:00Z</dcterms:created>
  <dcterms:modified xsi:type="dcterms:W3CDTF">2024-03-11T09:14:00Z</dcterms:modified>
</cp:coreProperties>
</file>