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D0621" w14:textId="73EFE2F6" w:rsidR="00096955" w:rsidRDefault="00DF0905" w:rsidP="00096955">
      <w:pPr>
        <w:pStyle w:val="Titre2"/>
        <w:rPr>
          <w:rFonts w:eastAsia="Times New Roman"/>
          <w:lang w:eastAsia="fr-FR"/>
        </w:rPr>
      </w:pPr>
      <w:r>
        <w:rPr>
          <w:noProof/>
        </w:rPr>
        <w:drawing>
          <wp:anchor distT="0" distB="0" distL="114300" distR="114300" simplePos="0" relativeHeight="251661312" behindDoc="0" locked="0" layoutInCell="1" allowOverlap="1" wp14:anchorId="47A5D6CF" wp14:editId="556B2A3C">
            <wp:simplePos x="0" y="0"/>
            <wp:positionH relativeFrom="margin">
              <wp:posOffset>66040</wp:posOffset>
            </wp:positionH>
            <wp:positionV relativeFrom="paragraph">
              <wp:posOffset>255270</wp:posOffset>
            </wp:positionV>
            <wp:extent cx="1905000" cy="672465"/>
            <wp:effectExtent l="0" t="0" r="0" b="0"/>
            <wp:wrapSquare wrapText="bothSides"/>
            <wp:docPr id="3" name="Image 2" descr="Une image contenant texte, Police, capture d’écran, Graphique&#10;&#10;Le contenu généré par l’IA peut être incorrect.">
              <a:extLst xmlns:a="http://schemas.openxmlformats.org/drawingml/2006/main">
                <a:ext uri="{FF2B5EF4-FFF2-40B4-BE49-F238E27FC236}">
                  <a16:creationId xmlns:a16="http://schemas.microsoft.com/office/drawing/2014/main" id="{3B4CC521-2C2E-827D-1972-1C91A55CE7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descr="Une image contenant texte, Police, capture d’écran, Graphique&#10;&#10;Le contenu généré par l’IA peut être incorrect.">
                      <a:extLst>
                        <a:ext uri="{FF2B5EF4-FFF2-40B4-BE49-F238E27FC236}">
                          <a16:creationId xmlns:a16="http://schemas.microsoft.com/office/drawing/2014/main" id="{3B4CC521-2C2E-827D-1972-1C91A55CE7EC}"/>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05000" cy="672465"/>
                    </a:xfrm>
                    <a:prstGeom prst="rect">
                      <a:avLst/>
                    </a:prstGeom>
                  </pic:spPr>
                </pic:pic>
              </a:graphicData>
            </a:graphic>
            <wp14:sizeRelH relativeFrom="margin">
              <wp14:pctWidth>0</wp14:pctWidth>
            </wp14:sizeRelH>
            <wp14:sizeRelV relativeFrom="margin">
              <wp14:pctHeight>0</wp14:pctHeight>
            </wp14:sizeRelV>
          </wp:anchor>
        </w:drawing>
      </w:r>
      <w:r w:rsidR="00C5414E" w:rsidRPr="007B3654">
        <w:rPr>
          <w:rFonts w:ascii="Arial" w:hAnsi="Arial" w:cs="Arial"/>
          <w:noProof/>
          <w:sz w:val="22"/>
          <w:szCs w:val="22"/>
          <w:lang w:eastAsia="fr-FR"/>
        </w:rPr>
        <w:drawing>
          <wp:anchor distT="0" distB="0" distL="114300" distR="114300" simplePos="0" relativeHeight="251659264" behindDoc="0" locked="0" layoutInCell="1" allowOverlap="1" wp14:anchorId="74B741C3" wp14:editId="0BCB4457">
            <wp:simplePos x="0" y="0"/>
            <wp:positionH relativeFrom="margin">
              <wp:posOffset>2000250</wp:posOffset>
            </wp:positionH>
            <wp:positionV relativeFrom="margin">
              <wp:posOffset>424815</wp:posOffset>
            </wp:positionV>
            <wp:extent cx="1028700" cy="438150"/>
            <wp:effectExtent l="0" t="0" r="0" b="0"/>
            <wp:wrapSquare wrapText="right"/>
            <wp:docPr id="1908691503" name="Image 1908691503" descr="Une image contenant texte, Police, capture d’écran, logo&#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1908691503" name="Image 1908691503" descr="Une image contenant texte, Police, capture d’écran, logo&#10;&#10;Le contenu généré par l’IA peut être incorrect."/>
                    <pic:cNvPicPr/>
                  </pic:nvPicPr>
                  <pic:blipFill>
                    <a:blip r:embed="rId8">
                      <a:lum/>
                      <a:alphaModFix/>
                    </a:blip>
                    <a:srcRect/>
                    <a:stretch>
                      <a:fillRect/>
                    </a:stretch>
                  </pic:blipFill>
                  <pic:spPr>
                    <a:xfrm>
                      <a:off x="0" y="0"/>
                      <a:ext cx="1028700" cy="43815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C5414E" w:rsidRPr="007B3654">
        <w:rPr>
          <w:rFonts w:ascii="Arial" w:hAnsi="Arial" w:cs="Arial"/>
          <w:noProof/>
          <w:sz w:val="22"/>
          <w:szCs w:val="22"/>
          <w:lang w:eastAsia="fr-FR"/>
        </w:rPr>
        <w:drawing>
          <wp:anchor distT="0" distB="0" distL="114300" distR="114300" simplePos="0" relativeHeight="251660288" behindDoc="0" locked="0" layoutInCell="1" allowOverlap="1" wp14:anchorId="2875BB4E" wp14:editId="2176F670">
            <wp:simplePos x="0" y="0"/>
            <wp:positionH relativeFrom="leftMargin">
              <wp:align>right</wp:align>
            </wp:positionH>
            <wp:positionV relativeFrom="margin">
              <wp:posOffset>161925</wp:posOffset>
            </wp:positionV>
            <wp:extent cx="666115" cy="781050"/>
            <wp:effectExtent l="0" t="0" r="635" b="0"/>
            <wp:wrapSquare wrapText="right"/>
            <wp:docPr id="1505225191" name="Image 1505225191" descr="Une image contenant texte, Police, livre, affiche&#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1505225191" name="Image 1505225191" descr="Une image contenant texte, Police, livre, affiche&#10;&#10;Le contenu généré par l’IA peut être incorrect."/>
                    <pic:cNvPicPr/>
                  </pic:nvPicPr>
                  <pic:blipFill>
                    <a:blip r:embed="rId9">
                      <a:lum/>
                      <a:alphaModFix/>
                    </a:blip>
                    <a:srcRect/>
                    <a:stretch>
                      <a:fillRect/>
                    </a:stretch>
                  </pic:blipFill>
                  <pic:spPr>
                    <a:xfrm>
                      <a:off x="0" y="0"/>
                      <a:ext cx="666115" cy="78105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096955">
        <w:rPr>
          <w:noProof/>
        </w:rPr>
        <w:drawing>
          <wp:inline distT="0" distB="0" distL="0" distR="0" wp14:anchorId="26D87E88" wp14:editId="5A7AE1C7">
            <wp:extent cx="933450" cy="904240"/>
            <wp:effectExtent l="0" t="0" r="0" b="0"/>
            <wp:docPr id="2" name="Image 1"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Une image contenant texte, Police, logo, Graphique&#10;&#10;Le contenu généré par l’IA peut êtr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3450" cy="904240"/>
                    </a:xfrm>
                    <a:prstGeom prst="rect">
                      <a:avLst/>
                    </a:prstGeom>
                    <a:noFill/>
                    <a:ln>
                      <a:noFill/>
                    </a:ln>
                  </pic:spPr>
                </pic:pic>
              </a:graphicData>
            </a:graphic>
          </wp:inline>
        </w:drawing>
      </w:r>
      <w:r w:rsidR="00C5414E" w:rsidRPr="007B3654">
        <w:rPr>
          <w:rFonts w:ascii="Arial" w:hAnsi="Arial" w:cs="Arial"/>
          <w:noProof/>
          <w:sz w:val="22"/>
          <w:szCs w:val="22"/>
          <w:lang w:eastAsia="fr-FR"/>
        </w:rPr>
        <w:drawing>
          <wp:inline distT="0" distB="0" distL="0" distR="0" wp14:anchorId="36F03C5E" wp14:editId="02DD69EE">
            <wp:extent cx="828675" cy="685800"/>
            <wp:effectExtent l="0" t="0" r="9525" b="0"/>
            <wp:docPr id="2045055947" name="Image 2045055947" descr="Une image contenant texte, Police, logo, Graphique&#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2045055947" name="Image 2045055947" descr="Une image contenant texte, Police, logo, Graphique&#10;&#10;Le contenu généré par l’IA peut être incorrect."/>
                    <pic:cNvPicPr/>
                  </pic:nvPicPr>
                  <pic:blipFill>
                    <a:blip r:embed="rId11">
                      <a:lum/>
                      <a:alphaModFix/>
                    </a:blip>
                    <a:srcRect/>
                    <a:stretch>
                      <a:fillRect/>
                    </a:stretch>
                  </pic:blipFill>
                  <pic:spPr>
                    <a:xfrm>
                      <a:off x="0" y="0"/>
                      <a:ext cx="858842" cy="710766"/>
                    </a:xfrm>
                    <a:prstGeom prst="rect">
                      <a:avLst/>
                    </a:prstGeom>
                    <a:noFill/>
                    <a:ln>
                      <a:noFill/>
                      <a:prstDash/>
                    </a:ln>
                  </pic:spPr>
                </pic:pic>
              </a:graphicData>
            </a:graphic>
          </wp:inline>
        </w:drawing>
      </w:r>
      <w:r w:rsidR="00C5414E">
        <w:rPr>
          <w:noProof/>
        </w:rPr>
        <w:drawing>
          <wp:inline distT="0" distB="0" distL="0" distR="0" wp14:anchorId="03DAB02B" wp14:editId="548341FB">
            <wp:extent cx="1085850" cy="321945"/>
            <wp:effectExtent l="0" t="0" r="0" b="1905"/>
            <wp:docPr id="2084245164" name="Image 1" descr="cid:image001.png@01DBD3E4.8ED687F0">
              <a:extLst xmlns:a="http://schemas.openxmlformats.org/drawingml/2006/main">
                <a:ext uri="{FF2B5EF4-FFF2-40B4-BE49-F238E27FC236}">
                  <a16:creationId xmlns:a16="http://schemas.microsoft.com/office/drawing/2014/main" id="{2442133A-9FF1-4F43-ACB6-8E51AC957F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1" descr="cid:image001.png@01DBD3E4.8ED687F0">
                      <a:extLst>
                        <a:ext uri="{FF2B5EF4-FFF2-40B4-BE49-F238E27FC236}">
                          <a16:creationId xmlns:a16="http://schemas.microsoft.com/office/drawing/2014/main" id="{2442133A-9FF1-4F43-ACB6-8E51AC957F2A}"/>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8832" cy="328759"/>
                    </a:xfrm>
                    <a:prstGeom prst="rect">
                      <a:avLst/>
                    </a:prstGeom>
                    <a:noFill/>
                    <a:ln>
                      <a:noFill/>
                    </a:ln>
                  </pic:spPr>
                </pic:pic>
              </a:graphicData>
            </a:graphic>
          </wp:inline>
        </w:drawing>
      </w:r>
    </w:p>
    <w:p w14:paraId="5FBAC94D" w14:textId="7917C1C6" w:rsidR="00096955" w:rsidRDefault="00096955" w:rsidP="00096955">
      <w:pPr>
        <w:pStyle w:val="Titre2"/>
        <w:rPr>
          <w:rFonts w:eastAsia="Times New Roman"/>
          <w:lang w:eastAsia="fr-FR"/>
        </w:rPr>
      </w:pPr>
    </w:p>
    <w:p w14:paraId="3E2E88F4" w14:textId="0BFF7904" w:rsidR="00096955" w:rsidRDefault="00096955" w:rsidP="00096955">
      <w:pPr>
        <w:pStyle w:val="Titre2"/>
        <w:jc w:val="center"/>
        <w:rPr>
          <w:rFonts w:eastAsia="Times New Roman"/>
          <w:lang w:eastAsia="fr-FR"/>
        </w:rPr>
      </w:pPr>
    </w:p>
    <w:p w14:paraId="52C9BA00" w14:textId="77777777" w:rsidR="00096955" w:rsidRDefault="00096955" w:rsidP="00096955">
      <w:pPr>
        <w:pStyle w:val="Titre2"/>
        <w:jc w:val="center"/>
        <w:rPr>
          <w:rFonts w:eastAsia="Times New Roman"/>
          <w:b/>
          <w:bCs/>
          <w:lang w:eastAsia="fr-FR"/>
        </w:rPr>
      </w:pPr>
    </w:p>
    <w:p w14:paraId="6AE1B5F5" w14:textId="74935250" w:rsidR="0083645B" w:rsidRPr="00096955" w:rsidRDefault="00033161" w:rsidP="00096955">
      <w:pPr>
        <w:pStyle w:val="Titre2"/>
        <w:jc w:val="center"/>
        <w:rPr>
          <w:rFonts w:eastAsia="Times New Roman"/>
          <w:b/>
          <w:bCs/>
          <w:lang w:eastAsia="fr-FR"/>
        </w:rPr>
      </w:pPr>
      <w:r w:rsidRPr="00096955">
        <w:rPr>
          <w:rFonts w:eastAsia="Times New Roman"/>
          <w:b/>
          <w:bCs/>
          <w:lang w:eastAsia="fr-FR"/>
        </w:rPr>
        <w:t>FI</w:t>
      </w:r>
      <w:r w:rsidR="0083645B" w:rsidRPr="00096955">
        <w:rPr>
          <w:rFonts w:eastAsia="Times New Roman"/>
          <w:b/>
          <w:bCs/>
          <w:lang w:eastAsia="fr-FR"/>
        </w:rPr>
        <w:t xml:space="preserve">CHE DE POSTE « REFERENT </w:t>
      </w:r>
      <w:proofErr w:type="gramStart"/>
      <w:r w:rsidR="0083645B" w:rsidRPr="00096955">
        <w:rPr>
          <w:rFonts w:eastAsia="Times New Roman"/>
          <w:b/>
          <w:bCs/>
          <w:lang w:eastAsia="fr-FR"/>
        </w:rPr>
        <w:t>A.V.I.P </w:t>
      </w:r>
      <w:r w:rsidR="00A90561" w:rsidRPr="00096955">
        <w:rPr>
          <w:rFonts w:eastAsia="Times New Roman"/>
          <w:b/>
          <w:bCs/>
          <w:lang w:eastAsia="fr-FR"/>
        </w:rPr>
        <w:t xml:space="preserve"> </w:t>
      </w:r>
      <w:r w:rsidR="0083645B" w:rsidRPr="00096955">
        <w:rPr>
          <w:rFonts w:eastAsia="Times New Roman"/>
          <w:b/>
          <w:bCs/>
          <w:lang w:eastAsia="fr-FR"/>
        </w:rPr>
        <w:t>2026</w:t>
      </w:r>
      <w:proofErr w:type="gramEnd"/>
      <w:r w:rsidR="0083645B" w:rsidRPr="00096955">
        <w:rPr>
          <w:rFonts w:eastAsia="Times New Roman"/>
          <w:b/>
          <w:bCs/>
          <w:lang w:eastAsia="fr-FR"/>
        </w:rPr>
        <w:t> /2027</w:t>
      </w:r>
    </w:p>
    <w:p w14:paraId="2686D034" w14:textId="77777777" w:rsidR="00096955" w:rsidRDefault="0083645B" w:rsidP="00A90561">
      <w:pPr>
        <w:spacing w:before="100" w:beforeAutospacing="1" w:after="142" w:line="288" w:lineRule="auto"/>
        <w:jc w:val="both"/>
        <w:rPr>
          <w:rFonts w:ascii="Arial" w:eastAsia="Times New Roman" w:hAnsi="Arial" w:cs="Arial"/>
          <w:lang w:eastAsia="fr-FR"/>
        </w:rPr>
      </w:pPr>
      <w:r w:rsidRPr="00A90561">
        <w:rPr>
          <w:rFonts w:ascii="Arial" w:eastAsia="Times New Roman" w:hAnsi="Arial" w:cs="Arial"/>
          <w:lang w:eastAsia="fr-FR"/>
        </w:rPr>
        <w:t>À compter de 2026, le poste de référent départemental du dispositif Crèche AVIP ne sera pas reconduit.</w:t>
      </w:r>
      <w:r w:rsidR="00096955">
        <w:rPr>
          <w:rFonts w:ascii="Arial" w:eastAsia="Times New Roman" w:hAnsi="Arial" w:cs="Arial"/>
          <w:lang w:eastAsia="fr-FR"/>
        </w:rPr>
        <w:t xml:space="preserve"> </w:t>
      </w:r>
    </w:p>
    <w:p w14:paraId="5248B9DF" w14:textId="639A038B" w:rsidR="0083645B" w:rsidRPr="00A90561" w:rsidRDefault="0083645B" w:rsidP="00A90561">
      <w:pPr>
        <w:spacing w:before="100" w:beforeAutospacing="1" w:after="142" w:line="288" w:lineRule="auto"/>
        <w:jc w:val="both"/>
        <w:rPr>
          <w:rFonts w:ascii="Arial" w:eastAsia="Times New Roman" w:hAnsi="Arial" w:cs="Arial"/>
          <w:lang w:eastAsia="fr-FR"/>
        </w:rPr>
      </w:pPr>
      <w:r w:rsidRPr="00A90561">
        <w:rPr>
          <w:rFonts w:ascii="Arial" w:eastAsia="Times New Roman" w:hAnsi="Arial" w:cs="Arial"/>
          <w:lang w:eastAsia="fr-FR"/>
        </w:rPr>
        <w:t xml:space="preserve">Désormais, le </w:t>
      </w:r>
      <w:r w:rsidRPr="00A90561">
        <w:rPr>
          <w:rFonts w:ascii="Arial" w:eastAsia="Times New Roman" w:hAnsi="Arial" w:cs="Arial"/>
          <w:b/>
          <w:bCs/>
          <w:lang w:eastAsia="fr-FR"/>
        </w:rPr>
        <w:t>rôle de référent AVIP au sein des structures d’accueil du jeune enfant (EAJE) ou des territoires évolue</w:t>
      </w:r>
      <w:r w:rsidRPr="00A90561">
        <w:rPr>
          <w:rFonts w:ascii="Arial" w:eastAsia="Times New Roman" w:hAnsi="Arial" w:cs="Arial"/>
          <w:lang w:eastAsia="fr-FR"/>
        </w:rPr>
        <w:t xml:space="preserve">. Ce professionnel devient l’interlocuteur privilégié entre le prescripteur et la famille sollicitant un mode de garde dans le cadre d’un parcours d’insertion. </w:t>
      </w:r>
    </w:p>
    <w:p w14:paraId="4B0F8E15" w14:textId="790ED1BA" w:rsidR="0083645B" w:rsidRDefault="0083645B" w:rsidP="00A90561">
      <w:pPr>
        <w:spacing w:before="100" w:beforeAutospacing="1" w:after="142" w:line="288" w:lineRule="auto"/>
        <w:jc w:val="both"/>
        <w:rPr>
          <w:rFonts w:ascii="Arial" w:eastAsia="Times New Roman" w:hAnsi="Arial" w:cs="Arial"/>
          <w:lang w:eastAsia="fr-FR"/>
        </w:rPr>
      </w:pPr>
      <w:r w:rsidRPr="00A90561">
        <w:rPr>
          <w:rFonts w:ascii="Arial" w:eastAsia="Times New Roman" w:hAnsi="Arial" w:cs="Arial"/>
          <w:lang w:eastAsia="fr-FR"/>
        </w:rPr>
        <w:t>Le référent sera amené à travailler en lien étroit avec les institutions et partenaires du domaine (France Travail, Conseil départemental</w:t>
      </w:r>
      <w:r w:rsidR="00C86BCB">
        <w:rPr>
          <w:rFonts w:ascii="Arial" w:eastAsia="Times New Roman" w:hAnsi="Arial" w:cs="Arial"/>
          <w:lang w:eastAsia="fr-FR"/>
        </w:rPr>
        <w:t xml:space="preserve"> </w:t>
      </w:r>
      <w:r w:rsidR="00C86BCB" w:rsidRPr="00096955">
        <w:rPr>
          <w:rFonts w:ascii="Arial" w:eastAsia="Times New Roman" w:hAnsi="Arial" w:cs="Arial"/>
          <w:lang w:eastAsia="fr-FR"/>
        </w:rPr>
        <w:t>de Vaucluse</w:t>
      </w:r>
      <w:r w:rsidRPr="00096955">
        <w:rPr>
          <w:rFonts w:ascii="Arial" w:eastAsia="Times New Roman" w:hAnsi="Arial" w:cs="Arial"/>
          <w:lang w:eastAsia="fr-FR"/>
        </w:rPr>
        <w:t>,</w:t>
      </w:r>
      <w:r w:rsidRPr="00A90561">
        <w:rPr>
          <w:rFonts w:ascii="Arial" w:eastAsia="Times New Roman" w:hAnsi="Arial" w:cs="Arial"/>
          <w:lang w:eastAsia="fr-FR"/>
        </w:rPr>
        <w:t xml:space="preserve"> prestataires habilités, etc.) afin de faciliter l’accompagnement et le suivi des familles concernées.</w:t>
      </w:r>
    </w:p>
    <w:p w14:paraId="315A6E47" w14:textId="77777777" w:rsidR="0083645B" w:rsidRPr="00A90561" w:rsidRDefault="0083645B" w:rsidP="0083645B">
      <w:pPr>
        <w:spacing w:before="100" w:beforeAutospacing="1" w:after="100" w:afterAutospacing="1" w:line="240" w:lineRule="auto"/>
        <w:outlineLvl w:val="1"/>
        <w:rPr>
          <w:rFonts w:ascii="Arial" w:eastAsia="Times New Roman" w:hAnsi="Arial" w:cs="Arial"/>
          <w:b/>
          <w:bCs/>
          <w:u w:val="single"/>
          <w:lang w:eastAsia="fr-FR"/>
        </w:rPr>
      </w:pPr>
      <w:r w:rsidRPr="00A90561">
        <w:rPr>
          <w:rFonts w:ascii="Arial" w:eastAsia="Times New Roman" w:hAnsi="Arial" w:cs="Arial"/>
          <w:b/>
          <w:bCs/>
          <w:u w:val="single"/>
          <w:lang w:eastAsia="fr-FR"/>
        </w:rPr>
        <w:t>Référent A.V.I.P – Rôle et Missions</w:t>
      </w:r>
    </w:p>
    <w:p w14:paraId="0FDB1F58" w14:textId="471AAED0" w:rsidR="00A90561" w:rsidRPr="00A90561" w:rsidRDefault="0083645B" w:rsidP="00A90561">
      <w:pPr>
        <w:pStyle w:val="Paragraphedeliste"/>
        <w:numPr>
          <w:ilvl w:val="0"/>
          <w:numId w:val="29"/>
        </w:numPr>
        <w:spacing w:before="100" w:beforeAutospacing="1" w:after="100" w:afterAutospacing="1" w:line="240" w:lineRule="auto"/>
        <w:ind w:left="0" w:firstLine="0"/>
        <w:outlineLvl w:val="2"/>
        <w:rPr>
          <w:rFonts w:ascii="Arial" w:eastAsia="Times New Roman" w:hAnsi="Arial" w:cs="Arial"/>
          <w:b/>
          <w:bCs/>
          <w:lang w:eastAsia="fr-FR"/>
        </w:rPr>
      </w:pPr>
      <w:r w:rsidRPr="00A90561">
        <w:rPr>
          <w:rFonts w:ascii="Arial" w:eastAsia="Times New Roman" w:hAnsi="Arial" w:cs="Arial"/>
          <w:b/>
          <w:bCs/>
          <w:lang w:eastAsia="fr-FR"/>
        </w:rPr>
        <w:t>Missions principales</w:t>
      </w:r>
      <w:r w:rsidR="00842242">
        <w:rPr>
          <w:rFonts w:ascii="Arial" w:eastAsia="Times New Roman" w:hAnsi="Arial" w:cs="Arial"/>
          <w:b/>
          <w:bCs/>
          <w:lang w:eastAsia="fr-FR"/>
        </w:rPr>
        <w:t xml:space="preserve"> : </w:t>
      </w:r>
    </w:p>
    <w:p w14:paraId="038EC9BF" w14:textId="51076454" w:rsidR="0083645B" w:rsidRPr="00A90561" w:rsidRDefault="0083645B" w:rsidP="0083645B">
      <w:pPr>
        <w:spacing w:before="100" w:beforeAutospacing="1" w:after="100" w:afterAutospacing="1" w:line="240" w:lineRule="auto"/>
        <w:jc w:val="both"/>
        <w:rPr>
          <w:rFonts w:ascii="Arial" w:eastAsia="Times New Roman" w:hAnsi="Arial" w:cs="Arial"/>
          <w:lang w:eastAsia="fr-FR"/>
        </w:rPr>
      </w:pPr>
      <w:r w:rsidRPr="00A90561">
        <w:rPr>
          <w:rFonts w:ascii="Arial" w:eastAsia="Times New Roman" w:hAnsi="Arial" w:cs="Arial"/>
          <w:lang w:eastAsia="fr-FR"/>
        </w:rPr>
        <w:t>Le référent AVIP d’un ou plusieurs établissements d’accueil du jeune enfant (EAJE) assure la coordination du dispositif AVIP au sein de la structure et en direction des familles orientées.</w:t>
      </w:r>
    </w:p>
    <w:p w14:paraId="17DE43C9" w14:textId="77777777" w:rsidR="0083645B" w:rsidRPr="00A90561" w:rsidRDefault="0083645B" w:rsidP="0083645B">
      <w:pPr>
        <w:spacing w:before="100" w:beforeAutospacing="1" w:after="100" w:afterAutospacing="1" w:line="240" w:lineRule="auto"/>
        <w:jc w:val="both"/>
        <w:rPr>
          <w:rFonts w:ascii="Arial" w:eastAsia="Times New Roman" w:hAnsi="Arial" w:cs="Arial"/>
          <w:lang w:eastAsia="fr-FR"/>
        </w:rPr>
      </w:pPr>
      <w:r w:rsidRPr="00A90561">
        <w:rPr>
          <w:rFonts w:ascii="Arial" w:eastAsia="Times New Roman" w:hAnsi="Arial" w:cs="Arial"/>
          <w:lang w:eastAsia="fr-FR"/>
        </w:rPr>
        <w:t>Il travaille en étroite collaboration avec l’équipe de l’établissement pour identifier, accompagner et soutenir les familles fréquentant la structure, notamment dans le cadre d’un accompagnement à la parentalité.</w:t>
      </w:r>
    </w:p>
    <w:p w14:paraId="44DB2D9E" w14:textId="77777777" w:rsidR="0083645B" w:rsidRPr="00A90561" w:rsidRDefault="0083645B" w:rsidP="0083645B">
      <w:pPr>
        <w:spacing w:before="100" w:beforeAutospacing="1" w:after="100" w:afterAutospacing="1" w:line="240" w:lineRule="auto"/>
        <w:jc w:val="both"/>
        <w:rPr>
          <w:rFonts w:ascii="Arial" w:eastAsia="Times New Roman" w:hAnsi="Arial" w:cs="Arial"/>
          <w:lang w:eastAsia="fr-FR"/>
        </w:rPr>
      </w:pPr>
      <w:r w:rsidRPr="00A90561">
        <w:rPr>
          <w:rFonts w:ascii="Arial" w:eastAsia="Times New Roman" w:hAnsi="Arial" w:cs="Arial"/>
          <w:lang w:eastAsia="fr-FR"/>
        </w:rPr>
        <w:t>Ses missions principales sont les suivantes :</w:t>
      </w:r>
    </w:p>
    <w:p w14:paraId="2771D7B3" w14:textId="77777777" w:rsidR="0083645B" w:rsidRPr="00A90561" w:rsidRDefault="0083645B" w:rsidP="0083645B">
      <w:pPr>
        <w:numPr>
          <w:ilvl w:val="0"/>
          <w:numId w:val="19"/>
        </w:numPr>
        <w:spacing w:before="100" w:beforeAutospacing="1" w:after="100" w:afterAutospacing="1" w:line="240" w:lineRule="auto"/>
        <w:jc w:val="both"/>
        <w:rPr>
          <w:rFonts w:ascii="Arial" w:eastAsia="Times New Roman" w:hAnsi="Arial" w:cs="Arial"/>
          <w:lang w:eastAsia="fr-FR"/>
        </w:rPr>
      </w:pPr>
      <w:r w:rsidRPr="00A90561">
        <w:rPr>
          <w:rFonts w:ascii="Arial" w:eastAsia="Times New Roman" w:hAnsi="Arial" w:cs="Arial"/>
          <w:lang w:eastAsia="fr-FR"/>
        </w:rPr>
        <w:t>Assurer le suivi des prescriptions et maintenir des échanges réguliers avec les autres référents EAJE du territoire.</w:t>
      </w:r>
    </w:p>
    <w:p w14:paraId="556CA493" w14:textId="77777777" w:rsidR="0083645B" w:rsidRPr="00A90561" w:rsidRDefault="0083645B" w:rsidP="0083645B">
      <w:pPr>
        <w:numPr>
          <w:ilvl w:val="0"/>
          <w:numId w:val="19"/>
        </w:numPr>
        <w:spacing w:before="100" w:beforeAutospacing="1" w:after="100" w:afterAutospacing="1" w:line="240" w:lineRule="auto"/>
        <w:jc w:val="both"/>
        <w:rPr>
          <w:rFonts w:ascii="Arial" w:eastAsia="Times New Roman" w:hAnsi="Arial" w:cs="Arial"/>
          <w:lang w:eastAsia="fr-FR"/>
        </w:rPr>
      </w:pPr>
      <w:r w:rsidRPr="00A90561">
        <w:rPr>
          <w:rFonts w:ascii="Arial" w:eastAsia="Times New Roman" w:hAnsi="Arial" w:cs="Arial"/>
          <w:lang w:eastAsia="fr-FR"/>
        </w:rPr>
        <w:t>Faire le lien entre les EAJE du territoire afin de rechercher des solutions d’accueil adaptées aux besoins des familles.</w:t>
      </w:r>
    </w:p>
    <w:p w14:paraId="43F27E3C" w14:textId="77777777" w:rsidR="0083645B" w:rsidRPr="00A90561" w:rsidRDefault="0083645B" w:rsidP="0083645B">
      <w:pPr>
        <w:numPr>
          <w:ilvl w:val="0"/>
          <w:numId w:val="19"/>
        </w:numPr>
        <w:spacing w:before="100" w:beforeAutospacing="1" w:after="100" w:afterAutospacing="1" w:line="240" w:lineRule="auto"/>
        <w:jc w:val="both"/>
        <w:rPr>
          <w:rFonts w:ascii="Arial" w:eastAsia="Times New Roman" w:hAnsi="Arial" w:cs="Arial"/>
          <w:lang w:eastAsia="fr-FR"/>
        </w:rPr>
      </w:pPr>
      <w:r w:rsidRPr="00A90561">
        <w:rPr>
          <w:rFonts w:ascii="Arial" w:eastAsia="Times New Roman" w:hAnsi="Arial" w:cs="Arial"/>
          <w:lang w:eastAsia="fr-FR"/>
        </w:rPr>
        <w:t>Créer et renforcer les partenariats avec les acteurs du champ de la petite enfance, de l’insertion professionnelle et du soutien à la parentalité, en s’appuyant notamment sur :</w:t>
      </w:r>
    </w:p>
    <w:p w14:paraId="48E18DAD" w14:textId="77777777" w:rsidR="0083645B" w:rsidRPr="00A90561" w:rsidRDefault="0083645B" w:rsidP="0083645B">
      <w:pPr>
        <w:numPr>
          <w:ilvl w:val="1"/>
          <w:numId w:val="19"/>
        </w:numPr>
        <w:spacing w:before="100" w:beforeAutospacing="1" w:after="100" w:afterAutospacing="1" w:line="240" w:lineRule="auto"/>
        <w:jc w:val="both"/>
        <w:rPr>
          <w:rFonts w:ascii="Arial" w:eastAsia="Times New Roman" w:hAnsi="Arial" w:cs="Arial"/>
          <w:lang w:eastAsia="fr-FR"/>
        </w:rPr>
      </w:pPr>
      <w:proofErr w:type="gramStart"/>
      <w:r w:rsidRPr="00A90561">
        <w:rPr>
          <w:rFonts w:ascii="Arial" w:eastAsia="Times New Roman" w:hAnsi="Arial" w:cs="Arial"/>
          <w:lang w:eastAsia="fr-FR"/>
        </w:rPr>
        <w:t>les</w:t>
      </w:r>
      <w:proofErr w:type="gramEnd"/>
      <w:r w:rsidRPr="00A90561">
        <w:rPr>
          <w:rFonts w:ascii="Arial" w:eastAsia="Times New Roman" w:hAnsi="Arial" w:cs="Arial"/>
          <w:lang w:eastAsia="fr-FR"/>
        </w:rPr>
        <w:t xml:space="preserve"> Réseaux d’Écoute, d’Appui et d’Accompagnement à la Parentalité (REAAP),</w:t>
      </w:r>
    </w:p>
    <w:p w14:paraId="10050370" w14:textId="77777777" w:rsidR="0083645B" w:rsidRPr="00A90561" w:rsidRDefault="0083645B" w:rsidP="0083645B">
      <w:pPr>
        <w:numPr>
          <w:ilvl w:val="1"/>
          <w:numId w:val="19"/>
        </w:numPr>
        <w:spacing w:before="100" w:beforeAutospacing="1" w:after="100" w:afterAutospacing="1" w:line="240" w:lineRule="auto"/>
        <w:jc w:val="both"/>
        <w:rPr>
          <w:rFonts w:ascii="Arial" w:eastAsia="Times New Roman" w:hAnsi="Arial" w:cs="Arial"/>
          <w:lang w:eastAsia="fr-FR"/>
        </w:rPr>
      </w:pPr>
      <w:proofErr w:type="gramStart"/>
      <w:r w:rsidRPr="00A90561">
        <w:rPr>
          <w:rFonts w:ascii="Arial" w:eastAsia="Times New Roman" w:hAnsi="Arial" w:cs="Arial"/>
          <w:lang w:eastAsia="fr-FR"/>
        </w:rPr>
        <w:t>les</w:t>
      </w:r>
      <w:proofErr w:type="gramEnd"/>
      <w:r w:rsidRPr="00A90561">
        <w:rPr>
          <w:rFonts w:ascii="Arial" w:eastAsia="Times New Roman" w:hAnsi="Arial" w:cs="Arial"/>
          <w:lang w:eastAsia="fr-FR"/>
        </w:rPr>
        <w:t xml:space="preserve"> Lieux d’Accueil Enfant-Parent (LAEP),</w:t>
      </w:r>
    </w:p>
    <w:p w14:paraId="2B618E25" w14:textId="77777777" w:rsidR="0083645B" w:rsidRPr="00A90561" w:rsidRDefault="0083645B" w:rsidP="0083645B">
      <w:pPr>
        <w:numPr>
          <w:ilvl w:val="1"/>
          <w:numId w:val="19"/>
        </w:numPr>
        <w:spacing w:before="100" w:beforeAutospacing="1" w:after="100" w:afterAutospacing="1" w:line="240" w:lineRule="auto"/>
        <w:jc w:val="both"/>
        <w:rPr>
          <w:rFonts w:ascii="Arial" w:eastAsia="Times New Roman" w:hAnsi="Arial" w:cs="Arial"/>
          <w:lang w:eastAsia="fr-FR"/>
        </w:rPr>
      </w:pPr>
      <w:proofErr w:type="gramStart"/>
      <w:r w:rsidRPr="00A90561">
        <w:rPr>
          <w:rFonts w:ascii="Arial" w:eastAsia="Times New Roman" w:hAnsi="Arial" w:cs="Arial"/>
          <w:lang w:eastAsia="fr-FR"/>
        </w:rPr>
        <w:t>les</w:t>
      </w:r>
      <w:proofErr w:type="gramEnd"/>
      <w:r w:rsidRPr="00A90561">
        <w:rPr>
          <w:rFonts w:ascii="Arial" w:eastAsia="Times New Roman" w:hAnsi="Arial" w:cs="Arial"/>
          <w:lang w:eastAsia="fr-FR"/>
        </w:rPr>
        <w:t xml:space="preserve"> Relais Petite Enfance (RPE) du territoire.</w:t>
      </w:r>
    </w:p>
    <w:p w14:paraId="785D5829" w14:textId="757AC43E" w:rsidR="0083645B" w:rsidRPr="00A90561" w:rsidRDefault="00854D7D" w:rsidP="0083645B">
      <w:pPr>
        <w:pStyle w:val="Paragraphedeliste"/>
        <w:numPr>
          <w:ilvl w:val="0"/>
          <w:numId w:val="24"/>
        </w:numPr>
        <w:spacing w:before="100" w:beforeAutospacing="1" w:after="100" w:afterAutospacing="1" w:line="240" w:lineRule="auto"/>
        <w:jc w:val="both"/>
        <w:rPr>
          <w:rFonts w:ascii="Arial" w:eastAsia="Times New Roman" w:hAnsi="Arial" w:cs="Arial"/>
          <w:lang w:eastAsia="fr-FR"/>
        </w:rPr>
      </w:pPr>
      <w:r w:rsidRPr="00303CF8">
        <w:rPr>
          <w:rFonts w:ascii="Arial" w:eastAsia="Times New Roman" w:hAnsi="Arial" w:cs="Arial"/>
          <w:lang w:eastAsia="fr-FR"/>
        </w:rPr>
        <w:t>V</w:t>
      </w:r>
      <w:r w:rsidR="0083645B" w:rsidRPr="00A90561">
        <w:rPr>
          <w:rFonts w:ascii="Arial" w:eastAsia="Times New Roman" w:hAnsi="Arial" w:cs="Arial"/>
          <w:lang w:eastAsia="fr-FR"/>
        </w:rPr>
        <w:t>eiller à ce que chaque famille dispose de toutes les informations et ressources nécessaires à sa réinsertion sociale et/ou professionnelle.</w:t>
      </w:r>
    </w:p>
    <w:p w14:paraId="3569C1BC" w14:textId="77777777" w:rsidR="0083645B" w:rsidRPr="00A90561" w:rsidRDefault="0083645B" w:rsidP="0083645B">
      <w:pPr>
        <w:pStyle w:val="Paragraphedeliste"/>
        <w:spacing w:before="100" w:beforeAutospacing="1" w:after="100" w:afterAutospacing="1" w:line="240" w:lineRule="auto"/>
        <w:jc w:val="both"/>
        <w:rPr>
          <w:rFonts w:ascii="Arial" w:eastAsia="Times New Roman" w:hAnsi="Arial" w:cs="Arial"/>
          <w:lang w:eastAsia="fr-FR"/>
        </w:rPr>
      </w:pPr>
    </w:p>
    <w:p w14:paraId="5896EC98" w14:textId="10FE8D2E" w:rsidR="0083645B" w:rsidRPr="00A90561" w:rsidRDefault="0083645B" w:rsidP="0083645B">
      <w:pPr>
        <w:pStyle w:val="Paragraphedeliste"/>
        <w:numPr>
          <w:ilvl w:val="0"/>
          <w:numId w:val="25"/>
        </w:numPr>
        <w:spacing w:before="100" w:beforeAutospacing="1" w:after="100" w:afterAutospacing="1" w:line="240" w:lineRule="auto"/>
        <w:jc w:val="both"/>
        <w:rPr>
          <w:rFonts w:ascii="Arial" w:eastAsia="Times New Roman" w:hAnsi="Arial" w:cs="Arial"/>
          <w:lang w:eastAsia="fr-FR"/>
        </w:rPr>
      </w:pPr>
      <w:r w:rsidRPr="00A90561">
        <w:rPr>
          <w:rFonts w:ascii="Arial" w:eastAsia="Times New Roman" w:hAnsi="Arial" w:cs="Arial"/>
          <w:lang w:eastAsia="fr-FR"/>
        </w:rPr>
        <w:t>Mettre en œuvre des actions favorisant les liens entre les partenaires institutionnels et les familles engagées dans un parcours d’insertion ou de réinsertion.</w:t>
      </w:r>
    </w:p>
    <w:p w14:paraId="107ACB45" w14:textId="77777777" w:rsidR="0083645B" w:rsidRPr="00A90561" w:rsidRDefault="0083645B" w:rsidP="0083645B">
      <w:pPr>
        <w:pStyle w:val="Paragraphedeliste"/>
        <w:spacing w:before="100" w:beforeAutospacing="1" w:after="100" w:afterAutospacing="1" w:line="240" w:lineRule="auto"/>
        <w:jc w:val="both"/>
        <w:rPr>
          <w:rFonts w:ascii="Arial" w:eastAsia="Times New Roman" w:hAnsi="Arial" w:cs="Arial"/>
          <w:lang w:eastAsia="fr-FR"/>
        </w:rPr>
      </w:pPr>
    </w:p>
    <w:p w14:paraId="50B2EDD6" w14:textId="5F80BB0F" w:rsidR="0083645B" w:rsidRPr="00A90561" w:rsidRDefault="0083645B" w:rsidP="00C86BCB">
      <w:pPr>
        <w:pStyle w:val="Paragraphedeliste"/>
        <w:numPr>
          <w:ilvl w:val="0"/>
          <w:numId w:val="29"/>
        </w:numPr>
        <w:spacing w:after="0" w:line="240" w:lineRule="auto"/>
        <w:ind w:left="0" w:firstLine="0"/>
        <w:rPr>
          <w:rFonts w:ascii="Arial" w:eastAsia="Times New Roman" w:hAnsi="Arial" w:cs="Arial"/>
          <w:b/>
          <w:bCs/>
          <w:lang w:eastAsia="fr-FR"/>
        </w:rPr>
      </w:pPr>
      <w:r w:rsidRPr="00A90561">
        <w:rPr>
          <w:rFonts w:ascii="Arial" w:eastAsia="Times New Roman" w:hAnsi="Arial" w:cs="Arial"/>
          <w:b/>
          <w:bCs/>
          <w:lang w:eastAsia="fr-FR"/>
        </w:rPr>
        <w:t>Attendus des financeurs</w:t>
      </w:r>
      <w:r w:rsidR="00842242">
        <w:rPr>
          <w:rFonts w:ascii="Arial" w:eastAsia="Times New Roman" w:hAnsi="Arial" w:cs="Arial"/>
          <w:b/>
          <w:bCs/>
          <w:lang w:eastAsia="fr-FR"/>
        </w:rPr>
        <w:t xml:space="preserve"> : </w:t>
      </w:r>
    </w:p>
    <w:p w14:paraId="7B5AFC43" w14:textId="77777777" w:rsidR="0083645B" w:rsidRPr="00A90561" w:rsidRDefault="0083645B" w:rsidP="0083645B">
      <w:pPr>
        <w:spacing w:before="100" w:beforeAutospacing="1" w:after="100" w:afterAutospacing="1" w:line="240" w:lineRule="auto"/>
        <w:rPr>
          <w:rFonts w:ascii="Arial" w:eastAsia="Times New Roman" w:hAnsi="Arial" w:cs="Arial"/>
          <w:lang w:eastAsia="fr-FR"/>
        </w:rPr>
      </w:pPr>
      <w:r w:rsidRPr="00A90561">
        <w:rPr>
          <w:rFonts w:ascii="Arial" w:eastAsia="Times New Roman" w:hAnsi="Arial" w:cs="Arial"/>
          <w:lang w:eastAsia="fr-FR"/>
        </w:rPr>
        <w:lastRenderedPageBreak/>
        <w:t>Le référent A.V.I.P s’engage à respecter les attentes et obligations fixées par les financeurs du dispositif :</w:t>
      </w:r>
    </w:p>
    <w:p w14:paraId="6C8C8827" w14:textId="47B80E43" w:rsidR="0083645B" w:rsidRPr="00A90561" w:rsidRDefault="0083645B" w:rsidP="00A90561">
      <w:pPr>
        <w:spacing w:before="100" w:beforeAutospacing="1" w:after="100" w:afterAutospacing="1" w:line="240" w:lineRule="auto"/>
        <w:outlineLvl w:val="3"/>
        <w:rPr>
          <w:rFonts w:ascii="Arial" w:eastAsia="Times New Roman" w:hAnsi="Arial" w:cs="Arial"/>
          <w:b/>
          <w:bCs/>
          <w:lang w:eastAsia="fr-FR"/>
        </w:rPr>
      </w:pPr>
      <w:r w:rsidRPr="00A90561">
        <w:rPr>
          <w:rFonts w:ascii="Arial" w:eastAsia="Times New Roman" w:hAnsi="Arial" w:cs="Arial"/>
          <w:b/>
          <w:bCs/>
          <w:lang w:eastAsia="fr-FR"/>
        </w:rPr>
        <w:t>Diagnostic et coordination</w:t>
      </w:r>
      <w:r w:rsidR="00842242">
        <w:rPr>
          <w:rFonts w:ascii="Arial" w:eastAsia="Times New Roman" w:hAnsi="Arial" w:cs="Arial"/>
          <w:b/>
          <w:bCs/>
          <w:lang w:eastAsia="fr-FR"/>
        </w:rPr>
        <w:t> :</w:t>
      </w:r>
    </w:p>
    <w:p w14:paraId="66503D12" w14:textId="77777777" w:rsidR="0083645B" w:rsidRPr="00A90561" w:rsidRDefault="0083645B" w:rsidP="0083645B">
      <w:pPr>
        <w:numPr>
          <w:ilvl w:val="0"/>
          <w:numId w:val="20"/>
        </w:numPr>
        <w:spacing w:before="100" w:beforeAutospacing="1" w:after="100" w:afterAutospacing="1" w:line="240" w:lineRule="auto"/>
        <w:jc w:val="both"/>
        <w:rPr>
          <w:rFonts w:ascii="Arial" w:eastAsia="Times New Roman" w:hAnsi="Arial" w:cs="Arial"/>
          <w:lang w:eastAsia="fr-FR"/>
        </w:rPr>
      </w:pPr>
      <w:r w:rsidRPr="00A90561">
        <w:rPr>
          <w:rFonts w:ascii="Arial" w:eastAsia="Times New Roman" w:hAnsi="Arial" w:cs="Arial"/>
          <w:lang w:eastAsia="fr-FR"/>
        </w:rPr>
        <w:t>Élaborer et mettre à jour le diagnostic des besoins en fonction des spécificités du projet et du territoire.</w:t>
      </w:r>
    </w:p>
    <w:p w14:paraId="2C198014" w14:textId="3F67C198" w:rsidR="00A90561" w:rsidRPr="0015367C" w:rsidRDefault="0083645B" w:rsidP="0015367C">
      <w:pPr>
        <w:numPr>
          <w:ilvl w:val="0"/>
          <w:numId w:val="20"/>
        </w:numPr>
        <w:spacing w:before="100" w:beforeAutospacing="1" w:after="100" w:afterAutospacing="1" w:line="240" w:lineRule="auto"/>
        <w:jc w:val="both"/>
        <w:rPr>
          <w:rFonts w:ascii="Arial" w:eastAsia="Times New Roman" w:hAnsi="Arial" w:cs="Arial"/>
          <w:lang w:eastAsia="fr-FR"/>
        </w:rPr>
      </w:pPr>
      <w:r w:rsidRPr="00A90561">
        <w:rPr>
          <w:rFonts w:ascii="Arial" w:eastAsia="Times New Roman" w:hAnsi="Arial" w:cs="Arial"/>
          <w:lang w:eastAsia="fr-FR"/>
        </w:rPr>
        <w:t>Assurer la coordination locale du dispositif en lien avec les autres acteurs de la petite enfance et de l’insertion.</w:t>
      </w:r>
    </w:p>
    <w:p w14:paraId="5826E725" w14:textId="06B815AA" w:rsidR="0083645B" w:rsidRPr="00A90561" w:rsidRDefault="0083645B" w:rsidP="00A90561">
      <w:pPr>
        <w:spacing w:before="100" w:beforeAutospacing="1" w:after="100" w:afterAutospacing="1" w:line="240" w:lineRule="auto"/>
        <w:outlineLvl w:val="3"/>
        <w:rPr>
          <w:rFonts w:ascii="Arial" w:eastAsia="Times New Roman" w:hAnsi="Arial" w:cs="Arial"/>
          <w:b/>
          <w:bCs/>
          <w:lang w:eastAsia="fr-FR"/>
        </w:rPr>
      </w:pPr>
      <w:r w:rsidRPr="00A90561">
        <w:rPr>
          <w:rFonts w:ascii="Arial" w:eastAsia="Times New Roman" w:hAnsi="Arial" w:cs="Arial"/>
          <w:b/>
          <w:bCs/>
          <w:lang w:eastAsia="fr-FR"/>
        </w:rPr>
        <w:t>Suivi et outils</w:t>
      </w:r>
      <w:r w:rsidR="00842242">
        <w:rPr>
          <w:rFonts w:ascii="Arial" w:eastAsia="Times New Roman" w:hAnsi="Arial" w:cs="Arial"/>
          <w:b/>
          <w:bCs/>
          <w:lang w:eastAsia="fr-FR"/>
        </w:rPr>
        <w:t xml:space="preserve"> : </w:t>
      </w:r>
    </w:p>
    <w:p w14:paraId="677E566C" w14:textId="77777777" w:rsidR="0083645B" w:rsidRPr="00A90561" w:rsidRDefault="0083645B" w:rsidP="0083645B">
      <w:pPr>
        <w:numPr>
          <w:ilvl w:val="0"/>
          <w:numId w:val="21"/>
        </w:numPr>
        <w:spacing w:before="100" w:beforeAutospacing="1" w:after="100" w:afterAutospacing="1" w:line="240" w:lineRule="auto"/>
        <w:jc w:val="both"/>
        <w:rPr>
          <w:rFonts w:ascii="Arial" w:eastAsia="Times New Roman" w:hAnsi="Arial" w:cs="Arial"/>
          <w:lang w:eastAsia="fr-FR"/>
        </w:rPr>
      </w:pPr>
      <w:r w:rsidRPr="00A90561">
        <w:rPr>
          <w:rFonts w:ascii="Arial" w:eastAsia="Times New Roman" w:hAnsi="Arial" w:cs="Arial"/>
          <w:lang w:eastAsia="fr-FR"/>
        </w:rPr>
        <w:t>Utiliser exclusivement la plateforme web mise à disposition par France Travail pour le suivi en temps réel des disponibilités et l’orientation des familles, selon le processus défini.</w:t>
      </w:r>
    </w:p>
    <w:p w14:paraId="74C66138" w14:textId="77777777" w:rsidR="0083645B" w:rsidRPr="00A90561" w:rsidRDefault="0083645B" w:rsidP="0083645B">
      <w:pPr>
        <w:numPr>
          <w:ilvl w:val="0"/>
          <w:numId w:val="21"/>
        </w:numPr>
        <w:spacing w:before="100" w:beforeAutospacing="1" w:after="100" w:afterAutospacing="1" w:line="240" w:lineRule="auto"/>
        <w:jc w:val="both"/>
        <w:rPr>
          <w:rFonts w:ascii="Arial" w:eastAsia="Times New Roman" w:hAnsi="Arial" w:cs="Arial"/>
          <w:lang w:eastAsia="fr-FR"/>
        </w:rPr>
      </w:pPr>
      <w:r w:rsidRPr="00A90561">
        <w:rPr>
          <w:rFonts w:ascii="Arial" w:eastAsia="Times New Roman" w:hAnsi="Arial" w:cs="Arial"/>
          <w:lang w:eastAsia="fr-FR"/>
        </w:rPr>
        <w:t>Participer aux réunions techniques AVIP (2 à 3 fois par an) réunissant l’ensemble des référents.</w:t>
      </w:r>
    </w:p>
    <w:p w14:paraId="798CA870" w14:textId="1AF880B3" w:rsidR="0083645B" w:rsidRPr="00A90561" w:rsidRDefault="0083645B" w:rsidP="0083645B">
      <w:pPr>
        <w:spacing w:before="100" w:beforeAutospacing="1" w:after="100" w:afterAutospacing="1" w:line="240" w:lineRule="auto"/>
        <w:outlineLvl w:val="3"/>
        <w:rPr>
          <w:rFonts w:ascii="Arial" w:eastAsia="Times New Roman" w:hAnsi="Arial" w:cs="Arial"/>
          <w:b/>
          <w:bCs/>
          <w:lang w:eastAsia="fr-FR"/>
        </w:rPr>
      </w:pPr>
      <w:r w:rsidRPr="00A90561">
        <w:rPr>
          <w:rFonts w:ascii="Arial" w:eastAsia="Times New Roman" w:hAnsi="Arial" w:cs="Arial"/>
          <w:b/>
          <w:bCs/>
          <w:lang w:eastAsia="fr-FR"/>
        </w:rPr>
        <w:t>Accompagnement et continuité</w:t>
      </w:r>
      <w:r w:rsidR="00842242">
        <w:rPr>
          <w:rFonts w:ascii="Arial" w:eastAsia="Times New Roman" w:hAnsi="Arial" w:cs="Arial"/>
          <w:b/>
          <w:bCs/>
          <w:lang w:eastAsia="fr-FR"/>
        </w:rPr>
        <w:t xml:space="preserve"> : </w:t>
      </w:r>
    </w:p>
    <w:p w14:paraId="7D48ADAE" w14:textId="20AEE2AF" w:rsidR="0083645B" w:rsidRPr="00A90561" w:rsidRDefault="0083645B" w:rsidP="0083645B">
      <w:pPr>
        <w:numPr>
          <w:ilvl w:val="0"/>
          <w:numId w:val="22"/>
        </w:numPr>
        <w:spacing w:before="100" w:beforeAutospacing="1" w:after="100" w:afterAutospacing="1" w:line="240" w:lineRule="auto"/>
        <w:jc w:val="both"/>
        <w:rPr>
          <w:rFonts w:ascii="Arial" w:eastAsia="Times New Roman" w:hAnsi="Arial" w:cs="Arial"/>
          <w:lang w:eastAsia="fr-FR"/>
        </w:rPr>
      </w:pPr>
      <w:r w:rsidRPr="00A90561">
        <w:rPr>
          <w:rFonts w:ascii="Arial" w:eastAsia="Times New Roman" w:hAnsi="Arial" w:cs="Arial"/>
          <w:lang w:eastAsia="fr-FR"/>
        </w:rPr>
        <w:t>Orienter à l’issue du contrat d’insertion le parent vers une place d’accueil relevant du droit commun au sein de l’établissement ou vers d’autres modes de garde, en collaboration avec le Relais Petite Enfance (RPE) du territoire.</w:t>
      </w:r>
    </w:p>
    <w:p w14:paraId="683BDFC0" w14:textId="691E1CA9" w:rsidR="0083645B" w:rsidRPr="00A90561" w:rsidRDefault="0083645B" w:rsidP="0083645B">
      <w:pPr>
        <w:spacing w:before="100" w:beforeAutospacing="1" w:after="100" w:afterAutospacing="1" w:line="240" w:lineRule="auto"/>
        <w:outlineLvl w:val="3"/>
        <w:rPr>
          <w:rFonts w:ascii="Arial" w:eastAsia="Times New Roman" w:hAnsi="Arial" w:cs="Arial"/>
          <w:b/>
          <w:bCs/>
          <w:lang w:eastAsia="fr-FR"/>
        </w:rPr>
      </w:pPr>
      <w:r w:rsidRPr="00A90561">
        <w:rPr>
          <w:rFonts w:ascii="Arial" w:eastAsia="Times New Roman" w:hAnsi="Arial" w:cs="Arial"/>
          <w:b/>
          <w:bCs/>
          <w:lang w:eastAsia="fr-FR"/>
        </w:rPr>
        <w:t xml:space="preserve">Évaluation et </w:t>
      </w:r>
      <w:proofErr w:type="spellStart"/>
      <w:r w:rsidRPr="00A90561">
        <w:rPr>
          <w:rFonts w:ascii="Arial" w:eastAsia="Times New Roman" w:hAnsi="Arial" w:cs="Arial"/>
          <w:b/>
          <w:bCs/>
          <w:lang w:eastAsia="fr-FR"/>
        </w:rPr>
        <w:t>reporting</w:t>
      </w:r>
      <w:proofErr w:type="spellEnd"/>
      <w:r w:rsidR="00842242">
        <w:rPr>
          <w:rFonts w:ascii="Arial" w:eastAsia="Times New Roman" w:hAnsi="Arial" w:cs="Arial"/>
          <w:b/>
          <w:bCs/>
          <w:lang w:eastAsia="fr-FR"/>
        </w:rPr>
        <w:t xml:space="preserve"> : </w:t>
      </w:r>
    </w:p>
    <w:p w14:paraId="5C03A62F" w14:textId="77777777" w:rsidR="0083645B" w:rsidRPr="00A90561" w:rsidRDefault="0083645B" w:rsidP="0083645B">
      <w:pPr>
        <w:numPr>
          <w:ilvl w:val="0"/>
          <w:numId w:val="23"/>
        </w:numPr>
        <w:spacing w:before="100" w:beforeAutospacing="1" w:after="100" w:afterAutospacing="1" w:line="240" w:lineRule="auto"/>
        <w:rPr>
          <w:rFonts w:ascii="Arial" w:eastAsia="Times New Roman" w:hAnsi="Arial" w:cs="Arial"/>
          <w:lang w:eastAsia="fr-FR"/>
        </w:rPr>
      </w:pPr>
      <w:r w:rsidRPr="00A90561">
        <w:rPr>
          <w:rFonts w:ascii="Arial" w:eastAsia="Times New Roman" w:hAnsi="Arial" w:cs="Arial"/>
          <w:b/>
          <w:bCs/>
          <w:lang w:eastAsia="fr-FR"/>
        </w:rPr>
        <w:t>Rendre compte régulièrement</w:t>
      </w:r>
      <w:r w:rsidRPr="00A90561">
        <w:rPr>
          <w:rFonts w:ascii="Arial" w:eastAsia="Times New Roman" w:hAnsi="Arial" w:cs="Arial"/>
          <w:lang w:eastAsia="fr-FR"/>
        </w:rPr>
        <w:t xml:space="preserve"> aux institutions des bilans quantitatifs et qualitatifs portant sur :</w:t>
      </w:r>
    </w:p>
    <w:p w14:paraId="130B4653" w14:textId="77777777" w:rsidR="0083645B" w:rsidRPr="00A90561" w:rsidRDefault="0083645B" w:rsidP="0083645B">
      <w:pPr>
        <w:numPr>
          <w:ilvl w:val="1"/>
          <w:numId w:val="23"/>
        </w:numPr>
        <w:spacing w:before="100" w:beforeAutospacing="1" w:after="100" w:afterAutospacing="1" w:line="240" w:lineRule="auto"/>
        <w:rPr>
          <w:rFonts w:ascii="Arial" w:eastAsia="Times New Roman" w:hAnsi="Arial" w:cs="Arial"/>
          <w:lang w:eastAsia="fr-FR"/>
        </w:rPr>
      </w:pPr>
      <w:r w:rsidRPr="00A90561">
        <w:rPr>
          <w:rFonts w:ascii="Arial" w:eastAsia="Times New Roman" w:hAnsi="Arial" w:cs="Arial"/>
          <w:lang w:eastAsia="fr-FR"/>
        </w:rPr>
        <w:t xml:space="preserve">Les </w:t>
      </w:r>
      <w:r w:rsidRPr="00A90561">
        <w:rPr>
          <w:rFonts w:ascii="Arial" w:eastAsia="Times New Roman" w:hAnsi="Arial" w:cs="Arial"/>
          <w:b/>
          <w:bCs/>
          <w:lang w:eastAsia="fr-FR"/>
        </w:rPr>
        <w:t>actions menées</w:t>
      </w:r>
      <w:r w:rsidRPr="00A90561">
        <w:rPr>
          <w:rFonts w:ascii="Arial" w:eastAsia="Times New Roman" w:hAnsi="Arial" w:cs="Arial"/>
          <w:lang w:eastAsia="fr-FR"/>
        </w:rPr>
        <w:t xml:space="preserve"> au titre de l’accompagnement à la parentalité ;</w:t>
      </w:r>
    </w:p>
    <w:p w14:paraId="32958B2F" w14:textId="77777777" w:rsidR="0083645B" w:rsidRPr="00A90561" w:rsidRDefault="0083645B" w:rsidP="003D5543">
      <w:pPr>
        <w:numPr>
          <w:ilvl w:val="1"/>
          <w:numId w:val="23"/>
        </w:numPr>
        <w:spacing w:before="100" w:beforeAutospacing="1" w:after="100" w:afterAutospacing="1" w:line="240" w:lineRule="auto"/>
        <w:jc w:val="both"/>
        <w:rPr>
          <w:rFonts w:ascii="Arial" w:eastAsia="Times New Roman" w:hAnsi="Arial" w:cs="Arial"/>
          <w:lang w:eastAsia="fr-FR"/>
        </w:rPr>
      </w:pPr>
      <w:r w:rsidRPr="00A90561">
        <w:rPr>
          <w:rFonts w:ascii="Arial" w:eastAsia="Times New Roman" w:hAnsi="Arial" w:cs="Arial"/>
          <w:lang w:eastAsia="fr-FR"/>
        </w:rPr>
        <w:t xml:space="preserve">Les </w:t>
      </w:r>
      <w:r w:rsidRPr="00A90561">
        <w:rPr>
          <w:rFonts w:ascii="Arial" w:eastAsia="Times New Roman" w:hAnsi="Arial" w:cs="Arial"/>
          <w:b/>
          <w:bCs/>
          <w:lang w:eastAsia="fr-FR"/>
        </w:rPr>
        <w:t>actions mises en œuvre</w:t>
      </w:r>
      <w:r w:rsidRPr="00A90561">
        <w:rPr>
          <w:rFonts w:ascii="Arial" w:eastAsia="Times New Roman" w:hAnsi="Arial" w:cs="Arial"/>
          <w:lang w:eastAsia="fr-FR"/>
        </w:rPr>
        <w:t xml:space="preserve"> pour la pérennisation des places AVIP ;</w:t>
      </w:r>
    </w:p>
    <w:p w14:paraId="2E096A49" w14:textId="77777777" w:rsidR="0083645B" w:rsidRPr="00A90561" w:rsidRDefault="0083645B" w:rsidP="003D5543">
      <w:pPr>
        <w:numPr>
          <w:ilvl w:val="1"/>
          <w:numId w:val="23"/>
        </w:numPr>
        <w:spacing w:before="100" w:beforeAutospacing="1" w:after="100" w:afterAutospacing="1" w:line="240" w:lineRule="auto"/>
        <w:jc w:val="both"/>
        <w:rPr>
          <w:rFonts w:ascii="Arial" w:eastAsia="Times New Roman" w:hAnsi="Arial" w:cs="Arial"/>
          <w:lang w:eastAsia="fr-FR"/>
        </w:rPr>
      </w:pPr>
      <w:r w:rsidRPr="00A90561">
        <w:rPr>
          <w:rFonts w:ascii="Arial" w:eastAsia="Times New Roman" w:hAnsi="Arial" w:cs="Arial"/>
          <w:lang w:eastAsia="fr-FR"/>
        </w:rPr>
        <w:t xml:space="preserve">Les </w:t>
      </w:r>
      <w:r w:rsidRPr="00A90561">
        <w:rPr>
          <w:rFonts w:ascii="Arial" w:eastAsia="Times New Roman" w:hAnsi="Arial" w:cs="Arial"/>
          <w:b/>
          <w:bCs/>
          <w:lang w:eastAsia="fr-FR"/>
        </w:rPr>
        <w:t>actions favorisant l’essaimage</w:t>
      </w:r>
      <w:r w:rsidRPr="00A90561">
        <w:rPr>
          <w:rFonts w:ascii="Arial" w:eastAsia="Times New Roman" w:hAnsi="Arial" w:cs="Arial"/>
          <w:lang w:eastAsia="fr-FR"/>
        </w:rPr>
        <w:t xml:space="preserve"> du dispositif ;</w:t>
      </w:r>
    </w:p>
    <w:p w14:paraId="2D318A90" w14:textId="2230FBDB" w:rsidR="0083645B" w:rsidRPr="00A90561" w:rsidRDefault="0083645B" w:rsidP="003D5543">
      <w:pPr>
        <w:numPr>
          <w:ilvl w:val="1"/>
          <w:numId w:val="23"/>
        </w:numPr>
        <w:spacing w:before="100" w:beforeAutospacing="1" w:after="100" w:afterAutospacing="1" w:line="240" w:lineRule="auto"/>
        <w:jc w:val="both"/>
        <w:rPr>
          <w:rFonts w:ascii="Arial" w:eastAsia="Times New Roman" w:hAnsi="Arial" w:cs="Arial"/>
          <w:lang w:eastAsia="fr-FR"/>
        </w:rPr>
      </w:pPr>
      <w:r w:rsidRPr="00A90561">
        <w:rPr>
          <w:rFonts w:ascii="Arial" w:eastAsia="Times New Roman" w:hAnsi="Arial" w:cs="Arial"/>
          <w:lang w:eastAsia="fr-FR"/>
        </w:rPr>
        <w:t xml:space="preserve">Les </w:t>
      </w:r>
      <w:r w:rsidRPr="00A90561">
        <w:rPr>
          <w:rFonts w:ascii="Arial" w:eastAsia="Times New Roman" w:hAnsi="Arial" w:cs="Arial"/>
          <w:b/>
          <w:bCs/>
          <w:lang w:eastAsia="fr-FR"/>
        </w:rPr>
        <w:t>actions de coordination</w:t>
      </w:r>
      <w:r w:rsidRPr="00A90561">
        <w:rPr>
          <w:rFonts w:ascii="Arial" w:eastAsia="Times New Roman" w:hAnsi="Arial" w:cs="Arial"/>
          <w:lang w:eastAsia="fr-FR"/>
        </w:rPr>
        <w:t xml:space="preserve"> avec les acteurs de la petite enfance et les ressources locales en matière de modes de garde (individuels et collectifs).</w:t>
      </w:r>
    </w:p>
    <w:p w14:paraId="08BF05E3" w14:textId="4C3AC5CB" w:rsidR="0083645B" w:rsidRPr="00A90561" w:rsidRDefault="0083645B" w:rsidP="00A90561">
      <w:pPr>
        <w:spacing w:before="100" w:beforeAutospacing="1" w:after="0" w:line="240" w:lineRule="auto"/>
        <w:ind w:firstLine="363"/>
        <w:rPr>
          <w:rFonts w:ascii="Arial" w:eastAsia="Times New Roman" w:hAnsi="Arial" w:cs="Arial"/>
          <w:lang w:eastAsia="fr-FR"/>
        </w:rPr>
      </w:pPr>
      <w:r w:rsidRPr="00A90561">
        <w:rPr>
          <w:rFonts w:ascii="Arial" w:eastAsia="Times New Roman" w:hAnsi="Arial" w:cs="Arial"/>
          <w:b/>
          <w:bCs/>
          <w:lang w:eastAsia="fr-FR"/>
        </w:rPr>
        <w:t>Aptitudes à la tenue du poste :</w:t>
      </w:r>
    </w:p>
    <w:p w14:paraId="09641E36" w14:textId="2B55AFCB" w:rsidR="0083645B" w:rsidRPr="00A90561" w:rsidRDefault="0083645B" w:rsidP="0083645B">
      <w:pPr>
        <w:numPr>
          <w:ilvl w:val="0"/>
          <w:numId w:val="6"/>
        </w:numPr>
        <w:spacing w:before="100" w:beforeAutospacing="1" w:after="0" w:line="240" w:lineRule="auto"/>
        <w:rPr>
          <w:rFonts w:ascii="Arial" w:eastAsia="Times New Roman" w:hAnsi="Arial" w:cs="Arial"/>
          <w:lang w:eastAsia="fr-FR"/>
        </w:rPr>
      </w:pPr>
      <w:r w:rsidRPr="00A90561">
        <w:rPr>
          <w:rFonts w:ascii="Arial" w:eastAsia="Times New Roman" w:hAnsi="Arial" w:cs="Arial"/>
          <w:lang w:eastAsia="fr-FR"/>
        </w:rPr>
        <w:t>Posséder une bonne connaissance du réseau partenarial de son territoire dans le champ de la petite enfance, du soutien à la parentalité et de l’insertion.</w:t>
      </w:r>
    </w:p>
    <w:p w14:paraId="324B455C" w14:textId="6D04D886" w:rsidR="0083645B" w:rsidRPr="00A90561" w:rsidRDefault="0083645B" w:rsidP="00854D7D">
      <w:pPr>
        <w:numPr>
          <w:ilvl w:val="0"/>
          <w:numId w:val="7"/>
        </w:numPr>
        <w:spacing w:before="100" w:beforeAutospacing="1" w:after="0" w:line="240" w:lineRule="auto"/>
        <w:jc w:val="both"/>
        <w:rPr>
          <w:rFonts w:ascii="Arial" w:eastAsia="Times New Roman" w:hAnsi="Arial" w:cs="Arial"/>
          <w:lang w:eastAsia="fr-FR"/>
        </w:rPr>
      </w:pPr>
      <w:r w:rsidRPr="00A90561">
        <w:rPr>
          <w:rFonts w:ascii="Arial" w:eastAsia="Times New Roman" w:hAnsi="Arial" w:cs="Arial"/>
          <w:lang w:eastAsia="fr-FR"/>
        </w:rPr>
        <w:t>Connaître les politiques familiales publiques mises en œuvre par les institutions sociales.</w:t>
      </w:r>
    </w:p>
    <w:p w14:paraId="314E05EC" w14:textId="426727A0" w:rsidR="00854D7D" w:rsidRPr="00854D7D" w:rsidRDefault="0083645B" w:rsidP="00854D7D">
      <w:pPr>
        <w:numPr>
          <w:ilvl w:val="0"/>
          <w:numId w:val="8"/>
        </w:numPr>
        <w:spacing w:before="100" w:beforeAutospacing="1" w:after="0" w:line="240" w:lineRule="auto"/>
        <w:jc w:val="both"/>
        <w:rPr>
          <w:rFonts w:ascii="Arial" w:eastAsia="Times New Roman" w:hAnsi="Arial" w:cs="Arial"/>
          <w:lang w:eastAsia="fr-FR"/>
        </w:rPr>
      </w:pPr>
      <w:r w:rsidRPr="00A90561">
        <w:rPr>
          <w:rFonts w:ascii="Arial" w:eastAsia="Times New Roman" w:hAnsi="Arial" w:cs="Arial"/>
          <w:lang w:eastAsia="fr-FR"/>
        </w:rPr>
        <w:t>Savoir créer des espaces d’échanges privilégiés avec les familles sur des temps collectifs ou individuels.</w:t>
      </w:r>
    </w:p>
    <w:p w14:paraId="25144E68" w14:textId="5BFB9053" w:rsidR="0083645B" w:rsidRPr="00854D7D" w:rsidRDefault="0083645B" w:rsidP="00854D7D">
      <w:pPr>
        <w:pStyle w:val="Paragraphedeliste"/>
        <w:numPr>
          <w:ilvl w:val="0"/>
          <w:numId w:val="8"/>
        </w:numPr>
        <w:spacing w:before="100" w:beforeAutospacing="1" w:after="0" w:line="240" w:lineRule="auto"/>
        <w:jc w:val="both"/>
        <w:rPr>
          <w:rFonts w:ascii="Arial" w:eastAsia="Times New Roman" w:hAnsi="Arial" w:cs="Arial"/>
          <w:lang w:eastAsia="fr-FR"/>
        </w:rPr>
      </w:pPr>
      <w:r w:rsidRPr="00854D7D">
        <w:rPr>
          <w:rFonts w:ascii="Arial" w:eastAsia="Times New Roman" w:hAnsi="Arial" w:cs="Arial"/>
          <w:lang w:eastAsia="fr-FR"/>
        </w:rPr>
        <w:t xml:space="preserve">Avoir des connaissances sur la gestion de projet afin d’identifier les besoins des familles, les analyser, proposer des solutions adaptées et en assurer le </w:t>
      </w:r>
      <w:proofErr w:type="spellStart"/>
      <w:r w:rsidRPr="00854D7D">
        <w:rPr>
          <w:rFonts w:ascii="Arial" w:eastAsia="Times New Roman" w:hAnsi="Arial" w:cs="Arial"/>
          <w:lang w:eastAsia="fr-FR"/>
        </w:rPr>
        <w:t>reporting</w:t>
      </w:r>
      <w:proofErr w:type="spellEnd"/>
      <w:r w:rsidRPr="00854D7D">
        <w:rPr>
          <w:rFonts w:ascii="Arial" w:eastAsia="Times New Roman" w:hAnsi="Arial" w:cs="Arial"/>
          <w:lang w:eastAsia="fr-FR"/>
        </w:rPr>
        <w:t xml:space="preserve"> auprès de sa hiérarchie et des institutions partenaires.</w:t>
      </w:r>
    </w:p>
    <w:p w14:paraId="74419291" w14:textId="4AD59A66" w:rsidR="0083645B" w:rsidRPr="0015367C" w:rsidRDefault="0083645B" w:rsidP="00854D7D">
      <w:pPr>
        <w:numPr>
          <w:ilvl w:val="0"/>
          <w:numId w:val="10"/>
        </w:numPr>
        <w:spacing w:before="100" w:beforeAutospacing="1" w:after="0" w:line="240" w:lineRule="auto"/>
        <w:jc w:val="both"/>
        <w:rPr>
          <w:rFonts w:ascii="Arial" w:eastAsia="Times New Roman" w:hAnsi="Arial" w:cs="Arial"/>
          <w:lang w:eastAsia="fr-FR"/>
        </w:rPr>
      </w:pPr>
      <w:r w:rsidRPr="00A90561">
        <w:rPr>
          <w:rFonts w:ascii="Arial" w:eastAsia="Times New Roman" w:hAnsi="Arial" w:cs="Arial"/>
          <w:lang w:eastAsia="fr-FR"/>
        </w:rPr>
        <w:t>Développer une appétence pour du travail collectif sur des projets partagés.</w:t>
      </w:r>
    </w:p>
    <w:p w14:paraId="3C54A16B" w14:textId="225AE5CA" w:rsidR="0083645B" w:rsidRPr="00A90561" w:rsidRDefault="0083645B" w:rsidP="00854D7D">
      <w:pPr>
        <w:numPr>
          <w:ilvl w:val="0"/>
          <w:numId w:val="11"/>
        </w:numPr>
        <w:spacing w:before="100" w:beforeAutospacing="1" w:after="0" w:line="240" w:lineRule="auto"/>
        <w:jc w:val="both"/>
        <w:rPr>
          <w:rFonts w:ascii="Arial" w:eastAsia="Times New Roman" w:hAnsi="Arial" w:cs="Arial"/>
          <w:lang w:eastAsia="fr-FR"/>
        </w:rPr>
      </w:pPr>
      <w:r w:rsidRPr="00A90561">
        <w:rPr>
          <w:rFonts w:ascii="Arial" w:eastAsia="Times New Roman" w:hAnsi="Arial" w:cs="Arial"/>
          <w:lang w:eastAsia="fr-FR"/>
        </w:rPr>
        <w:t xml:space="preserve">Avoir la capacité à travailler en équipe et en partenariat, la capacité d’initiative, le sens de </w:t>
      </w:r>
      <w:proofErr w:type="gramStart"/>
      <w:r w:rsidRPr="00A90561">
        <w:rPr>
          <w:rFonts w:ascii="Arial" w:eastAsia="Times New Roman" w:hAnsi="Arial" w:cs="Arial"/>
          <w:lang w:eastAsia="fr-FR"/>
        </w:rPr>
        <w:t>la</w:t>
      </w:r>
      <w:proofErr w:type="gramEnd"/>
      <w:r w:rsidRPr="00A90561">
        <w:rPr>
          <w:rFonts w:ascii="Arial" w:eastAsia="Times New Roman" w:hAnsi="Arial" w:cs="Arial"/>
          <w:lang w:eastAsia="fr-FR"/>
        </w:rPr>
        <w:t xml:space="preserve"> communication, de fortes qualités relationnelles et une grande capacité d’écoute.</w:t>
      </w:r>
    </w:p>
    <w:p w14:paraId="15C16BED" w14:textId="77777777" w:rsidR="0083645B" w:rsidRPr="00A90561" w:rsidRDefault="0083645B" w:rsidP="00854D7D">
      <w:pPr>
        <w:numPr>
          <w:ilvl w:val="0"/>
          <w:numId w:val="12"/>
        </w:numPr>
        <w:spacing w:before="100" w:beforeAutospacing="1" w:after="0" w:line="240" w:lineRule="auto"/>
        <w:jc w:val="both"/>
        <w:rPr>
          <w:rFonts w:ascii="Arial" w:eastAsia="Times New Roman" w:hAnsi="Arial" w:cs="Arial"/>
          <w:lang w:eastAsia="fr-FR"/>
        </w:rPr>
      </w:pPr>
      <w:r w:rsidRPr="00A90561">
        <w:rPr>
          <w:rFonts w:ascii="Arial" w:eastAsia="Times New Roman" w:hAnsi="Arial" w:cs="Arial"/>
          <w:lang w:eastAsia="fr-FR"/>
        </w:rPr>
        <w:t>Maîtriser les outils bureautiques permettant le suivi de l’ensemble de ces missions.</w:t>
      </w:r>
    </w:p>
    <w:p w14:paraId="385625B6" w14:textId="77777777" w:rsidR="0083645B" w:rsidRDefault="0083645B" w:rsidP="0083645B">
      <w:pPr>
        <w:spacing w:before="100" w:beforeAutospacing="1" w:after="0" w:line="240" w:lineRule="auto"/>
        <w:rPr>
          <w:rFonts w:ascii="Times New Roman" w:eastAsia="Times New Roman" w:hAnsi="Times New Roman" w:cs="Times New Roman"/>
          <w:sz w:val="24"/>
          <w:szCs w:val="24"/>
          <w:lang w:eastAsia="fr-FR"/>
        </w:rPr>
      </w:pPr>
    </w:p>
    <w:p w14:paraId="4DF7362B" w14:textId="77777777" w:rsidR="00842242" w:rsidRPr="0083645B" w:rsidRDefault="00842242" w:rsidP="0083645B">
      <w:pPr>
        <w:spacing w:before="100" w:beforeAutospacing="1" w:after="0" w:line="240" w:lineRule="auto"/>
        <w:rPr>
          <w:rFonts w:ascii="Times New Roman" w:eastAsia="Times New Roman" w:hAnsi="Times New Roman" w:cs="Times New Roman"/>
          <w:sz w:val="24"/>
          <w:szCs w:val="24"/>
          <w:lang w:eastAsia="fr-FR"/>
        </w:rPr>
      </w:pPr>
    </w:p>
    <w:tbl>
      <w:tblPr>
        <w:tblW w:w="8999" w:type="dxa"/>
        <w:tblCellSpacing w:w="0" w:type="dxa"/>
        <w:tblInd w:w="-8" w:type="dxa"/>
        <w:tblCellMar>
          <w:top w:w="105" w:type="dxa"/>
          <w:left w:w="105" w:type="dxa"/>
          <w:bottom w:w="105" w:type="dxa"/>
          <w:right w:w="105" w:type="dxa"/>
        </w:tblCellMar>
        <w:tblLook w:val="04A0" w:firstRow="1" w:lastRow="0" w:firstColumn="1" w:lastColumn="0" w:noHBand="0" w:noVBand="1"/>
      </w:tblPr>
      <w:tblGrid>
        <w:gridCol w:w="5245"/>
        <w:gridCol w:w="3754"/>
      </w:tblGrid>
      <w:tr w:rsidR="0083645B" w:rsidRPr="0083645B" w14:paraId="5A535B34" w14:textId="77777777" w:rsidTr="0015367C">
        <w:trPr>
          <w:trHeight w:val="448"/>
          <w:tblCellSpacing w:w="0" w:type="dxa"/>
        </w:trPr>
        <w:tc>
          <w:tcPr>
            <w:tcW w:w="899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BF17CF3" w14:textId="77777777" w:rsidR="0083645B" w:rsidRPr="0083645B" w:rsidRDefault="0083645B" w:rsidP="0083645B">
            <w:pPr>
              <w:spacing w:before="100" w:beforeAutospacing="1" w:after="142" w:line="288" w:lineRule="auto"/>
              <w:jc w:val="center"/>
              <w:rPr>
                <w:rFonts w:ascii="Times New Roman" w:eastAsia="Times New Roman" w:hAnsi="Times New Roman" w:cs="Times New Roman"/>
                <w:sz w:val="24"/>
                <w:szCs w:val="24"/>
                <w:lang w:eastAsia="fr-FR"/>
              </w:rPr>
            </w:pPr>
            <w:r w:rsidRPr="0083645B">
              <w:rPr>
                <w:rFonts w:ascii="Arial" w:eastAsia="Times New Roman" w:hAnsi="Arial" w:cs="Arial"/>
                <w:b/>
                <w:bCs/>
                <w:lang w:eastAsia="fr-FR"/>
              </w:rPr>
              <w:lastRenderedPageBreak/>
              <w:t xml:space="preserve">Informations liées au référent </w:t>
            </w:r>
            <w:proofErr w:type="spellStart"/>
            <w:r w:rsidRPr="0083645B">
              <w:rPr>
                <w:rFonts w:ascii="Arial" w:eastAsia="Times New Roman" w:hAnsi="Arial" w:cs="Arial"/>
                <w:b/>
                <w:bCs/>
                <w:lang w:eastAsia="fr-FR"/>
              </w:rPr>
              <w:t>Avip</w:t>
            </w:r>
            <w:proofErr w:type="spellEnd"/>
          </w:p>
        </w:tc>
      </w:tr>
      <w:tr w:rsidR="0083645B" w:rsidRPr="0083645B" w14:paraId="093D9A33" w14:textId="77777777" w:rsidTr="0015367C">
        <w:trPr>
          <w:tblCellSpacing w:w="0" w:type="dxa"/>
        </w:trPr>
        <w:tc>
          <w:tcPr>
            <w:tcW w:w="5245" w:type="dxa"/>
            <w:vAlign w:val="center"/>
            <w:hideMark/>
          </w:tcPr>
          <w:p w14:paraId="4ADECD6E" w14:textId="77777777" w:rsidR="0083645B" w:rsidRPr="0083645B" w:rsidRDefault="0083645B" w:rsidP="0083645B">
            <w:pPr>
              <w:spacing w:after="0" w:line="240" w:lineRule="auto"/>
              <w:rPr>
                <w:rFonts w:ascii="Times New Roman" w:eastAsia="Times New Roman" w:hAnsi="Times New Roman" w:cs="Times New Roman"/>
                <w:sz w:val="24"/>
                <w:szCs w:val="24"/>
                <w:lang w:eastAsia="fr-FR"/>
              </w:rPr>
            </w:pPr>
          </w:p>
        </w:tc>
        <w:tc>
          <w:tcPr>
            <w:tcW w:w="3754" w:type="dxa"/>
            <w:vAlign w:val="center"/>
            <w:hideMark/>
          </w:tcPr>
          <w:p w14:paraId="607BD23F" w14:textId="77777777" w:rsidR="0083645B" w:rsidRPr="0083645B" w:rsidRDefault="0083645B" w:rsidP="0083645B">
            <w:pPr>
              <w:spacing w:after="0" w:line="240" w:lineRule="auto"/>
              <w:rPr>
                <w:rFonts w:ascii="Times New Roman" w:eastAsia="Times New Roman" w:hAnsi="Times New Roman" w:cs="Times New Roman"/>
                <w:sz w:val="20"/>
                <w:szCs w:val="20"/>
                <w:lang w:eastAsia="fr-FR"/>
              </w:rPr>
            </w:pPr>
          </w:p>
        </w:tc>
      </w:tr>
      <w:tr w:rsidR="0083645B" w:rsidRPr="0083645B" w14:paraId="59BAB7F3" w14:textId="77777777" w:rsidTr="0015367C">
        <w:trPr>
          <w:tblCellSpacing w:w="0" w:type="dxa"/>
        </w:trPr>
        <w:tc>
          <w:tcPr>
            <w:tcW w:w="5245" w:type="dxa"/>
            <w:vAlign w:val="center"/>
            <w:hideMark/>
          </w:tcPr>
          <w:p w14:paraId="03DEDCD7" w14:textId="77777777" w:rsidR="0083645B" w:rsidRPr="0083645B" w:rsidRDefault="0083645B" w:rsidP="0083645B">
            <w:pPr>
              <w:spacing w:after="0" w:line="240" w:lineRule="auto"/>
              <w:rPr>
                <w:rFonts w:ascii="Times New Roman" w:eastAsia="Times New Roman" w:hAnsi="Times New Roman" w:cs="Times New Roman"/>
                <w:sz w:val="20"/>
                <w:szCs w:val="20"/>
                <w:lang w:eastAsia="fr-FR"/>
              </w:rPr>
            </w:pPr>
          </w:p>
        </w:tc>
        <w:tc>
          <w:tcPr>
            <w:tcW w:w="3754" w:type="dxa"/>
            <w:vAlign w:val="center"/>
            <w:hideMark/>
          </w:tcPr>
          <w:p w14:paraId="17CACA2C" w14:textId="77777777" w:rsidR="0083645B" w:rsidRPr="0083645B" w:rsidRDefault="0083645B" w:rsidP="0083645B">
            <w:pPr>
              <w:spacing w:after="0" w:line="240" w:lineRule="auto"/>
              <w:rPr>
                <w:rFonts w:ascii="Times New Roman" w:eastAsia="Times New Roman" w:hAnsi="Times New Roman" w:cs="Times New Roman"/>
                <w:sz w:val="20"/>
                <w:szCs w:val="20"/>
                <w:lang w:eastAsia="fr-FR"/>
              </w:rPr>
            </w:pPr>
          </w:p>
        </w:tc>
      </w:tr>
      <w:tr w:rsidR="0083645B" w:rsidRPr="0083645B" w14:paraId="0794E795" w14:textId="77777777" w:rsidTr="0015367C">
        <w:trPr>
          <w:trHeight w:val="3648"/>
          <w:tblCellSpacing w:w="0" w:type="dxa"/>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302C538" w14:textId="2CCCA0D0" w:rsidR="0083645B" w:rsidRPr="00A90561" w:rsidRDefault="0083645B" w:rsidP="00A90561">
            <w:pPr>
              <w:numPr>
                <w:ilvl w:val="0"/>
                <w:numId w:val="13"/>
              </w:numPr>
              <w:spacing w:before="100" w:beforeAutospacing="1" w:after="0" w:line="288" w:lineRule="auto"/>
              <w:rPr>
                <w:rFonts w:ascii="Times New Roman" w:eastAsia="Times New Roman" w:hAnsi="Times New Roman" w:cs="Times New Roman"/>
                <w:sz w:val="24"/>
                <w:szCs w:val="24"/>
                <w:lang w:eastAsia="fr-FR"/>
              </w:rPr>
            </w:pPr>
            <w:r w:rsidRPr="0083645B">
              <w:rPr>
                <w:rFonts w:ascii="Arial" w:eastAsia="Times New Roman" w:hAnsi="Arial" w:cs="Arial"/>
                <w:lang w:eastAsia="fr-FR"/>
              </w:rPr>
              <w:t xml:space="preserve">Nom/Prénom : </w:t>
            </w:r>
          </w:p>
          <w:p w14:paraId="173F0D91" w14:textId="7389E819" w:rsidR="0083645B" w:rsidRPr="00A90561" w:rsidRDefault="0083645B" w:rsidP="00A90561">
            <w:pPr>
              <w:numPr>
                <w:ilvl w:val="0"/>
                <w:numId w:val="14"/>
              </w:numPr>
              <w:spacing w:before="100" w:beforeAutospacing="1" w:after="0" w:line="288" w:lineRule="auto"/>
              <w:rPr>
                <w:rFonts w:ascii="Times New Roman" w:eastAsia="Times New Roman" w:hAnsi="Times New Roman" w:cs="Times New Roman"/>
                <w:sz w:val="24"/>
                <w:szCs w:val="24"/>
                <w:lang w:eastAsia="fr-FR"/>
              </w:rPr>
            </w:pPr>
            <w:r w:rsidRPr="0083645B">
              <w:rPr>
                <w:rFonts w:ascii="Arial" w:eastAsia="Times New Roman" w:hAnsi="Arial" w:cs="Arial"/>
                <w:lang w:eastAsia="fr-FR"/>
              </w:rPr>
              <w:t xml:space="preserve">Mail + téléphone : </w:t>
            </w:r>
          </w:p>
          <w:p w14:paraId="14F13E99" w14:textId="56367DD1" w:rsidR="0083645B" w:rsidRPr="00A90561" w:rsidRDefault="0083645B" w:rsidP="00A90561">
            <w:pPr>
              <w:numPr>
                <w:ilvl w:val="0"/>
                <w:numId w:val="15"/>
              </w:numPr>
              <w:spacing w:before="100" w:beforeAutospacing="1" w:after="0" w:line="288" w:lineRule="auto"/>
              <w:rPr>
                <w:rFonts w:ascii="Times New Roman" w:eastAsia="Times New Roman" w:hAnsi="Times New Roman" w:cs="Times New Roman"/>
                <w:sz w:val="24"/>
                <w:szCs w:val="24"/>
                <w:lang w:eastAsia="fr-FR"/>
              </w:rPr>
            </w:pPr>
            <w:r w:rsidRPr="0083645B">
              <w:rPr>
                <w:rFonts w:ascii="Arial" w:eastAsia="Times New Roman" w:hAnsi="Arial" w:cs="Arial"/>
                <w:lang w:eastAsia="fr-FR"/>
              </w:rPr>
              <w:t xml:space="preserve">Fonction occupée : </w:t>
            </w:r>
          </w:p>
          <w:p w14:paraId="12075A3E" w14:textId="63BCE19C" w:rsidR="0083645B" w:rsidRPr="00A90561" w:rsidRDefault="0083645B" w:rsidP="00A90561">
            <w:pPr>
              <w:numPr>
                <w:ilvl w:val="0"/>
                <w:numId w:val="16"/>
              </w:numPr>
              <w:spacing w:before="100" w:beforeAutospacing="1" w:after="0" w:line="288" w:lineRule="auto"/>
              <w:rPr>
                <w:rFonts w:ascii="Times New Roman" w:eastAsia="Times New Roman" w:hAnsi="Times New Roman" w:cs="Times New Roman"/>
                <w:sz w:val="24"/>
                <w:szCs w:val="24"/>
                <w:lang w:eastAsia="fr-FR"/>
              </w:rPr>
            </w:pPr>
            <w:r w:rsidRPr="0083645B">
              <w:rPr>
                <w:rFonts w:ascii="Arial" w:eastAsia="Times New Roman" w:hAnsi="Arial" w:cs="Arial"/>
                <w:color w:val="000000"/>
                <w:lang w:eastAsia="fr-FR"/>
              </w:rPr>
              <w:t>Diplômes :</w:t>
            </w:r>
          </w:p>
          <w:p w14:paraId="3F1DAA01" w14:textId="77777777" w:rsidR="0083645B" w:rsidRPr="0083645B" w:rsidRDefault="0083645B" w:rsidP="0083645B">
            <w:pPr>
              <w:numPr>
                <w:ilvl w:val="0"/>
                <w:numId w:val="17"/>
              </w:numPr>
              <w:spacing w:before="100" w:beforeAutospacing="1" w:after="0" w:line="288" w:lineRule="auto"/>
              <w:rPr>
                <w:rFonts w:ascii="Times New Roman" w:eastAsia="Times New Roman" w:hAnsi="Times New Roman" w:cs="Times New Roman"/>
                <w:sz w:val="24"/>
                <w:szCs w:val="24"/>
                <w:lang w:eastAsia="fr-FR"/>
              </w:rPr>
            </w:pPr>
            <w:r w:rsidRPr="0083645B">
              <w:rPr>
                <w:rFonts w:ascii="Arial" w:eastAsia="Times New Roman" w:hAnsi="Arial" w:cs="Arial"/>
                <w:lang w:eastAsia="fr-FR"/>
              </w:rPr>
              <w:t>Temps de travail consacré à la fonction de référent :</w:t>
            </w:r>
          </w:p>
          <w:p w14:paraId="700FCC04" w14:textId="77777777" w:rsidR="0083645B" w:rsidRPr="0083645B" w:rsidRDefault="0083645B" w:rsidP="0083645B">
            <w:pPr>
              <w:numPr>
                <w:ilvl w:val="0"/>
                <w:numId w:val="18"/>
              </w:numPr>
              <w:spacing w:before="100" w:beforeAutospacing="1" w:after="142" w:line="288" w:lineRule="auto"/>
              <w:rPr>
                <w:rFonts w:ascii="Times New Roman" w:eastAsia="Times New Roman" w:hAnsi="Times New Roman" w:cs="Times New Roman"/>
                <w:sz w:val="24"/>
                <w:szCs w:val="24"/>
                <w:lang w:eastAsia="fr-FR"/>
              </w:rPr>
            </w:pPr>
            <w:r w:rsidRPr="0083645B">
              <w:rPr>
                <w:rFonts w:ascii="Arial" w:eastAsia="Times New Roman" w:hAnsi="Arial" w:cs="Arial"/>
                <w:lang w:eastAsia="fr-FR"/>
              </w:rPr>
              <w:t xml:space="preserve">Date de prise de fonction : </w:t>
            </w:r>
          </w:p>
        </w:tc>
        <w:tc>
          <w:tcPr>
            <w:tcW w:w="37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912A59F" w14:textId="77777777" w:rsidR="0083645B" w:rsidRPr="0083645B" w:rsidRDefault="0083645B" w:rsidP="0083645B">
            <w:pPr>
              <w:spacing w:before="100" w:beforeAutospacing="1" w:after="0" w:line="288" w:lineRule="auto"/>
              <w:rPr>
                <w:rFonts w:ascii="Times New Roman" w:eastAsia="Times New Roman" w:hAnsi="Times New Roman" w:cs="Times New Roman"/>
                <w:sz w:val="24"/>
                <w:szCs w:val="24"/>
                <w:lang w:eastAsia="fr-FR"/>
              </w:rPr>
            </w:pPr>
            <w:r w:rsidRPr="0083645B">
              <w:rPr>
                <w:rFonts w:ascii="Arial" w:eastAsia="Times New Roman" w:hAnsi="Arial" w:cs="Arial"/>
                <w:lang w:eastAsia="fr-FR"/>
              </w:rPr>
              <w:t xml:space="preserve">Visa collectivité ou association </w:t>
            </w:r>
          </w:p>
          <w:p w14:paraId="4B689B74" w14:textId="77777777" w:rsidR="0083645B" w:rsidRPr="0083645B" w:rsidRDefault="0083645B" w:rsidP="0083645B">
            <w:pPr>
              <w:spacing w:before="100" w:beforeAutospacing="1" w:after="0" w:line="288" w:lineRule="auto"/>
              <w:rPr>
                <w:rFonts w:ascii="Times New Roman" w:eastAsia="Times New Roman" w:hAnsi="Times New Roman" w:cs="Times New Roman"/>
                <w:sz w:val="24"/>
                <w:szCs w:val="24"/>
                <w:lang w:eastAsia="fr-FR"/>
              </w:rPr>
            </w:pPr>
          </w:p>
          <w:p w14:paraId="0720910D" w14:textId="77777777" w:rsidR="0083645B" w:rsidRPr="0083645B" w:rsidRDefault="0083645B" w:rsidP="0083645B">
            <w:pPr>
              <w:spacing w:before="100" w:beforeAutospacing="1" w:after="0" w:line="288" w:lineRule="auto"/>
              <w:rPr>
                <w:rFonts w:ascii="Times New Roman" w:eastAsia="Times New Roman" w:hAnsi="Times New Roman" w:cs="Times New Roman"/>
                <w:sz w:val="24"/>
                <w:szCs w:val="24"/>
                <w:lang w:eastAsia="fr-FR"/>
              </w:rPr>
            </w:pPr>
          </w:p>
          <w:p w14:paraId="07696662" w14:textId="77777777" w:rsidR="0083645B" w:rsidRPr="0083645B" w:rsidRDefault="0083645B" w:rsidP="0083645B">
            <w:pPr>
              <w:spacing w:before="100" w:beforeAutospacing="1" w:after="0" w:line="288" w:lineRule="auto"/>
              <w:rPr>
                <w:rFonts w:ascii="Times New Roman" w:eastAsia="Times New Roman" w:hAnsi="Times New Roman" w:cs="Times New Roman"/>
                <w:sz w:val="24"/>
                <w:szCs w:val="24"/>
                <w:lang w:eastAsia="fr-FR"/>
              </w:rPr>
            </w:pPr>
          </w:p>
          <w:p w14:paraId="71897C17" w14:textId="77777777" w:rsidR="0083645B" w:rsidRPr="0083645B" w:rsidRDefault="0083645B" w:rsidP="0083645B">
            <w:pPr>
              <w:spacing w:before="100" w:beforeAutospacing="1" w:after="0" w:line="288" w:lineRule="auto"/>
              <w:rPr>
                <w:rFonts w:ascii="Times New Roman" w:eastAsia="Times New Roman" w:hAnsi="Times New Roman" w:cs="Times New Roman"/>
                <w:sz w:val="24"/>
                <w:szCs w:val="24"/>
                <w:lang w:eastAsia="fr-FR"/>
              </w:rPr>
            </w:pPr>
          </w:p>
          <w:p w14:paraId="426A6AED" w14:textId="77777777" w:rsidR="0083645B" w:rsidRPr="0083645B" w:rsidRDefault="0083645B" w:rsidP="0083645B">
            <w:pPr>
              <w:spacing w:before="100" w:beforeAutospacing="1" w:after="142" w:line="288" w:lineRule="auto"/>
              <w:rPr>
                <w:rFonts w:ascii="Times New Roman" w:eastAsia="Times New Roman" w:hAnsi="Times New Roman" w:cs="Times New Roman"/>
                <w:sz w:val="24"/>
                <w:szCs w:val="24"/>
                <w:lang w:eastAsia="fr-FR"/>
              </w:rPr>
            </w:pPr>
            <w:r w:rsidRPr="0083645B">
              <w:rPr>
                <w:rFonts w:ascii="Arial" w:eastAsia="Times New Roman" w:hAnsi="Arial" w:cs="Arial"/>
                <w:lang w:eastAsia="fr-FR"/>
              </w:rPr>
              <w:t xml:space="preserve">Date : </w:t>
            </w:r>
          </w:p>
        </w:tc>
      </w:tr>
      <w:tr w:rsidR="0083645B" w:rsidRPr="0083645B" w14:paraId="6E41100B" w14:textId="77777777" w:rsidTr="0015367C">
        <w:trPr>
          <w:tblCellSpacing w:w="0" w:type="dxa"/>
        </w:trPr>
        <w:tc>
          <w:tcPr>
            <w:tcW w:w="5245" w:type="dxa"/>
            <w:vAlign w:val="center"/>
            <w:hideMark/>
          </w:tcPr>
          <w:p w14:paraId="7684FEAA" w14:textId="77777777" w:rsidR="0083645B" w:rsidRPr="0083645B" w:rsidRDefault="0083645B" w:rsidP="0083645B">
            <w:pPr>
              <w:spacing w:after="0" w:line="240" w:lineRule="auto"/>
              <w:rPr>
                <w:rFonts w:ascii="Times New Roman" w:eastAsia="Times New Roman" w:hAnsi="Times New Roman" w:cs="Times New Roman"/>
                <w:sz w:val="24"/>
                <w:szCs w:val="24"/>
                <w:lang w:eastAsia="fr-FR"/>
              </w:rPr>
            </w:pPr>
          </w:p>
        </w:tc>
        <w:tc>
          <w:tcPr>
            <w:tcW w:w="3754" w:type="dxa"/>
            <w:vAlign w:val="center"/>
            <w:hideMark/>
          </w:tcPr>
          <w:p w14:paraId="672AC128" w14:textId="77777777" w:rsidR="0083645B" w:rsidRPr="0083645B" w:rsidRDefault="0083645B" w:rsidP="0083645B">
            <w:pPr>
              <w:spacing w:after="0" w:line="240" w:lineRule="auto"/>
              <w:rPr>
                <w:rFonts w:ascii="Times New Roman" w:eastAsia="Times New Roman" w:hAnsi="Times New Roman" w:cs="Times New Roman"/>
                <w:sz w:val="20"/>
                <w:szCs w:val="20"/>
                <w:lang w:eastAsia="fr-FR"/>
              </w:rPr>
            </w:pPr>
          </w:p>
        </w:tc>
      </w:tr>
      <w:tr w:rsidR="0083645B" w:rsidRPr="0083645B" w14:paraId="1C001440" w14:textId="77777777" w:rsidTr="0015367C">
        <w:trPr>
          <w:tblCellSpacing w:w="0" w:type="dxa"/>
        </w:trPr>
        <w:tc>
          <w:tcPr>
            <w:tcW w:w="5245" w:type="dxa"/>
            <w:vAlign w:val="center"/>
            <w:hideMark/>
          </w:tcPr>
          <w:p w14:paraId="1DAE2D67" w14:textId="77777777" w:rsidR="0083645B" w:rsidRPr="0083645B" w:rsidRDefault="0083645B" w:rsidP="0083645B">
            <w:pPr>
              <w:spacing w:after="0" w:line="240" w:lineRule="auto"/>
              <w:rPr>
                <w:rFonts w:ascii="Times New Roman" w:eastAsia="Times New Roman" w:hAnsi="Times New Roman" w:cs="Times New Roman"/>
                <w:sz w:val="20"/>
                <w:szCs w:val="20"/>
                <w:lang w:eastAsia="fr-FR"/>
              </w:rPr>
            </w:pPr>
          </w:p>
        </w:tc>
        <w:tc>
          <w:tcPr>
            <w:tcW w:w="3754" w:type="dxa"/>
            <w:vAlign w:val="center"/>
            <w:hideMark/>
          </w:tcPr>
          <w:p w14:paraId="3E108D0D" w14:textId="77777777" w:rsidR="0083645B" w:rsidRPr="0083645B" w:rsidRDefault="0083645B" w:rsidP="0083645B">
            <w:pPr>
              <w:spacing w:after="0" w:line="240" w:lineRule="auto"/>
              <w:rPr>
                <w:rFonts w:ascii="Times New Roman" w:eastAsia="Times New Roman" w:hAnsi="Times New Roman" w:cs="Times New Roman"/>
                <w:sz w:val="20"/>
                <w:szCs w:val="20"/>
                <w:lang w:eastAsia="fr-FR"/>
              </w:rPr>
            </w:pPr>
          </w:p>
        </w:tc>
      </w:tr>
      <w:tr w:rsidR="0083645B" w:rsidRPr="0083645B" w14:paraId="42A33F28" w14:textId="77777777" w:rsidTr="0015367C">
        <w:trPr>
          <w:tblCellSpacing w:w="0" w:type="dxa"/>
        </w:trPr>
        <w:tc>
          <w:tcPr>
            <w:tcW w:w="5245" w:type="dxa"/>
            <w:vAlign w:val="center"/>
            <w:hideMark/>
          </w:tcPr>
          <w:p w14:paraId="4A159DA3" w14:textId="77777777" w:rsidR="0083645B" w:rsidRPr="0083645B" w:rsidRDefault="0083645B" w:rsidP="0083645B">
            <w:pPr>
              <w:spacing w:after="0" w:line="240" w:lineRule="auto"/>
              <w:rPr>
                <w:rFonts w:ascii="Times New Roman" w:eastAsia="Times New Roman" w:hAnsi="Times New Roman" w:cs="Times New Roman"/>
                <w:sz w:val="20"/>
                <w:szCs w:val="20"/>
                <w:lang w:eastAsia="fr-FR"/>
              </w:rPr>
            </w:pPr>
          </w:p>
        </w:tc>
        <w:tc>
          <w:tcPr>
            <w:tcW w:w="3754" w:type="dxa"/>
            <w:vAlign w:val="center"/>
            <w:hideMark/>
          </w:tcPr>
          <w:p w14:paraId="3A4D4D82" w14:textId="77777777" w:rsidR="0083645B" w:rsidRPr="0083645B" w:rsidRDefault="0083645B" w:rsidP="0083645B">
            <w:pPr>
              <w:spacing w:after="0" w:line="240" w:lineRule="auto"/>
              <w:rPr>
                <w:rFonts w:ascii="Times New Roman" w:eastAsia="Times New Roman" w:hAnsi="Times New Roman" w:cs="Times New Roman"/>
                <w:sz w:val="20"/>
                <w:szCs w:val="20"/>
                <w:lang w:eastAsia="fr-FR"/>
              </w:rPr>
            </w:pPr>
          </w:p>
        </w:tc>
      </w:tr>
      <w:tr w:rsidR="0083645B" w:rsidRPr="0083645B" w14:paraId="59BBE011" w14:textId="77777777" w:rsidTr="0015367C">
        <w:trPr>
          <w:trHeight w:val="3932"/>
          <w:tblCellSpacing w:w="0" w:type="dxa"/>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9179613" w14:textId="77777777" w:rsidR="0083645B" w:rsidRPr="0083645B" w:rsidRDefault="0083645B" w:rsidP="0083645B">
            <w:pPr>
              <w:spacing w:before="100" w:beforeAutospacing="1" w:after="142" w:line="288" w:lineRule="auto"/>
              <w:rPr>
                <w:rFonts w:ascii="Times New Roman" w:eastAsia="Times New Roman" w:hAnsi="Times New Roman" w:cs="Times New Roman"/>
                <w:sz w:val="24"/>
                <w:szCs w:val="24"/>
                <w:lang w:eastAsia="fr-FR"/>
              </w:rPr>
            </w:pPr>
            <w:r w:rsidRPr="0083645B">
              <w:rPr>
                <w:rFonts w:ascii="Arial" w:eastAsia="Times New Roman" w:hAnsi="Arial" w:cs="Arial"/>
                <w:color w:val="000000"/>
                <w:lang w:eastAsia="fr-FR"/>
              </w:rPr>
              <w:t xml:space="preserve">Validation par les membres du Copil </w:t>
            </w:r>
          </w:p>
        </w:tc>
        <w:tc>
          <w:tcPr>
            <w:tcW w:w="37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8E52175" w14:textId="77777777" w:rsidR="0083645B" w:rsidRPr="0083645B" w:rsidRDefault="0083645B" w:rsidP="0083645B">
            <w:pPr>
              <w:spacing w:before="100" w:beforeAutospacing="1" w:after="0" w:line="288" w:lineRule="auto"/>
              <w:rPr>
                <w:rFonts w:ascii="Times New Roman" w:eastAsia="Times New Roman" w:hAnsi="Times New Roman" w:cs="Times New Roman"/>
                <w:sz w:val="24"/>
                <w:szCs w:val="24"/>
                <w:lang w:eastAsia="fr-FR"/>
              </w:rPr>
            </w:pPr>
            <w:r w:rsidRPr="0083645B">
              <w:rPr>
                <w:rFonts w:ascii="Arial" w:eastAsia="Times New Roman" w:hAnsi="Arial" w:cs="Arial"/>
                <w:color w:val="000000"/>
                <w:lang w:eastAsia="fr-FR"/>
              </w:rPr>
              <w:t>Décision :</w:t>
            </w:r>
          </w:p>
          <w:p w14:paraId="79415513" w14:textId="77777777" w:rsidR="0083645B" w:rsidRPr="0083645B" w:rsidRDefault="0083645B" w:rsidP="0083645B">
            <w:pPr>
              <w:spacing w:before="100" w:beforeAutospacing="1" w:after="0" w:line="288" w:lineRule="auto"/>
              <w:rPr>
                <w:rFonts w:ascii="Times New Roman" w:eastAsia="Times New Roman" w:hAnsi="Times New Roman" w:cs="Times New Roman"/>
                <w:sz w:val="24"/>
                <w:szCs w:val="24"/>
                <w:lang w:eastAsia="fr-FR"/>
              </w:rPr>
            </w:pPr>
          </w:p>
          <w:p w14:paraId="5A69B65B" w14:textId="2E5D82BC" w:rsidR="0083645B" w:rsidRPr="0083645B" w:rsidRDefault="00A90561" w:rsidP="0083645B">
            <w:pPr>
              <w:spacing w:before="100" w:beforeAutospacing="1" w:after="0" w:line="288" w:lineRule="auto"/>
              <w:rPr>
                <w:rFonts w:ascii="Times New Roman" w:eastAsia="Times New Roman" w:hAnsi="Times New Roman" w:cs="Times New Roman"/>
                <w:sz w:val="24"/>
                <w:szCs w:val="24"/>
                <w:lang w:eastAsia="fr-FR"/>
              </w:rPr>
            </w:pPr>
            <w:r w:rsidRPr="0083645B">
              <w:rPr>
                <w:rFonts w:ascii="Wingdings" w:eastAsia="Times New Roman" w:hAnsi="Wingdings" w:cs="Times New Roman"/>
                <w:color w:val="000000"/>
                <w:lang w:eastAsia="fr-FR"/>
              </w:rPr>
              <w:sym w:font="Wingdings" w:char="F072"/>
            </w:r>
            <w:r w:rsidR="0083645B" w:rsidRPr="0083645B">
              <w:rPr>
                <w:rFonts w:ascii="Times New Roman" w:eastAsia="Times New Roman" w:hAnsi="Times New Roman" w:cs="Times New Roman"/>
                <w:color w:val="000000"/>
                <w:sz w:val="24"/>
                <w:szCs w:val="24"/>
                <w:lang w:eastAsia="fr-FR"/>
              </w:rPr>
              <w:sym w:font="Symbol" w:char="F020"/>
            </w:r>
            <w:proofErr w:type="gramStart"/>
            <w:r w:rsidR="0083645B" w:rsidRPr="0083645B">
              <w:rPr>
                <w:rFonts w:ascii="Arial" w:eastAsia="Times New Roman" w:hAnsi="Arial" w:cs="Arial"/>
                <w:color w:val="000000"/>
                <w:lang w:eastAsia="fr-FR"/>
              </w:rPr>
              <w:t>favorable</w:t>
            </w:r>
            <w:proofErr w:type="gramEnd"/>
            <w:r w:rsidR="0083645B" w:rsidRPr="0083645B">
              <w:rPr>
                <w:rFonts w:ascii="Arial" w:eastAsia="Times New Roman" w:hAnsi="Arial" w:cs="Arial"/>
                <w:color w:val="000000"/>
                <w:lang w:eastAsia="fr-FR"/>
              </w:rPr>
              <w:t xml:space="preserve"> </w:t>
            </w:r>
            <w:r w:rsidR="0083645B" w:rsidRPr="0083645B">
              <w:rPr>
                <w:rFonts w:ascii="Wingdings" w:eastAsia="Times New Roman" w:hAnsi="Wingdings" w:cs="Times New Roman"/>
                <w:color w:val="000000"/>
                <w:lang w:eastAsia="fr-FR"/>
              </w:rPr>
              <w:sym w:font="Wingdings" w:char="F072"/>
            </w:r>
            <w:r w:rsidR="0083645B" w:rsidRPr="0083645B">
              <w:rPr>
                <w:rFonts w:ascii="Arial" w:eastAsia="Times New Roman" w:hAnsi="Arial" w:cs="Arial"/>
                <w:color w:val="000000"/>
                <w:lang w:eastAsia="fr-FR"/>
              </w:rPr>
              <w:t xml:space="preserve"> défavorable </w:t>
            </w:r>
          </w:p>
          <w:p w14:paraId="2485B606" w14:textId="77777777" w:rsidR="0083645B" w:rsidRPr="0083645B" w:rsidRDefault="0083645B" w:rsidP="0083645B">
            <w:pPr>
              <w:spacing w:before="100" w:beforeAutospacing="1" w:after="0" w:line="288" w:lineRule="auto"/>
              <w:rPr>
                <w:rFonts w:ascii="Times New Roman" w:eastAsia="Times New Roman" w:hAnsi="Times New Roman" w:cs="Times New Roman"/>
                <w:sz w:val="24"/>
                <w:szCs w:val="24"/>
                <w:lang w:eastAsia="fr-FR"/>
              </w:rPr>
            </w:pPr>
          </w:p>
          <w:p w14:paraId="38A4CC69" w14:textId="77777777" w:rsidR="0083645B" w:rsidRPr="0083645B" w:rsidRDefault="0083645B" w:rsidP="0083645B">
            <w:pPr>
              <w:spacing w:before="100" w:beforeAutospacing="1" w:after="0" w:line="288" w:lineRule="auto"/>
              <w:rPr>
                <w:rFonts w:ascii="Times New Roman" w:eastAsia="Times New Roman" w:hAnsi="Times New Roman" w:cs="Times New Roman"/>
                <w:sz w:val="24"/>
                <w:szCs w:val="24"/>
                <w:lang w:eastAsia="fr-FR"/>
              </w:rPr>
            </w:pPr>
            <w:r w:rsidRPr="0083645B">
              <w:rPr>
                <w:rFonts w:ascii="Arial" w:eastAsia="Times New Roman" w:hAnsi="Arial" w:cs="Arial"/>
                <w:color w:val="000000"/>
                <w:lang w:eastAsia="fr-FR"/>
              </w:rPr>
              <w:t xml:space="preserve">Observations éventuelles : </w:t>
            </w:r>
          </w:p>
          <w:p w14:paraId="2542B5E2" w14:textId="77777777" w:rsidR="0083645B" w:rsidRPr="0083645B" w:rsidRDefault="0083645B" w:rsidP="0083645B">
            <w:pPr>
              <w:spacing w:before="100" w:beforeAutospacing="1" w:after="0" w:line="288" w:lineRule="auto"/>
              <w:rPr>
                <w:rFonts w:ascii="Times New Roman" w:eastAsia="Times New Roman" w:hAnsi="Times New Roman" w:cs="Times New Roman"/>
                <w:sz w:val="24"/>
                <w:szCs w:val="24"/>
                <w:lang w:eastAsia="fr-FR"/>
              </w:rPr>
            </w:pPr>
          </w:p>
          <w:p w14:paraId="0B485B7F" w14:textId="77777777" w:rsidR="0083645B" w:rsidRPr="0083645B" w:rsidRDefault="0083645B" w:rsidP="0083645B">
            <w:pPr>
              <w:spacing w:before="100" w:beforeAutospacing="1" w:after="0" w:line="288" w:lineRule="auto"/>
              <w:rPr>
                <w:rFonts w:ascii="Times New Roman" w:eastAsia="Times New Roman" w:hAnsi="Times New Roman" w:cs="Times New Roman"/>
                <w:sz w:val="24"/>
                <w:szCs w:val="24"/>
                <w:lang w:eastAsia="fr-FR"/>
              </w:rPr>
            </w:pPr>
            <w:r w:rsidRPr="0083645B">
              <w:rPr>
                <w:rFonts w:ascii="Arial" w:eastAsia="Times New Roman" w:hAnsi="Arial" w:cs="Arial"/>
                <w:color w:val="000000"/>
                <w:lang w:eastAsia="fr-FR"/>
              </w:rPr>
              <w:t xml:space="preserve">Date : </w:t>
            </w:r>
          </w:p>
          <w:p w14:paraId="71EADA0C" w14:textId="77777777" w:rsidR="0083645B" w:rsidRPr="0083645B" w:rsidRDefault="0083645B" w:rsidP="0083645B">
            <w:pPr>
              <w:spacing w:before="100" w:beforeAutospacing="1" w:after="142" w:line="288" w:lineRule="auto"/>
              <w:rPr>
                <w:rFonts w:ascii="Times New Roman" w:eastAsia="Times New Roman" w:hAnsi="Times New Roman" w:cs="Times New Roman"/>
                <w:sz w:val="24"/>
                <w:szCs w:val="24"/>
                <w:lang w:eastAsia="fr-FR"/>
              </w:rPr>
            </w:pPr>
          </w:p>
        </w:tc>
      </w:tr>
    </w:tbl>
    <w:p w14:paraId="165BFA61" w14:textId="77777777" w:rsidR="00E85CB6" w:rsidRDefault="00E85CB6"/>
    <w:sectPr w:rsidR="00E85CB6" w:rsidSect="00096955">
      <w:pgSz w:w="11906" w:h="16838"/>
      <w:pgMar w:top="426" w:right="849"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F06BF" w14:textId="77777777" w:rsidR="0083645B" w:rsidRDefault="0083645B" w:rsidP="0083645B">
      <w:pPr>
        <w:spacing w:after="0" w:line="240" w:lineRule="auto"/>
      </w:pPr>
      <w:r>
        <w:separator/>
      </w:r>
    </w:p>
  </w:endnote>
  <w:endnote w:type="continuationSeparator" w:id="0">
    <w:p w14:paraId="62C312E2" w14:textId="77777777" w:rsidR="0083645B" w:rsidRDefault="0083645B" w:rsidP="00836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AE105" w14:textId="77777777" w:rsidR="0083645B" w:rsidRDefault="0083645B" w:rsidP="0083645B">
      <w:pPr>
        <w:spacing w:after="0" w:line="240" w:lineRule="auto"/>
      </w:pPr>
      <w:r>
        <w:separator/>
      </w:r>
    </w:p>
  </w:footnote>
  <w:footnote w:type="continuationSeparator" w:id="0">
    <w:p w14:paraId="2D4AC489" w14:textId="77777777" w:rsidR="0083645B" w:rsidRDefault="0083645B" w:rsidP="008364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4B741C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33A"/>
      </v:shape>
    </w:pict>
  </w:numPicBullet>
  <w:abstractNum w:abstractNumId="0" w15:restartNumberingAfterBreak="0">
    <w:nsid w:val="00CC31B7"/>
    <w:multiLevelType w:val="multilevel"/>
    <w:tmpl w:val="C7629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E0517"/>
    <w:multiLevelType w:val="multilevel"/>
    <w:tmpl w:val="DE32B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80497"/>
    <w:multiLevelType w:val="multilevel"/>
    <w:tmpl w:val="6518A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8C0D9C"/>
    <w:multiLevelType w:val="multilevel"/>
    <w:tmpl w:val="B37E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E92E64"/>
    <w:multiLevelType w:val="hybridMultilevel"/>
    <w:tmpl w:val="DD9667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50C3189"/>
    <w:multiLevelType w:val="multilevel"/>
    <w:tmpl w:val="3C4C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D23632"/>
    <w:multiLevelType w:val="multilevel"/>
    <w:tmpl w:val="CA20B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743CD7"/>
    <w:multiLevelType w:val="multilevel"/>
    <w:tmpl w:val="87D45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057D7B"/>
    <w:multiLevelType w:val="hybridMultilevel"/>
    <w:tmpl w:val="3AF666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FCB29E6"/>
    <w:multiLevelType w:val="multilevel"/>
    <w:tmpl w:val="54B63B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43247B"/>
    <w:multiLevelType w:val="multilevel"/>
    <w:tmpl w:val="7B284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F158A9"/>
    <w:multiLevelType w:val="multilevel"/>
    <w:tmpl w:val="3CF4D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F625E4"/>
    <w:multiLevelType w:val="hybridMultilevel"/>
    <w:tmpl w:val="BF4412C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99726A3"/>
    <w:multiLevelType w:val="multilevel"/>
    <w:tmpl w:val="F2622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5D1A5E"/>
    <w:multiLevelType w:val="multilevel"/>
    <w:tmpl w:val="7E82D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F26729"/>
    <w:multiLevelType w:val="multilevel"/>
    <w:tmpl w:val="9F4E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6D67BC"/>
    <w:multiLevelType w:val="multilevel"/>
    <w:tmpl w:val="B906C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327EAA"/>
    <w:multiLevelType w:val="hybridMultilevel"/>
    <w:tmpl w:val="4F68B0A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469359C"/>
    <w:multiLevelType w:val="multilevel"/>
    <w:tmpl w:val="A2E0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385FCB"/>
    <w:multiLevelType w:val="multilevel"/>
    <w:tmpl w:val="8BAE1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A07781"/>
    <w:multiLevelType w:val="hybridMultilevel"/>
    <w:tmpl w:val="D46A69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D2C32B7"/>
    <w:multiLevelType w:val="multilevel"/>
    <w:tmpl w:val="C5C6D598"/>
    <w:styleLink w:val="WW8Num9"/>
    <w:lvl w:ilvl="0">
      <w:numFmt w:val="bullet"/>
      <w:lvlText w:val="-"/>
      <w:lvlJc w:val="left"/>
      <w:pPr>
        <w:ind w:left="720" w:hanging="360"/>
      </w:pPr>
      <w:rPr>
        <w:rFonts w:ascii="Calibri" w:hAnsi="Calibri" w:cs="Times New Roman"/>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2" w15:restartNumberingAfterBreak="0">
    <w:nsid w:val="65E3086A"/>
    <w:multiLevelType w:val="multilevel"/>
    <w:tmpl w:val="F260F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955808"/>
    <w:multiLevelType w:val="multilevel"/>
    <w:tmpl w:val="DF6A8DD2"/>
    <w:styleLink w:val="WW8Num4"/>
    <w:lvl w:ilvl="0">
      <w:numFmt w:val="bullet"/>
      <w:lvlText w:val="-"/>
      <w:lvlJc w:val="left"/>
      <w:pPr>
        <w:ind w:left="720" w:hanging="360"/>
      </w:pPr>
      <w:rPr>
        <w:rFonts w:ascii="Calibri" w:hAnsi="Calibri" w:cs="Times New Roman"/>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4" w15:restartNumberingAfterBreak="0">
    <w:nsid w:val="6AC56771"/>
    <w:multiLevelType w:val="multilevel"/>
    <w:tmpl w:val="33E2C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82128C"/>
    <w:multiLevelType w:val="multilevel"/>
    <w:tmpl w:val="8730E3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07005C"/>
    <w:multiLevelType w:val="multilevel"/>
    <w:tmpl w:val="E4A05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BE4F28"/>
    <w:multiLevelType w:val="multilevel"/>
    <w:tmpl w:val="E7286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907FC8"/>
    <w:multiLevelType w:val="multilevel"/>
    <w:tmpl w:val="02A60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8F74F1"/>
    <w:multiLevelType w:val="multilevel"/>
    <w:tmpl w:val="0AAA60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3266430">
    <w:abstractNumId w:val="3"/>
  </w:num>
  <w:num w:numId="2" w16cid:durableId="90055197">
    <w:abstractNumId w:val="19"/>
  </w:num>
  <w:num w:numId="3" w16cid:durableId="1063678866">
    <w:abstractNumId w:val="1"/>
  </w:num>
  <w:num w:numId="4" w16cid:durableId="833030797">
    <w:abstractNumId w:val="22"/>
  </w:num>
  <w:num w:numId="5" w16cid:durableId="1010255597">
    <w:abstractNumId w:val="9"/>
  </w:num>
  <w:num w:numId="6" w16cid:durableId="1158040729">
    <w:abstractNumId w:val="2"/>
  </w:num>
  <w:num w:numId="7" w16cid:durableId="1679238486">
    <w:abstractNumId w:val="14"/>
  </w:num>
  <w:num w:numId="8" w16cid:durableId="1308046552">
    <w:abstractNumId w:val="5"/>
  </w:num>
  <w:num w:numId="9" w16cid:durableId="759910994">
    <w:abstractNumId w:val="0"/>
  </w:num>
  <w:num w:numId="10" w16cid:durableId="1945844838">
    <w:abstractNumId w:val="16"/>
  </w:num>
  <w:num w:numId="11" w16cid:durableId="528641423">
    <w:abstractNumId w:val="10"/>
  </w:num>
  <w:num w:numId="12" w16cid:durableId="1221138572">
    <w:abstractNumId w:val="26"/>
  </w:num>
  <w:num w:numId="13" w16cid:durableId="429816936">
    <w:abstractNumId w:val="18"/>
  </w:num>
  <w:num w:numId="14" w16cid:durableId="484057252">
    <w:abstractNumId w:val="13"/>
  </w:num>
  <w:num w:numId="15" w16cid:durableId="1400516993">
    <w:abstractNumId w:val="11"/>
  </w:num>
  <w:num w:numId="16" w16cid:durableId="1165508031">
    <w:abstractNumId w:val="6"/>
  </w:num>
  <w:num w:numId="17" w16cid:durableId="1210606165">
    <w:abstractNumId w:val="24"/>
  </w:num>
  <w:num w:numId="18" w16cid:durableId="330645517">
    <w:abstractNumId w:val="7"/>
  </w:num>
  <w:num w:numId="19" w16cid:durableId="1123577338">
    <w:abstractNumId w:val="25"/>
  </w:num>
  <w:num w:numId="20" w16cid:durableId="322851718">
    <w:abstractNumId w:val="28"/>
  </w:num>
  <w:num w:numId="21" w16cid:durableId="1790052790">
    <w:abstractNumId w:val="27"/>
  </w:num>
  <w:num w:numId="22" w16cid:durableId="464929371">
    <w:abstractNumId w:val="15"/>
  </w:num>
  <w:num w:numId="23" w16cid:durableId="1505322961">
    <w:abstractNumId w:val="29"/>
  </w:num>
  <w:num w:numId="24" w16cid:durableId="284778671">
    <w:abstractNumId w:val="8"/>
  </w:num>
  <w:num w:numId="25" w16cid:durableId="119497227">
    <w:abstractNumId w:val="20"/>
  </w:num>
  <w:num w:numId="26" w16cid:durableId="475803716">
    <w:abstractNumId w:val="23"/>
  </w:num>
  <w:num w:numId="27" w16cid:durableId="1654408075">
    <w:abstractNumId w:val="21"/>
  </w:num>
  <w:num w:numId="28" w16cid:durableId="423303089">
    <w:abstractNumId w:val="23"/>
  </w:num>
  <w:num w:numId="29" w16cid:durableId="361440569">
    <w:abstractNumId w:val="4"/>
  </w:num>
  <w:num w:numId="30" w16cid:durableId="887566393">
    <w:abstractNumId w:val="17"/>
  </w:num>
  <w:num w:numId="31" w16cid:durableId="1235484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45B"/>
    <w:rsid w:val="00033161"/>
    <w:rsid w:val="00096955"/>
    <w:rsid w:val="00115CB3"/>
    <w:rsid w:val="001259D1"/>
    <w:rsid w:val="0015367C"/>
    <w:rsid w:val="00303CF8"/>
    <w:rsid w:val="00327ABB"/>
    <w:rsid w:val="003D5543"/>
    <w:rsid w:val="005C7078"/>
    <w:rsid w:val="0083645B"/>
    <w:rsid w:val="00842242"/>
    <w:rsid w:val="00854D7D"/>
    <w:rsid w:val="009C6C24"/>
    <w:rsid w:val="00A90561"/>
    <w:rsid w:val="00B649DB"/>
    <w:rsid w:val="00C5414E"/>
    <w:rsid w:val="00C65F02"/>
    <w:rsid w:val="00C86BCB"/>
    <w:rsid w:val="00DF0905"/>
    <w:rsid w:val="00E85C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E420BAB"/>
  <w15:chartTrackingRefBased/>
  <w15:docId w15:val="{2C50318C-6A63-4613-8547-EBAE4D91F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unhideWhenUsed/>
    <w:qFormat/>
    <w:rsid w:val="008364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link w:val="Titre3Car"/>
    <w:uiPriority w:val="9"/>
    <w:qFormat/>
    <w:rsid w:val="0083645B"/>
    <w:pPr>
      <w:spacing w:before="142" w:after="0" w:line="240" w:lineRule="auto"/>
      <w:jc w:val="center"/>
      <w:outlineLvl w:val="2"/>
    </w:pPr>
    <w:rPr>
      <w:rFonts w:ascii="Times New Roman" w:eastAsia="Times New Roman" w:hAnsi="Times New Roman" w:cs="Times New Roman"/>
      <w:b/>
      <w:bCs/>
      <w:sz w:val="56"/>
      <w:szCs w:val="56"/>
      <w:lang w:eastAsia="fr-FR"/>
    </w:rPr>
  </w:style>
  <w:style w:type="paragraph" w:styleId="Titre4">
    <w:name w:val="heading 4"/>
    <w:basedOn w:val="Normal"/>
    <w:next w:val="Normal"/>
    <w:link w:val="Titre4Car"/>
    <w:uiPriority w:val="9"/>
    <w:semiHidden/>
    <w:unhideWhenUsed/>
    <w:qFormat/>
    <w:rsid w:val="0083645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83645B"/>
    <w:rPr>
      <w:rFonts w:ascii="Times New Roman" w:eastAsia="Times New Roman" w:hAnsi="Times New Roman" w:cs="Times New Roman"/>
      <w:b/>
      <w:bCs/>
      <w:sz w:val="56"/>
      <w:szCs w:val="56"/>
      <w:lang w:eastAsia="fr-FR"/>
    </w:rPr>
  </w:style>
  <w:style w:type="character" w:styleId="lev">
    <w:name w:val="Strong"/>
    <w:basedOn w:val="Policepardfaut"/>
    <w:uiPriority w:val="22"/>
    <w:qFormat/>
    <w:rsid w:val="0083645B"/>
    <w:rPr>
      <w:b/>
      <w:bCs/>
    </w:rPr>
  </w:style>
  <w:style w:type="paragraph" w:styleId="NormalWeb">
    <w:name w:val="Normal (Web)"/>
    <w:basedOn w:val="Normal"/>
    <w:uiPriority w:val="99"/>
    <w:semiHidden/>
    <w:unhideWhenUsed/>
    <w:rsid w:val="0083645B"/>
    <w:pPr>
      <w:spacing w:before="100" w:beforeAutospacing="1" w:after="142" w:line="288"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83645B"/>
    <w:pPr>
      <w:tabs>
        <w:tab w:val="center" w:pos="4536"/>
        <w:tab w:val="right" w:pos="9072"/>
      </w:tabs>
      <w:spacing w:after="0" w:line="240" w:lineRule="auto"/>
    </w:pPr>
  </w:style>
  <w:style w:type="character" w:customStyle="1" w:styleId="En-tteCar">
    <w:name w:val="En-tête Car"/>
    <w:basedOn w:val="Policepardfaut"/>
    <w:link w:val="En-tte"/>
    <w:uiPriority w:val="99"/>
    <w:rsid w:val="0083645B"/>
  </w:style>
  <w:style w:type="paragraph" w:styleId="Pieddepage">
    <w:name w:val="footer"/>
    <w:basedOn w:val="Normal"/>
    <w:link w:val="PieddepageCar"/>
    <w:uiPriority w:val="99"/>
    <w:unhideWhenUsed/>
    <w:rsid w:val="0083645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3645B"/>
  </w:style>
  <w:style w:type="character" w:customStyle="1" w:styleId="Titre2Car">
    <w:name w:val="Titre 2 Car"/>
    <w:basedOn w:val="Policepardfaut"/>
    <w:link w:val="Titre2"/>
    <w:uiPriority w:val="9"/>
    <w:rsid w:val="0083645B"/>
    <w:rPr>
      <w:rFonts w:asciiTheme="majorHAnsi" w:eastAsiaTheme="majorEastAsia" w:hAnsiTheme="majorHAnsi" w:cstheme="majorBidi"/>
      <w:color w:val="2F5496" w:themeColor="accent1" w:themeShade="BF"/>
      <w:sz w:val="26"/>
      <w:szCs w:val="26"/>
    </w:rPr>
  </w:style>
  <w:style w:type="character" w:customStyle="1" w:styleId="Titre4Car">
    <w:name w:val="Titre 4 Car"/>
    <w:basedOn w:val="Policepardfaut"/>
    <w:link w:val="Titre4"/>
    <w:uiPriority w:val="9"/>
    <w:semiHidden/>
    <w:rsid w:val="0083645B"/>
    <w:rPr>
      <w:rFonts w:asciiTheme="majorHAnsi" w:eastAsiaTheme="majorEastAsia" w:hAnsiTheme="majorHAnsi" w:cstheme="majorBidi"/>
      <w:i/>
      <w:iCs/>
      <w:color w:val="2F5496" w:themeColor="accent1" w:themeShade="BF"/>
    </w:rPr>
  </w:style>
  <w:style w:type="paragraph" w:styleId="Paragraphedeliste">
    <w:name w:val="List Paragraph"/>
    <w:basedOn w:val="Normal"/>
    <w:qFormat/>
    <w:rsid w:val="0083645B"/>
    <w:pPr>
      <w:ind w:left="720"/>
      <w:contextualSpacing/>
    </w:pPr>
  </w:style>
  <w:style w:type="paragraph" w:customStyle="1" w:styleId="Standard">
    <w:name w:val="Standard"/>
    <w:rsid w:val="00A90561"/>
    <w:pPr>
      <w:widowControl w:val="0"/>
      <w:suppressAutoHyphens/>
      <w:autoSpaceDN w:val="0"/>
      <w:spacing w:after="0" w:line="240" w:lineRule="auto"/>
      <w:textAlignment w:val="baseline"/>
    </w:pPr>
    <w:rPr>
      <w:rFonts w:ascii="Liberation Sans" w:eastAsia="SimSun" w:hAnsi="Liberation Sans" w:cs="Lucida Sans"/>
      <w:kern w:val="3"/>
      <w:sz w:val="24"/>
      <w:szCs w:val="24"/>
      <w:lang w:eastAsia="zh-CN" w:bidi="hi-IN"/>
    </w:rPr>
  </w:style>
  <w:style w:type="paragraph" w:customStyle="1" w:styleId="western">
    <w:name w:val="western"/>
    <w:basedOn w:val="Normal"/>
    <w:rsid w:val="00A90561"/>
    <w:pPr>
      <w:autoSpaceDN w:val="0"/>
      <w:spacing w:before="100" w:after="142" w:line="288" w:lineRule="auto"/>
    </w:pPr>
    <w:rPr>
      <w:rFonts w:ascii="Calibri" w:eastAsia="Times New Roman" w:hAnsi="Calibri" w:cs="Calibri"/>
      <w:color w:val="00000A"/>
      <w:lang w:eastAsia="fr-FR"/>
    </w:rPr>
  </w:style>
  <w:style w:type="character" w:styleId="Marquedecommentaire">
    <w:name w:val="annotation reference"/>
    <w:basedOn w:val="Policepardfaut"/>
    <w:rsid w:val="00A90561"/>
    <w:rPr>
      <w:sz w:val="16"/>
      <w:szCs w:val="16"/>
    </w:rPr>
  </w:style>
  <w:style w:type="paragraph" w:styleId="Commentaire">
    <w:name w:val="annotation text"/>
    <w:basedOn w:val="Normal"/>
    <w:link w:val="CommentaireCar"/>
    <w:rsid w:val="00A90561"/>
    <w:pPr>
      <w:widowControl w:val="0"/>
      <w:suppressAutoHyphens/>
      <w:autoSpaceDN w:val="0"/>
      <w:spacing w:after="0" w:line="240" w:lineRule="auto"/>
      <w:textAlignment w:val="baseline"/>
    </w:pPr>
    <w:rPr>
      <w:rFonts w:ascii="Liberation Sans" w:eastAsia="SimSun" w:hAnsi="Liberation Sans" w:cs="Mangal"/>
      <w:kern w:val="3"/>
      <w:sz w:val="20"/>
      <w:szCs w:val="18"/>
      <w:lang w:eastAsia="zh-CN" w:bidi="hi-IN"/>
    </w:rPr>
  </w:style>
  <w:style w:type="character" w:customStyle="1" w:styleId="CommentaireCar">
    <w:name w:val="Commentaire Car"/>
    <w:basedOn w:val="Policepardfaut"/>
    <w:link w:val="Commentaire"/>
    <w:rsid w:val="00A90561"/>
    <w:rPr>
      <w:rFonts w:ascii="Liberation Sans" w:eastAsia="SimSun" w:hAnsi="Liberation Sans" w:cs="Mangal"/>
      <w:kern w:val="3"/>
      <w:sz w:val="20"/>
      <w:szCs w:val="18"/>
      <w:lang w:eastAsia="zh-CN" w:bidi="hi-IN"/>
    </w:rPr>
  </w:style>
  <w:style w:type="numbering" w:customStyle="1" w:styleId="WW8Num4">
    <w:name w:val="WW8Num4"/>
    <w:basedOn w:val="Aucuneliste"/>
    <w:rsid w:val="00A90561"/>
    <w:pPr>
      <w:numPr>
        <w:numId w:val="26"/>
      </w:numPr>
    </w:pPr>
  </w:style>
  <w:style w:type="numbering" w:customStyle="1" w:styleId="WW8Num9">
    <w:name w:val="WW8Num9"/>
    <w:basedOn w:val="Aucuneliste"/>
    <w:rsid w:val="00A90561"/>
    <w:pPr>
      <w:numPr>
        <w:numId w:val="27"/>
      </w:numPr>
    </w:pPr>
  </w:style>
  <w:style w:type="paragraph" w:styleId="Objetducommentaire">
    <w:name w:val="annotation subject"/>
    <w:basedOn w:val="Commentaire"/>
    <w:next w:val="Commentaire"/>
    <w:link w:val="ObjetducommentaireCar"/>
    <w:uiPriority w:val="99"/>
    <w:semiHidden/>
    <w:unhideWhenUsed/>
    <w:rsid w:val="00C86BCB"/>
    <w:pPr>
      <w:widowControl/>
      <w:suppressAutoHyphens w:val="0"/>
      <w:autoSpaceDN/>
      <w:spacing w:after="160"/>
      <w:textAlignment w:val="auto"/>
    </w:pPr>
    <w:rPr>
      <w:rFonts w:asciiTheme="minorHAnsi" w:eastAsiaTheme="minorHAnsi" w:hAnsiTheme="minorHAnsi" w:cstheme="minorBidi"/>
      <w:b/>
      <w:bCs/>
      <w:kern w:val="0"/>
      <w:szCs w:val="20"/>
      <w:lang w:eastAsia="en-US" w:bidi="ar-SA"/>
    </w:rPr>
  </w:style>
  <w:style w:type="character" w:customStyle="1" w:styleId="ObjetducommentaireCar">
    <w:name w:val="Objet du commentaire Car"/>
    <w:basedOn w:val="CommentaireCar"/>
    <w:link w:val="Objetducommentaire"/>
    <w:uiPriority w:val="99"/>
    <w:semiHidden/>
    <w:rsid w:val="00C86BCB"/>
    <w:rPr>
      <w:rFonts w:ascii="Liberation Sans" w:eastAsia="SimSun" w:hAnsi="Liberation Sans" w:cs="Mangal"/>
      <w:b/>
      <w:bCs/>
      <w:kern w:val="3"/>
      <w:sz w:val="20"/>
      <w:szCs w:val="20"/>
      <w:lang w:eastAsia="zh-CN" w:bidi="hi-IN"/>
    </w:rPr>
  </w:style>
  <w:style w:type="paragraph" w:styleId="Textedebulles">
    <w:name w:val="Balloon Text"/>
    <w:basedOn w:val="Normal"/>
    <w:link w:val="TextedebullesCar"/>
    <w:uiPriority w:val="99"/>
    <w:semiHidden/>
    <w:unhideWhenUsed/>
    <w:rsid w:val="00C86BC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86B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901686">
      <w:bodyDiv w:val="1"/>
      <w:marLeft w:val="0"/>
      <w:marRight w:val="0"/>
      <w:marTop w:val="0"/>
      <w:marBottom w:val="0"/>
      <w:divBdr>
        <w:top w:val="none" w:sz="0" w:space="0" w:color="auto"/>
        <w:left w:val="none" w:sz="0" w:space="0" w:color="auto"/>
        <w:bottom w:val="none" w:sz="0" w:space="0" w:color="auto"/>
        <w:right w:val="none" w:sz="0" w:space="0" w:color="auto"/>
      </w:divBdr>
    </w:div>
    <w:div w:id="120999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5" Type="http://schemas.openxmlformats.org/officeDocument/2006/relationships/footnotes" Target="footnotes.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740</Words>
  <Characters>4076</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Estelle Arnaud-Gamba</dc:creator>
  <cp:keywords/>
  <dc:description/>
  <cp:lastModifiedBy>Elisabeth CHAUVEAU 841</cp:lastModifiedBy>
  <cp:revision>9</cp:revision>
  <dcterms:created xsi:type="dcterms:W3CDTF">2025-12-03T08:12:00Z</dcterms:created>
  <dcterms:modified xsi:type="dcterms:W3CDTF">2025-12-15T08:52:00Z</dcterms:modified>
</cp:coreProperties>
</file>