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8808" w14:textId="7C77265D" w:rsidR="002D745E" w:rsidRDefault="002D745E" w:rsidP="002D745E">
      <w:pPr>
        <w:jc w:val="both"/>
        <w:rPr>
          <w:rFonts w:ascii="CG Omega" w:hAnsi="CG Omega" w:cstheme="majorHAnsi"/>
          <w:b/>
          <w:color w:val="2F5496" w:themeColor="accent5" w:themeShade="BF"/>
          <w:sz w:val="32"/>
          <w:szCs w:val="32"/>
        </w:rPr>
      </w:pPr>
      <w:r w:rsidRPr="002D745E">
        <w:rPr>
          <w:rFonts w:ascii="CG Omega" w:hAnsi="CG Omega" w:cstheme="majorHAnsi"/>
          <w:b/>
          <w:noProof/>
          <w:color w:val="2F5496" w:themeColor="accent5" w:themeShade="BF"/>
          <w:sz w:val="32"/>
          <w:szCs w:val="32"/>
        </w:rPr>
        <w:drawing>
          <wp:anchor distT="0" distB="0" distL="114300" distR="114300" simplePos="0" relativeHeight="251662336" behindDoc="0" locked="0" layoutInCell="1" allowOverlap="1" wp14:anchorId="0207AEC8" wp14:editId="56C60187">
            <wp:simplePos x="0" y="0"/>
            <wp:positionH relativeFrom="margin">
              <wp:align>center</wp:align>
            </wp:positionH>
            <wp:positionV relativeFrom="margin">
              <wp:posOffset>-869251</wp:posOffset>
            </wp:positionV>
            <wp:extent cx="7399020" cy="10417175"/>
            <wp:effectExtent l="0" t="0" r="0" b="3175"/>
            <wp:wrapSquare wrapText="bothSides"/>
            <wp:docPr id="12381338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33875" name=""/>
                    <pic:cNvPicPr/>
                  </pic:nvPicPr>
                  <pic:blipFill>
                    <a:blip r:embed="rId8">
                      <a:extLst>
                        <a:ext uri="{28A0092B-C50C-407E-A947-70E740481C1C}">
                          <a14:useLocalDpi xmlns:a14="http://schemas.microsoft.com/office/drawing/2010/main" val="0"/>
                        </a:ext>
                      </a:extLst>
                    </a:blip>
                    <a:stretch>
                      <a:fillRect/>
                    </a:stretch>
                  </pic:blipFill>
                  <pic:spPr>
                    <a:xfrm>
                      <a:off x="0" y="0"/>
                      <a:ext cx="7399020" cy="10417175"/>
                    </a:xfrm>
                    <a:prstGeom prst="rect">
                      <a:avLst/>
                    </a:prstGeom>
                  </pic:spPr>
                </pic:pic>
              </a:graphicData>
            </a:graphic>
            <wp14:sizeRelH relativeFrom="margin">
              <wp14:pctWidth>0</wp14:pctWidth>
            </wp14:sizeRelH>
            <wp14:sizeRelV relativeFrom="margin">
              <wp14:pctHeight>0</wp14:pctHeight>
            </wp14:sizeRelV>
          </wp:anchor>
        </w:drawing>
      </w:r>
      <w:r w:rsidR="00A7755D" w:rsidRPr="00717BD8">
        <w:rPr>
          <w:rFonts w:ascii="CG Omega" w:hAnsi="CG Omega"/>
          <w:noProof/>
        </w:rPr>
        <w:drawing>
          <wp:anchor distT="0" distB="0" distL="114300" distR="114300" simplePos="0" relativeHeight="251661312" behindDoc="0" locked="0" layoutInCell="1" allowOverlap="1" wp14:anchorId="190E50F1" wp14:editId="516F283F">
            <wp:simplePos x="0" y="0"/>
            <wp:positionH relativeFrom="margin">
              <wp:posOffset>8179435</wp:posOffset>
            </wp:positionH>
            <wp:positionV relativeFrom="page">
              <wp:posOffset>6317615</wp:posOffset>
            </wp:positionV>
            <wp:extent cx="1588135" cy="1246505"/>
            <wp:effectExtent l="0" t="0" r="0" b="0"/>
            <wp:wrapSquare wrapText="bothSides"/>
            <wp:docPr id="2" name="Image 3" descr="Résultat d’images pour PMI du t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images pour PMI du tar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8135" cy="1246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DACE00" w14:textId="77777777" w:rsidR="002D745E" w:rsidRDefault="002D745E" w:rsidP="00717BD8">
      <w:pPr>
        <w:jc w:val="both"/>
        <w:rPr>
          <w:rFonts w:ascii="CG Omega" w:hAnsi="CG Omega" w:cstheme="majorHAnsi"/>
          <w:b/>
          <w:color w:val="2F5496" w:themeColor="accent5" w:themeShade="BF"/>
          <w:sz w:val="32"/>
          <w:szCs w:val="32"/>
        </w:rPr>
      </w:pPr>
    </w:p>
    <w:p w14:paraId="4077E1EA" w14:textId="4A7F21EF" w:rsidR="00FF6026" w:rsidRPr="007A44DA" w:rsidRDefault="002D745E" w:rsidP="00717BD8">
      <w:pPr>
        <w:jc w:val="both"/>
        <w:rPr>
          <w:rFonts w:ascii="CG Omega" w:hAnsi="CG Omega" w:cstheme="majorHAnsi"/>
          <w:b/>
          <w:color w:val="2F5496" w:themeColor="accent5" w:themeShade="BF"/>
          <w:sz w:val="32"/>
          <w:szCs w:val="32"/>
        </w:rPr>
      </w:pPr>
      <w:r>
        <w:rPr>
          <w:rFonts w:ascii="CG Omega" w:hAnsi="CG Omega" w:cstheme="majorHAnsi"/>
          <w:b/>
          <w:color w:val="2F5496" w:themeColor="accent5" w:themeShade="BF"/>
          <w:sz w:val="32"/>
          <w:szCs w:val="32"/>
        </w:rPr>
        <w:t>P</w:t>
      </w:r>
      <w:r w:rsidR="00FF6026" w:rsidRPr="007A44DA">
        <w:rPr>
          <w:rFonts w:ascii="CG Omega" w:hAnsi="CG Omega" w:cstheme="majorHAnsi"/>
          <w:b/>
          <w:color w:val="2F5496" w:themeColor="accent5" w:themeShade="BF"/>
          <w:sz w:val="32"/>
          <w:szCs w:val="32"/>
        </w:rPr>
        <w:t>réambule</w:t>
      </w:r>
    </w:p>
    <w:p w14:paraId="1B7BD6D9" w14:textId="7C68E54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r w:rsidRPr="007A44DA">
        <w:rPr>
          <w:rFonts w:ascii="CG Omega" w:hAnsi="CG Omega" w:cstheme="majorHAnsi"/>
          <w:color w:val="2F5496" w:themeColor="accent5" w:themeShade="BF"/>
          <w:sz w:val="32"/>
          <w:szCs w:val="32"/>
        </w:rPr>
        <w:t>Le règlement de fonctionnement fixe principalement les règles en matière d’hygiène, de sécurité, et de discipline de la structure (en référence à l’article R 2324-30 du Code de la santé publique</w:t>
      </w:r>
      <w:r w:rsidR="005B465B" w:rsidRPr="007A44DA">
        <w:rPr>
          <w:rFonts w:ascii="CG Omega" w:hAnsi="CG Omega" w:cstheme="majorHAnsi"/>
          <w:color w:val="2F5496" w:themeColor="accent5" w:themeShade="BF"/>
          <w:sz w:val="32"/>
          <w:szCs w:val="32"/>
        </w:rPr>
        <w:t>,</w:t>
      </w:r>
      <w:r w:rsidRPr="007A44DA">
        <w:rPr>
          <w:rFonts w:ascii="CG Omega" w:hAnsi="CG Omega" w:cstheme="majorHAnsi"/>
          <w:color w:val="2F5496" w:themeColor="accent5" w:themeShade="BF"/>
          <w:sz w:val="32"/>
          <w:szCs w:val="32"/>
        </w:rPr>
        <w:t xml:space="preserve"> </w:t>
      </w:r>
      <w:bookmarkStart w:id="0" w:name="_Hlk182828750"/>
      <w:r w:rsidRPr="007A44DA">
        <w:rPr>
          <w:rFonts w:ascii="CG Omega" w:hAnsi="CG Omega" w:cstheme="majorHAnsi"/>
          <w:color w:val="2F5496" w:themeColor="accent5" w:themeShade="BF"/>
          <w:sz w:val="32"/>
          <w:szCs w:val="32"/>
        </w:rPr>
        <w:t xml:space="preserve">aux Circulaires Cnaf </w:t>
      </w:r>
      <w:proofErr w:type="spellStart"/>
      <w:r w:rsidRPr="007A44DA">
        <w:rPr>
          <w:rFonts w:ascii="CG Omega" w:hAnsi="CG Omega" w:cstheme="majorHAnsi"/>
          <w:color w:val="2F5496" w:themeColor="accent5" w:themeShade="BF"/>
          <w:sz w:val="32"/>
          <w:szCs w:val="32"/>
        </w:rPr>
        <w:t>Psu</w:t>
      </w:r>
      <w:proofErr w:type="spellEnd"/>
      <w:r w:rsidRPr="007A44DA">
        <w:rPr>
          <w:rFonts w:ascii="CG Omega" w:hAnsi="CG Omega" w:cstheme="majorHAnsi"/>
          <w:color w:val="2F5496" w:themeColor="accent5" w:themeShade="BF"/>
          <w:sz w:val="32"/>
          <w:szCs w:val="32"/>
        </w:rPr>
        <w:t xml:space="preserve"> 2014-009 et 2019-005 et à l’IT 2022-126</w:t>
      </w:r>
      <w:bookmarkEnd w:id="0"/>
      <w:r w:rsidRPr="007A44DA">
        <w:rPr>
          <w:rFonts w:ascii="CG Omega" w:hAnsi="CG Omega" w:cstheme="majorHAnsi"/>
          <w:color w:val="2F5496" w:themeColor="accent5" w:themeShade="BF"/>
          <w:sz w:val="32"/>
          <w:szCs w:val="32"/>
        </w:rPr>
        <w:t>).</w:t>
      </w:r>
    </w:p>
    <w:p w14:paraId="09859F74"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p>
    <w:p w14:paraId="5E568C1E" w14:textId="0D264EB9"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r w:rsidRPr="007A44DA">
        <w:rPr>
          <w:rFonts w:ascii="CG Omega" w:hAnsi="CG Omega" w:cstheme="majorHAnsi"/>
          <w:color w:val="2F5496" w:themeColor="accent5" w:themeShade="BF"/>
          <w:sz w:val="32"/>
          <w:szCs w:val="32"/>
        </w:rPr>
        <w:t>C’est un document écrit qui est amené à évoluer en fonction des modifications de fonctionnement de l’établissement.</w:t>
      </w:r>
    </w:p>
    <w:p w14:paraId="2EAAC97E"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p>
    <w:p w14:paraId="21E55FFE" w14:textId="5AE1F4DA"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r w:rsidRPr="007A44DA">
        <w:rPr>
          <w:rFonts w:ascii="CG Omega" w:hAnsi="CG Omega" w:cstheme="majorHAnsi"/>
          <w:color w:val="2F5496" w:themeColor="accent5" w:themeShade="BF"/>
          <w:sz w:val="32"/>
          <w:szCs w:val="32"/>
        </w:rPr>
        <w:t>Il constitue la traduction des orientations définies dans le projet d’établissement et plus particulièrement dans le projet social dans l’organisation et le fonctionnement du lieu d’accueil. Il est très clair et concret.</w:t>
      </w:r>
    </w:p>
    <w:p w14:paraId="5B3DCBFA"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sz w:val="32"/>
          <w:szCs w:val="32"/>
        </w:rPr>
      </w:pPr>
    </w:p>
    <w:p w14:paraId="698BFFA0" w14:textId="75B106A1" w:rsidR="00FF6026" w:rsidRPr="007A44DA" w:rsidRDefault="00FF6026" w:rsidP="00717BD8">
      <w:pPr>
        <w:autoSpaceDE w:val="0"/>
        <w:autoSpaceDN w:val="0"/>
        <w:adjustRightInd w:val="0"/>
        <w:spacing w:after="0" w:line="240" w:lineRule="auto"/>
        <w:jc w:val="both"/>
        <w:rPr>
          <w:rFonts w:ascii="CG Omega" w:hAnsi="CG Omega" w:cstheme="majorHAnsi"/>
          <w:b/>
          <w:color w:val="2F5496" w:themeColor="accent5" w:themeShade="BF"/>
          <w:sz w:val="32"/>
          <w:szCs w:val="32"/>
        </w:rPr>
      </w:pPr>
      <w:r w:rsidRPr="007A44DA">
        <w:rPr>
          <w:rFonts w:ascii="CG Omega" w:hAnsi="CG Omega" w:cstheme="majorHAnsi"/>
          <w:color w:val="2F5496" w:themeColor="accent5" w:themeShade="BF"/>
          <w:sz w:val="32"/>
          <w:szCs w:val="32"/>
        </w:rPr>
        <w:t>C’est un document qui est transmis aux familles à l’occasion de l’inscription de leur enfant et il doit également être affiché dans la structure.</w:t>
      </w:r>
    </w:p>
    <w:p w14:paraId="6CB63502" w14:textId="77777777" w:rsidR="00FF6026" w:rsidRPr="00717BD8" w:rsidRDefault="00FF6026" w:rsidP="00717BD8">
      <w:pPr>
        <w:jc w:val="both"/>
        <w:rPr>
          <w:rFonts w:ascii="CG Omega" w:hAnsi="CG Omega" w:cs="Arial"/>
          <w:b/>
          <w:color w:val="72BEB0"/>
          <w:sz w:val="21"/>
          <w:szCs w:val="21"/>
        </w:rPr>
      </w:pPr>
    </w:p>
    <w:p w14:paraId="04CDBF67" w14:textId="77777777" w:rsidR="00A275E4" w:rsidRPr="00717BD8" w:rsidRDefault="00A275E4" w:rsidP="00717BD8">
      <w:pPr>
        <w:autoSpaceDE w:val="0"/>
        <w:autoSpaceDN w:val="0"/>
        <w:adjustRightInd w:val="0"/>
        <w:spacing w:after="0" w:line="240" w:lineRule="auto"/>
        <w:jc w:val="both"/>
        <w:rPr>
          <w:rFonts w:ascii="CG Omega" w:hAnsi="CG Omega" w:cs="SegoeUI"/>
          <w:color w:val="72BEB0"/>
          <w:sz w:val="24"/>
          <w:szCs w:val="24"/>
        </w:rPr>
      </w:pPr>
    </w:p>
    <w:p w14:paraId="4B8BF02F"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194524AB"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6B7AD97F"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0391ED6B"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15D8FF2E"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7562BDBF"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37F1B15D"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pPr>
    </w:p>
    <w:p w14:paraId="0CD2923D" w14:textId="77777777" w:rsidR="00A275E4" w:rsidRPr="00717BD8" w:rsidRDefault="00A275E4" w:rsidP="00717BD8">
      <w:pPr>
        <w:autoSpaceDE w:val="0"/>
        <w:autoSpaceDN w:val="0"/>
        <w:adjustRightInd w:val="0"/>
        <w:spacing w:after="0" w:line="240" w:lineRule="auto"/>
        <w:jc w:val="both"/>
        <w:rPr>
          <w:rFonts w:ascii="CG Omega" w:hAnsi="CG Omega" w:cs="SegoeUI"/>
          <w:color w:val="538135" w:themeColor="accent6" w:themeShade="BF"/>
          <w:sz w:val="24"/>
          <w:szCs w:val="24"/>
        </w:rPr>
        <w:sectPr w:rsidR="00A275E4" w:rsidRPr="00717BD8" w:rsidSect="002D745E">
          <w:footerReference w:type="default" r:id="rId10"/>
          <w:pgSz w:w="11906" w:h="16838"/>
          <w:pgMar w:top="1417" w:right="1417" w:bottom="1417" w:left="1417" w:header="708" w:footer="708" w:gutter="0"/>
          <w:cols w:space="708"/>
          <w:docGrid w:linePitch="360"/>
        </w:sectPr>
      </w:pPr>
    </w:p>
    <w:p w14:paraId="229F1541" w14:textId="70F79A7B"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sz w:val="52"/>
          <w:szCs w:val="52"/>
        </w:rPr>
        <w:lastRenderedPageBreak/>
        <w:t xml:space="preserve">1 </w:t>
      </w:r>
      <w:r w:rsidR="005B465B" w:rsidRPr="007A44DA">
        <w:rPr>
          <w:rFonts w:ascii="CG Omega" w:hAnsi="CG Omega" w:cstheme="majorHAnsi"/>
          <w:b/>
          <w:bCs/>
          <w:color w:val="2F5496" w:themeColor="accent5" w:themeShade="BF"/>
          <w:sz w:val="24"/>
          <w:szCs w:val="24"/>
        </w:rPr>
        <w:t>C</w:t>
      </w:r>
      <w:r w:rsidR="00A275E4" w:rsidRPr="007A44DA">
        <w:rPr>
          <w:rFonts w:ascii="CG Omega" w:hAnsi="CG Omega" w:cstheme="majorHAnsi"/>
          <w:b/>
          <w:bCs/>
          <w:color w:val="2F5496" w:themeColor="accent5" w:themeShade="BF"/>
          <w:sz w:val="24"/>
          <w:szCs w:val="24"/>
        </w:rPr>
        <w:t>on</w:t>
      </w:r>
      <w:r w:rsidRPr="007A44DA">
        <w:rPr>
          <w:rFonts w:ascii="CG Omega" w:hAnsi="CG Omega" w:cstheme="majorHAnsi"/>
          <w:b/>
          <w:bCs/>
          <w:color w:val="2F5496" w:themeColor="accent5" w:themeShade="BF"/>
          <w:sz w:val="24"/>
          <w:szCs w:val="24"/>
        </w:rPr>
        <w:t>formément au Code de la santé publique (article R2324-30 du Code de la Santé publique, modifié par décret n° 2021-1131 du 30 août 2021), le règlement de fonctionnement doit préciser les modalités d’organisation et de fonctionnement et il doit contenir les informations suivantes :</w:t>
      </w:r>
    </w:p>
    <w:p w14:paraId="7B33C9FD" w14:textId="77777777" w:rsidR="00A275E4" w:rsidRPr="007A44DA" w:rsidRDefault="00A275E4" w:rsidP="00717BD8">
      <w:pPr>
        <w:autoSpaceDE w:val="0"/>
        <w:autoSpaceDN w:val="0"/>
        <w:adjustRightInd w:val="0"/>
        <w:spacing w:after="0" w:line="240" w:lineRule="auto"/>
        <w:jc w:val="both"/>
        <w:rPr>
          <w:rFonts w:ascii="CG Omega" w:hAnsi="CG Omega" w:cstheme="majorHAnsi"/>
          <w:b/>
          <w:color w:val="2F5496" w:themeColor="accent5" w:themeShade="BF"/>
          <w:sz w:val="21"/>
          <w:szCs w:val="21"/>
        </w:rPr>
      </w:pPr>
    </w:p>
    <w:p w14:paraId="7CB9BB5D" w14:textId="7DCBC3E6"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1. </w:t>
      </w:r>
      <w:r w:rsidRPr="007A44DA">
        <w:rPr>
          <w:rFonts w:ascii="CG Omega" w:hAnsi="CG Omega" w:cstheme="majorHAnsi"/>
          <w:color w:val="2F5496" w:themeColor="accent5" w:themeShade="BF"/>
        </w:rPr>
        <w:t>Les fonctions du directeur, du responsable technique ou du référent technique selon la catégorie d’appartenance de l’établissement ;</w:t>
      </w:r>
    </w:p>
    <w:p w14:paraId="39A047CE"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030B1C3F" w14:textId="47CA7ECE"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2. </w:t>
      </w:r>
      <w:r w:rsidRPr="007A44DA">
        <w:rPr>
          <w:rFonts w:ascii="CG Omega" w:hAnsi="CG Omega" w:cstheme="majorHAnsi"/>
          <w:color w:val="2F5496" w:themeColor="accent5" w:themeShade="BF"/>
        </w:rPr>
        <w:t>Les modalités permettant d’assurer, en toutes circonstances, la continuité de la fonction de direction, dans les conditions fixées à l’article R.2324-36-2 du Code de la santé publique ;</w:t>
      </w:r>
    </w:p>
    <w:p w14:paraId="54DD35B8"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6B59D0E7" w14:textId="751084C1"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3. </w:t>
      </w:r>
      <w:r w:rsidRPr="007A44DA">
        <w:rPr>
          <w:rFonts w:ascii="CG Omega" w:hAnsi="CG Omega" w:cstheme="majorHAnsi"/>
          <w:color w:val="2F5496" w:themeColor="accent5" w:themeShade="BF"/>
        </w:rPr>
        <w:t>Les modalités d’inscription et les conditions d’admission des enfants, telles que fixées le cas échéant par le délégant dans le cadre d’une délégation de service public ou par l’autorité contractante dans le cadre d’un marché public ;</w:t>
      </w:r>
    </w:p>
    <w:p w14:paraId="4A14F1C1"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6FB014A4"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4. </w:t>
      </w:r>
      <w:r w:rsidRPr="007A44DA">
        <w:rPr>
          <w:rFonts w:ascii="CG Omega" w:hAnsi="CG Omega" w:cstheme="majorHAnsi"/>
          <w:color w:val="2F5496" w:themeColor="accent5" w:themeShade="BF"/>
        </w:rPr>
        <w:t>Les horaires et les conditions d’arrivée et de départ des enfants ;</w:t>
      </w:r>
    </w:p>
    <w:p w14:paraId="1E922E71"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5114D8FB"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5. </w:t>
      </w:r>
      <w:r w:rsidRPr="007A44DA">
        <w:rPr>
          <w:rFonts w:ascii="CG Omega" w:hAnsi="CG Omega" w:cstheme="majorHAnsi"/>
          <w:color w:val="2F5496" w:themeColor="accent5" w:themeShade="BF"/>
        </w:rPr>
        <w:t>Le mode de calcul des tarifs et les éléments du contrat d’accueil ;</w:t>
      </w:r>
    </w:p>
    <w:p w14:paraId="742097FF" w14:textId="77777777" w:rsidR="00A275E4" w:rsidRPr="007A44DA" w:rsidRDefault="00A275E4" w:rsidP="00717BD8">
      <w:pPr>
        <w:autoSpaceDE w:val="0"/>
        <w:autoSpaceDN w:val="0"/>
        <w:adjustRightInd w:val="0"/>
        <w:spacing w:after="0" w:line="240" w:lineRule="auto"/>
        <w:jc w:val="both"/>
        <w:rPr>
          <w:rFonts w:ascii="CG Omega" w:hAnsi="CG Omega" w:cstheme="majorHAnsi"/>
          <w:color w:val="2F5496" w:themeColor="accent5" w:themeShade="BF"/>
        </w:rPr>
      </w:pPr>
    </w:p>
    <w:p w14:paraId="110D1FA5" w14:textId="79615048"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6. </w:t>
      </w:r>
      <w:r w:rsidRPr="007A44DA">
        <w:rPr>
          <w:rFonts w:ascii="CG Omega" w:hAnsi="CG Omega" w:cstheme="majorHAnsi"/>
          <w:color w:val="2F5496" w:themeColor="accent5" w:themeShade="BF"/>
        </w:rPr>
        <w:t>Les modalités du concours du médecin, ainsi que, le cas échéant, de la puéricultrice ou de l’infirmier attachés à l’établissement ou au service, et des professionnels mentionnés à l’article R.2324-38 du même code ;</w:t>
      </w:r>
    </w:p>
    <w:p w14:paraId="4D1F309A"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7AC8E027" w14:textId="01B1FCB3"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7. </w:t>
      </w:r>
      <w:r w:rsidRPr="007A44DA">
        <w:rPr>
          <w:rFonts w:ascii="CG Omega" w:hAnsi="CG Omega" w:cstheme="majorHAnsi"/>
          <w:color w:val="2F5496" w:themeColor="accent5" w:themeShade="BF"/>
        </w:rPr>
        <w:t>Les modalités du concours du référent “ Santé et Accueil inclusif ” prévu</w:t>
      </w:r>
      <w:r w:rsidR="005B465B" w:rsidRPr="007A44DA">
        <w:rPr>
          <w:rFonts w:ascii="CG Omega" w:hAnsi="CG Omega" w:cstheme="majorHAnsi"/>
          <w:color w:val="2F5496" w:themeColor="accent5" w:themeShade="BF"/>
        </w:rPr>
        <w:t>es</w:t>
      </w:r>
      <w:r w:rsidRPr="007A44DA">
        <w:rPr>
          <w:rFonts w:ascii="CG Omega" w:hAnsi="CG Omega" w:cstheme="majorHAnsi"/>
          <w:color w:val="2F5496" w:themeColor="accent5" w:themeShade="BF"/>
        </w:rPr>
        <w:t xml:space="preserve"> à l’article R. 2324-39, ainsi que, le cas échéant, du ou des professionnels mentionnés à l’article R. 2324-40 et des professionnels mentionnés à l’article R. 2324-38 ;</w:t>
      </w:r>
    </w:p>
    <w:p w14:paraId="3A57262D"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0F9D42F9" w14:textId="61FE72B6"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8. </w:t>
      </w:r>
      <w:r w:rsidRPr="007A44DA">
        <w:rPr>
          <w:rFonts w:ascii="CG Omega" w:hAnsi="CG Omega" w:cstheme="majorHAnsi"/>
          <w:color w:val="2F5496" w:themeColor="accent5" w:themeShade="BF"/>
        </w:rPr>
        <w:t xml:space="preserve">Les modalités de mise en </w:t>
      </w:r>
      <w:r w:rsidR="008E4C3E" w:rsidRPr="007A44DA">
        <w:rPr>
          <w:rFonts w:ascii="CG Omega" w:hAnsi="CG Omega" w:cstheme="majorHAnsi"/>
          <w:color w:val="2F5496" w:themeColor="accent5" w:themeShade="BF"/>
        </w:rPr>
        <w:t>œuvre</w:t>
      </w:r>
      <w:r w:rsidRPr="007A44DA">
        <w:rPr>
          <w:rFonts w:ascii="CG Omega" w:hAnsi="CG Omega" w:cstheme="majorHAnsi"/>
          <w:color w:val="2F5496" w:themeColor="accent5" w:themeShade="BF"/>
        </w:rPr>
        <w:t xml:space="preserve"> des dispositions de l’article R. 2324-27 (modalités de l’accueil en surnombre – accueil d’urgence…).</w:t>
      </w:r>
    </w:p>
    <w:p w14:paraId="1A3093DD" w14:textId="77777777"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p>
    <w:p w14:paraId="325CED93" w14:textId="1ED73CD9" w:rsidR="00FF6026" w:rsidRPr="007A44DA" w:rsidRDefault="00FF6026" w:rsidP="00F4144B">
      <w:pPr>
        <w:autoSpaceDE w:val="0"/>
        <w:autoSpaceDN w:val="0"/>
        <w:adjustRightInd w:val="0"/>
        <w:spacing w:after="0" w:line="240" w:lineRule="auto"/>
        <w:jc w:val="both"/>
        <w:rPr>
          <w:rFonts w:ascii="CG Omega" w:hAnsi="CG Omega" w:cstheme="majorHAnsi"/>
          <w:b/>
          <w:color w:val="2F5496" w:themeColor="accent5" w:themeShade="BF"/>
          <w:sz w:val="21"/>
          <w:szCs w:val="21"/>
        </w:rPr>
      </w:pPr>
      <w:r w:rsidRPr="007A44DA">
        <w:rPr>
          <w:rFonts w:ascii="CG Omega" w:hAnsi="CG Omega" w:cstheme="majorHAnsi"/>
          <w:color w:val="2F5496" w:themeColor="accent5" w:themeShade="BF"/>
        </w:rPr>
        <w:t xml:space="preserve">Les dispositions du règlement de fonctionnement prennent en compte l’objectif d’accessibilité défini au sixième alinéa de l’article L. 214-2 du code de l’action sociale et des familles, ainsi que les dispositions de l’article L. 214-7 du même </w:t>
      </w:r>
      <w:r w:rsidR="008E4C3E" w:rsidRPr="007A44DA">
        <w:rPr>
          <w:rFonts w:ascii="CG Omega" w:hAnsi="CG Omega" w:cstheme="majorHAnsi"/>
          <w:color w:val="2F5496" w:themeColor="accent5" w:themeShade="BF"/>
        </w:rPr>
        <w:t>code.</w:t>
      </w:r>
      <w:r w:rsidR="008E4C3E" w:rsidRPr="007A44DA">
        <w:rPr>
          <w:rFonts w:ascii="CG Omega" w:hAnsi="CG Omega" w:cstheme="majorHAnsi"/>
          <w:i/>
          <w:iCs/>
          <w:color w:val="2F5496" w:themeColor="accent5" w:themeShade="BF"/>
          <w:sz w:val="18"/>
          <w:szCs w:val="18"/>
        </w:rPr>
        <w:t xml:space="preserve"> Voir</w:t>
      </w:r>
      <w:r w:rsidRPr="007A44DA">
        <w:rPr>
          <w:rFonts w:ascii="CG Omega" w:hAnsi="CG Omega" w:cstheme="majorHAnsi"/>
          <w:i/>
          <w:iCs/>
          <w:color w:val="2F5496" w:themeColor="accent5" w:themeShade="BF"/>
          <w:sz w:val="18"/>
          <w:szCs w:val="18"/>
        </w:rPr>
        <w:t xml:space="preserve"> le règlement de fonctionnement type ci-dessous (les différentes parties).</w:t>
      </w:r>
    </w:p>
    <w:p w14:paraId="33892997" w14:textId="24381C52" w:rsidR="00FF6026" w:rsidRPr="007A44DA" w:rsidRDefault="00FF6026"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sz w:val="48"/>
          <w:szCs w:val="48"/>
        </w:rPr>
        <w:t>2</w:t>
      </w:r>
      <w:r w:rsidRPr="007A44DA">
        <w:rPr>
          <w:rFonts w:ascii="CG Omega" w:hAnsi="CG Omega" w:cstheme="majorHAnsi"/>
          <w:color w:val="2F5496" w:themeColor="accent5" w:themeShade="BF"/>
          <w:sz w:val="24"/>
          <w:szCs w:val="24"/>
        </w:rPr>
        <w:t xml:space="preserve"> </w:t>
      </w:r>
      <w:r w:rsidRPr="007A44DA">
        <w:rPr>
          <w:rFonts w:ascii="CG Omega" w:hAnsi="CG Omega" w:cstheme="majorHAnsi"/>
          <w:b/>
          <w:bCs/>
          <w:color w:val="2F5496" w:themeColor="accent5" w:themeShade="BF"/>
          <w:sz w:val="24"/>
          <w:szCs w:val="24"/>
        </w:rPr>
        <w:t>Les documents suivants sont annexés au règlement de fonctionnement et transmis pour information au Président du Conseil départemental :</w:t>
      </w:r>
    </w:p>
    <w:p w14:paraId="3B44323D"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sz w:val="20"/>
          <w:szCs w:val="20"/>
        </w:rPr>
      </w:pPr>
    </w:p>
    <w:p w14:paraId="6F2D1815" w14:textId="70B7F640"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1. </w:t>
      </w:r>
      <w:r w:rsidRPr="007A44DA">
        <w:rPr>
          <w:rFonts w:ascii="CG Omega" w:hAnsi="CG Omega" w:cstheme="majorHAnsi"/>
          <w:color w:val="2F5496" w:themeColor="accent5" w:themeShade="BF"/>
        </w:rPr>
        <w:t>Un protocole détaillant les mesures à prendre dans les situations d’urgence et précisant les conditions et modalités du recours aux services d’aide médicale d’urgence ;</w:t>
      </w:r>
    </w:p>
    <w:p w14:paraId="24CBB758"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p>
    <w:p w14:paraId="097D65AB" w14:textId="18C0DC9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2. </w:t>
      </w:r>
      <w:r w:rsidRPr="007A44DA">
        <w:rPr>
          <w:rFonts w:ascii="CG Omega" w:hAnsi="CG Omega" w:cstheme="majorHAnsi"/>
          <w:color w:val="2F5496" w:themeColor="accent5" w:themeShade="BF"/>
        </w:rPr>
        <w:t>Un protocole détaillant les mesures préventives d’hygiène générale et les mesures d’hygiène renforcées à prendre en cas de maladie contagieuse ou d’épidémie, ou tout autre situation dangereuse pour la santé ;</w:t>
      </w:r>
    </w:p>
    <w:p w14:paraId="2E564AFD"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p>
    <w:p w14:paraId="287E8B68" w14:textId="0534CEF9"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3. </w:t>
      </w:r>
      <w:r w:rsidRPr="007A44DA">
        <w:rPr>
          <w:rFonts w:ascii="CG Omega" w:hAnsi="CG Omega" w:cstheme="majorHAnsi"/>
          <w:color w:val="2F5496" w:themeColor="accent5" w:themeShade="BF"/>
        </w:rPr>
        <w:t>Un protocole détaillant les modalités de délivrance de soins spécifiques, occasionnels ou réguliers, le cas échéant avec le concours de professionnels médicaux ou paramédicaux extérieurs à la structure ;</w:t>
      </w:r>
    </w:p>
    <w:p w14:paraId="2B1D713C"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p>
    <w:p w14:paraId="191B44E1" w14:textId="11E2DCEC"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4. </w:t>
      </w:r>
      <w:r w:rsidRPr="007A44DA">
        <w:rPr>
          <w:rFonts w:ascii="CG Omega" w:hAnsi="CG Omega" w:cstheme="majorHAnsi"/>
          <w:color w:val="2F5496" w:themeColor="accent5" w:themeShade="BF"/>
        </w:rPr>
        <w:t>Un protocole détaillant les conduites à tenir et les mesures à prendre en cas de suspicion de maltraitance ou de situation présentant un danger pour l’enfant ;</w:t>
      </w:r>
    </w:p>
    <w:p w14:paraId="490938E2"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p>
    <w:p w14:paraId="71763DE7" w14:textId="5B976350"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r w:rsidRPr="007A44DA">
        <w:rPr>
          <w:rFonts w:ascii="CG Omega" w:hAnsi="CG Omega" w:cstheme="majorHAnsi"/>
          <w:b/>
          <w:bCs/>
          <w:color w:val="2F5496" w:themeColor="accent5" w:themeShade="BF"/>
        </w:rPr>
        <w:t xml:space="preserve">5. </w:t>
      </w:r>
      <w:r w:rsidRPr="007A44DA">
        <w:rPr>
          <w:rFonts w:ascii="CG Omega" w:hAnsi="CG Omega" w:cstheme="majorHAnsi"/>
          <w:color w:val="2F5496" w:themeColor="accent5" w:themeShade="BF"/>
        </w:rPr>
        <w:t>Un protocole détaillant les mesures de sécurité à suivre lors des sorties hors de l’établissement ou de son espace extérieur privatif, telles que visées à l’article R. 2324-43-2 du présent code.</w:t>
      </w:r>
    </w:p>
    <w:p w14:paraId="2FBBCAC6" w14:textId="77777777" w:rsidR="00000CAB" w:rsidRPr="007A44DA" w:rsidRDefault="00000CAB" w:rsidP="00717BD8">
      <w:pPr>
        <w:autoSpaceDE w:val="0"/>
        <w:autoSpaceDN w:val="0"/>
        <w:adjustRightInd w:val="0"/>
        <w:spacing w:after="0" w:line="240" w:lineRule="auto"/>
        <w:jc w:val="both"/>
        <w:rPr>
          <w:rFonts w:ascii="CG Omega" w:hAnsi="CG Omega" w:cstheme="majorHAnsi"/>
          <w:color w:val="2F5496" w:themeColor="accent5" w:themeShade="BF"/>
        </w:rPr>
      </w:pPr>
    </w:p>
    <w:p w14:paraId="661F0F11" w14:textId="61A2F4CB" w:rsidR="00000CAB" w:rsidRPr="007A44DA" w:rsidRDefault="00000CAB" w:rsidP="00717BD8">
      <w:pPr>
        <w:autoSpaceDE w:val="0"/>
        <w:autoSpaceDN w:val="0"/>
        <w:adjustRightInd w:val="0"/>
        <w:spacing w:after="0" w:line="240" w:lineRule="auto"/>
        <w:jc w:val="both"/>
        <w:rPr>
          <w:rFonts w:ascii="CG Omega" w:hAnsi="CG Omega" w:cstheme="majorHAnsi"/>
          <w:b/>
          <w:color w:val="2F5496" w:themeColor="accent5" w:themeShade="BF"/>
        </w:rPr>
      </w:pPr>
      <w:r w:rsidRPr="007A44DA">
        <w:rPr>
          <w:rFonts w:ascii="CG Omega" w:hAnsi="CG Omega" w:cstheme="majorHAnsi"/>
          <w:b/>
          <w:bCs/>
          <w:color w:val="2F5496" w:themeColor="accent5" w:themeShade="BF"/>
        </w:rPr>
        <w:t>Pour information le protocole de mise en sûreté</w:t>
      </w:r>
      <w:r w:rsidRPr="007A44DA">
        <w:rPr>
          <w:rFonts w:ascii="CG Omega" w:hAnsi="CG Omega" w:cstheme="majorHAnsi"/>
          <w:color w:val="2F5496" w:themeColor="accent5" w:themeShade="BF"/>
        </w:rPr>
        <w:t xml:space="preserve">, détaillant les actions à prendre face au risque d’attentat, est établi par le responsable de l’établissement, conformément à la circulaire n° DGCS/SD2C/2016/261 du 17 août 2016. Ce document est ensuite transmis pour information au maire de la commune d’implantation ainsi qu’à la préfecture du département d’implantation. De plus, </w:t>
      </w:r>
      <w:r w:rsidRPr="007A44DA">
        <w:rPr>
          <w:rFonts w:ascii="CG Omega" w:hAnsi="CG Omega" w:cstheme="majorHAnsi"/>
          <w:b/>
          <w:bCs/>
          <w:color w:val="2F5496" w:themeColor="accent5" w:themeShade="BF"/>
        </w:rPr>
        <w:t>les familles sont informées sur l’existence de ce protocole</w:t>
      </w:r>
      <w:r w:rsidRPr="007A44DA">
        <w:rPr>
          <w:rFonts w:ascii="CG Omega" w:hAnsi="CG Omega" w:cstheme="majorHAnsi"/>
          <w:color w:val="2F5496" w:themeColor="accent5" w:themeShade="BF"/>
        </w:rPr>
        <w:t>.</w:t>
      </w:r>
    </w:p>
    <w:p w14:paraId="5695C2C4" w14:textId="77777777" w:rsidR="005647B3" w:rsidRPr="00717BD8" w:rsidRDefault="005647B3" w:rsidP="00717BD8">
      <w:pPr>
        <w:jc w:val="both"/>
        <w:rPr>
          <w:rFonts w:ascii="CG Omega" w:hAnsi="CG Omega" w:cstheme="majorHAnsi"/>
          <w:b/>
          <w:color w:val="67C99F"/>
          <w:sz w:val="18"/>
          <w:szCs w:val="18"/>
        </w:rPr>
        <w:sectPr w:rsidR="005647B3" w:rsidRPr="00717BD8" w:rsidSect="00A275E4">
          <w:pgSz w:w="16838" w:h="11906" w:orient="landscape"/>
          <w:pgMar w:top="720" w:right="720" w:bottom="720" w:left="720" w:header="708" w:footer="708" w:gutter="0"/>
          <w:cols w:num="2" w:space="708"/>
          <w:docGrid w:linePitch="360"/>
        </w:sectPr>
      </w:pPr>
    </w:p>
    <w:p w14:paraId="7EE2E6D5" w14:textId="25E53B48" w:rsidR="005647B3" w:rsidRPr="007A44DA" w:rsidRDefault="005647B3" w:rsidP="00717BD8">
      <w:pPr>
        <w:jc w:val="both"/>
        <w:rPr>
          <w:rFonts w:ascii="CG Omega" w:hAnsi="CG Omega" w:cstheme="majorHAnsi"/>
          <w:b/>
          <w:color w:val="2F5496" w:themeColor="accent5" w:themeShade="BF"/>
          <w:sz w:val="48"/>
          <w:szCs w:val="48"/>
        </w:rPr>
      </w:pPr>
      <w:r w:rsidRPr="007A44DA">
        <w:rPr>
          <w:rFonts w:ascii="CG Omega" w:hAnsi="CG Omega" w:cstheme="majorHAnsi"/>
          <w:b/>
          <w:color w:val="2F5496" w:themeColor="accent5" w:themeShade="BF"/>
          <w:sz w:val="48"/>
          <w:szCs w:val="48"/>
        </w:rPr>
        <w:lastRenderedPageBreak/>
        <w:t>Plan pour la rédaction du projet de fonctionnement d’un EAJE du Tarn</w:t>
      </w:r>
    </w:p>
    <w:p w14:paraId="2305BC05" w14:textId="77777777" w:rsidR="005647B3" w:rsidRPr="007A44DA" w:rsidRDefault="005647B3" w:rsidP="00717BD8">
      <w:pPr>
        <w:jc w:val="both"/>
        <w:rPr>
          <w:rFonts w:ascii="CG Omega" w:hAnsi="CG Omega" w:cstheme="majorHAnsi"/>
          <w:b/>
          <w:color w:val="2F5496" w:themeColor="accent5" w:themeShade="BF"/>
          <w:sz w:val="32"/>
          <w:szCs w:val="32"/>
        </w:rPr>
      </w:pPr>
    </w:p>
    <w:p w14:paraId="3060F9BF" w14:textId="77777777" w:rsidR="00F4144B" w:rsidRPr="007A44DA" w:rsidRDefault="005647B3" w:rsidP="00F4144B">
      <w:pPr>
        <w:jc w:val="both"/>
        <w:rPr>
          <w:rFonts w:ascii="CG Omega" w:hAnsi="CG Omega" w:cstheme="majorHAnsi"/>
          <w:b/>
          <w:color w:val="2F5496" w:themeColor="accent5" w:themeShade="BF"/>
          <w:sz w:val="32"/>
          <w:szCs w:val="32"/>
        </w:rPr>
      </w:pPr>
      <w:r w:rsidRPr="007A44DA">
        <w:rPr>
          <w:rFonts w:ascii="CG Omega" w:hAnsi="CG Omega" w:cstheme="majorHAnsi"/>
          <w:b/>
          <w:color w:val="2F5496" w:themeColor="accent5" w:themeShade="BF"/>
          <w:sz w:val="32"/>
          <w:szCs w:val="32"/>
        </w:rPr>
        <w:t>Page de garde</w:t>
      </w:r>
    </w:p>
    <w:p w14:paraId="5A764271" w14:textId="138D5776" w:rsidR="005647B3" w:rsidRPr="007A44DA" w:rsidRDefault="005647B3" w:rsidP="00F4144B">
      <w:pPr>
        <w:jc w:val="both"/>
        <w:rPr>
          <w:rFonts w:ascii="CG Omega" w:hAnsi="CG Omega"/>
          <w:b/>
          <w:bCs/>
          <w:color w:val="2F5496" w:themeColor="accent5" w:themeShade="BF"/>
        </w:rPr>
      </w:pPr>
      <w:r w:rsidRPr="007A44DA">
        <w:rPr>
          <w:rFonts w:ascii="CG Omega" w:hAnsi="CG Omega"/>
          <w:b/>
          <w:bCs/>
          <w:color w:val="2F5496" w:themeColor="accent5" w:themeShade="BF"/>
        </w:rPr>
        <w:t>Présentation de la crèche</w:t>
      </w:r>
    </w:p>
    <w:p w14:paraId="7A6DAE1C" w14:textId="76E4A508" w:rsidR="005647B3" w:rsidRPr="007A44DA" w:rsidRDefault="005647B3"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Présentation du gestionnaire</w:t>
      </w:r>
    </w:p>
    <w:p w14:paraId="4D6714D0" w14:textId="0F5A3424" w:rsidR="005647B3" w:rsidRPr="007A44DA" w:rsidRDefault="005647B3"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Fonction du directeur ou du référent technique</w:t>
      </w:r>
    </w:p>
    <w:p w14:paraId="110F303B" w14:textId="3CC58765" w:rsidR="005647B3" w:rsidRPr="007A44DA" w:rsidRDefault="000A062F"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Continuité de la fonction de direction</w:t>
      </w:r>
    </w:p>
    <w:p w14:paraId="60B21B5C" w14:textId="191A7626" w:rsidR="000A062F" w:rsidRPr="007A44DA" w:rsidRDefault="000A062F"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Les modalités d’inscription et les conditions d’admission</w:t>
      </w:r>
    </w:p>
    <w:p w14:paraId="79493D8B" w14:textId="0EAF07E5"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Les modalités d’inscription</w:t>
      </w:r>
    </w:p>
    <w:p w14:paraId="4EA162AE" w14:textId="6331AB9C"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Les conditions d’admission</w:t>
      </w:r>
    </w:p>
    <w:p w14:paraId="1865A17B" w14:textId="4F8C8C16" w:rsidR="000A062F" w:rsidRPr="007A44DA" w:rsidRDefault="000A062F"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Les horaires et les conditions d’arrivée et de départ</w:t>
      </w:r>
    </w:p>
    <w:p w14:paraId="0249998A" w14:textId="0E6ADD7F"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Horaires</w:t>
      </w:r>
    </w:p>
    <w:p w14:paraId="53835577" w14:textId="52E628A5"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Conditions d’arrivée et de départ</w:t>
      </w:r>
    </w:p>
    <w:p w14:paraId="1F68787C" w14:textId="464824A1" w:rsidR="000A062F" w:rsidRPr="007A44DA" w:rsidRDefault="000A062F"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Les modes de calcul des tarifs et les éléments du contrat d’accueil</w:t>
      </w:r>
    </w:p>
    <w:p w14:paraId="43DF070A" w14:textId="7D5C9F79"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Définition des prestations d’accueil proposées</w:t>
      </w:r>
    </w:p>
    <w:p w14:paraId="4415CD37" w14:textId="47CD23AD"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Mode de calcul de la participation financière des familles</w:t>
      </w:r>
    </w:p>
    <w:p w14:paraId="7C4CEA8D" w14:textId="570187EE"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Le contrat d’accueil la facturation aux familles</w:t>
      </w:r>
    </w:p>
    <w:p w14:paraId="3D681B57" w14:textId="22641AF1"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Conditions tarifaires particulières et majorations</w:t>
      </w:r>
    </w:p>
    <w:p w14:paraId="33A4D818" w14:textId="730780AB" w:rsidR="000A062F" w:rsidRPr="007A44DA" w:rsidRDefault="000A062F"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Règles de facturation</w:t>
      </w:r>
    </w:p>
    <w:p w14:paraId="09E3A436" w14:textId="3FEEB78A" w:rsidR="000A062F" w:rsidRPr="007A44DA" w:rsidRDefault="000A062F"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Les modalités de recours au référent santé accueil inclusif</w:t>
      </w:r>
    </w:p>
    <w:p w14:paraId="6688D7EF" w14:textId="65718C24" w:rsidR="000A062F" w:rsidRPr="00306ADD" w:rsidRDefault="000A062F" w:rsidP="00717BD8">
      <w:pPr>
        <w:pStyle w:val="Titre1"/>
        <w:numPr>
          <w:ilvl w:val="0"/>
          <w:numId w:val="23"/>
        </w:numPr>
        <w:jc w:val="both"/>
        <w:rPr>
          <w:rFonts w:ascii="CG Omega" w:hAnsi="CG Omega"/>
          <w:color w:val="2F5496" w:themeColor="accent5" w:themeShade="BF"/>
          <w:sz w:val="24"/>
          <w:szCs w:val="24"/>
        </w:rPr>
      </w:pPr>
      <w:r w:rsidRPr="007A44DA">
        <w:rPr>
          <w:rFonts w:ascii="CG Omega" w:hAnsi="CG Omega"/>
          <w:b/>
          <w:bCs/>
          <w:color w:val="2F5496" w:themeColor="accent5" w:themeShade="BF"/>
        </w:rPr>
        <w:t xml:space="preserve">Les modalités de mise en œuvre de l’accueil en surnombre </w:t>
      </w:r>
      <w:r w:rsidR="003911B8" w:rsidRPr="00306ADD">
        <w:rPr>
          <w:rFonts w:ascii="CG Omega" w:hAnsi="CG Omega"/>
          <w:b/>
          <w:bCs/>
          <w:color w:val="2F5496" w:themeColor="accent5" w:themeShade="BF"/>
          <w:sz w:val="24"/>
          <w:szCs w:val="24"/>
        </w:rPr>
        <w:t>(article</w:t>
      </w:r>
      <w:r w:rsidRPr="00306ADD">
        <w:rPr>
          <w:rFonts w:ascii="CG Omega" w:hAnsi="CG Omega"/>
          <w:b/>
          <w:bCs/>
          <w:color w:val="2F5496" w:themeColor="accent5" w:themeShade="BF"/>
          <w:sz w:val="24"/>
          <w:szCs w:val="24"/>
        </w:rPr>
        <w:t xml:space="preserve"> R 2324-27</w:t>
      </w:r>
      <w:r w:rsidRPr="00306ADD">
        <w:rPr>
          <w:rFonts w:ascii="CG Omega" w:hAnsi="CG Omega"/>
          <w:color w:val="2F5496" w:themeColor="accent5" w:themeShade="BF"/>
          <w:sz w:val="24"/>
          <w:szCs w:val="24"/>
        </w:rPr>
        <w:t>)</w:t>
      </w:r>
    </w:p>
    <w:p w14:paraId="04F4D5E9" w14:textId="7A0DE50B" w:rsidR="000A062F" w:rsidRPr="007A44DA" w:rsidRDefault="003911B8" w:rsidP="00717BD8">
      <w:pPr>
        <w:pStyle w:val="Titre1"/>
        <w:numPr>
          <w:ilvl w:val="0"/>
          <w:numId w:val="23"/>
        </w:numPr>
        <w:ind w:left="-284" w:firstLine="208"/>
        <w:jc w:val="both"/>
        <w:rPr>
          <w:rFonts w:ascii="CG Omega" w:hAnsi="CG Omega"/>
          <w:b/>
          <w:bCs/>
          <w:color w:val="2F5496" w:themeColor="accent5" w:themeShade="BF"/>
        </w:rPr>
      </w:pPr>
      <w:r w:rsidRPr="007A44DA">
        <w:rPr>
          <w:rFonts w:ascii="CG Omega" w:hAnsi="CG Omega"/>
          <w:b/>
          <w:bCs/>
          <w:color w:val="2F5496" w:themeColor="accent5" w:themeShade="BF"/>
        </w:rPr>
        <w:t>Autres informations</w:t>
      </w:r>
    </w:p>
    <w:p w14:paraId="2F1B195C" w14:textId="17E7675D" w:rsidR="003911B8" w:rsidRPr="007A44DA" w:rsidRDefault="003911B8" w:rsidP="00306ADD">
      <w:pPr>
        <w:pStyle w:val="Titre3"/>
        <w:numPr>
          <w:ilvl w:val="1"/>
          <w:numId w:val="23"/>
        </w:numPr>
        <w:jc w:val="both"/>
        <w:rPr>
          <w:rFonts w:ascii="CG Omega" w:hAnsi="CG Omega"/>
          <w:color w:val="2F5496" w:themeColor="accent5" w:themeShade="BF"/>
        </w:rPr>
      </w:pPr>
      <w:r w:rsidRPr="007A44DA">
        <w:rPr>
          <w:rFonts w:ascii="CG Omega" w:hAnsi="CG Omega"/>
          <w:color w:val="2F5496" w:themeColor="accent5" w:themeShade="BF"/>
        </w:rPr>
        <w:t>Modalités en cas d’oubli de badgeage</w:t>
      </w:r>
    </w:p>
    <w:p w14:paraId="1C704750" w14:textId="5097DE24" w:rsidR="003911B8" w:rsidRPr="007A44DA" w:rsidRDefault="003911B8"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Liste des documents à annexer au règlement de fonctionnement</w:t>
      </w:r>
    </w:p>
    <w:p w14:paraId="2EC5F5EE" w14:textId="05103ED4" w:rsidR="003911B8" w:rsidRDefault="003911B8" w:rsidP="00717BD8">
      <w:pPr>
        <w:pStyle w:val="Titre1"/>
        <w:numPr>
          <w:ilvl w:val="0"/>
          <w:numId w:val="23"/>
        </w:numPr>
        <w:jc w:val="both"/>
        <w:rPr>
          <w:rFonts w:ascii="CG Omega" w:hAnsi="CG Omega"/>
          <w:b/>
          <w:bCs/>
          <w:color w:val="2F5496" w:themeColor="accent5" w:themeShade="BF"/>
        </w:rPr>
      </w:pPr>
      <w:r w:rsidRPr="007A44DA">
        <w:rPr>
          <w:rFonts w:ascii="CG Omega" w:hAnsi="CG Omega"/>
          <w:b/>
          <w:bCs/>
          <w:color w:val="2F5496" w:themeColor="accent5" w:themeShade="BF"/>
        </w:rPr>
        <w:t xml:space="preserve">Annexes en référence aux décrets </w:t>
      </w:r>
    </w:p>
    <w:p w14:paraId="26A9B11B" w14:textId="77777777" w:rsidR="00257BDB" w:rsidRDefault="00257BDB" w:rsidP="00257BDB"/>
    <w:p w14:paraId="22F68A13" w14:textId="77777777" w:rsidR="00257BDB" w:rsidRPr="00257BDB" w:rsidRDefault="00257BDB" w:rsidP="00257BDB"/>
    <w:p w14:paraId="673E281D" w14:textId="63F73CBD" w:rsidR="005647B3" w:rsidRPr="00717BD8" w:rsidRDefault="005647B3" w:rsidP="00717BD8">
      <w:pPr>
        <w:jc w:val="both"/>
        <w:rPr>
          <w:rFonts w:ascii="CG Omega" w:hAnsi="CG Omega" w:cs="Arial"/>
          <w:b/>
          <w:color w:val="72BEB0"/>
          <w:sz w:val="18"/>
          <w:szCs w:val="18"/>
        </w:rPr>
      </w:pPr>
    </w:p>
    <w:p w14:paraId="47619A30" w14:textId="436B1253" w:rsidR="003911B8" w:rsidRPr="007A44DA" w:rsidRDefault="00A7755D" w:rsidP="00F4144B">
      <w:pPr>
        <w:ind w:left="2832" w:firstLine="708"/>
        <w:jc w:val="both"/>
        <w:rPr>
          <w:rFonts w:ascii="CG Omega" w:hAnsi="CG Omega" w:cs="Arial"/>
          <w:b/>
          <w:iCs/>
          <w:sz w:val="40"/>
          <w:szCs w:val="40"/>
        </w:rPr>
      </w:pPr>
      <w:r w:rsidRPr="007A44DA">
        <w:rPr>
          <w:rFonts w:ascii="CG Omega" w:hAnsi="CG Omega" w:cs="Arial"/>
          <w:b/>
          <w:iCs/>
          <w:sz w:val="40"/>
          <w:szCs w:val="40"/>
        </w:rPr>
        <w:lastRenderedPageBreak/>
        <w:t>Page de Garde</w:t>
      </w:r>
    </w:p>
    <w:p w14:paraId="06650B24" w14:textId="77777777" w:rsidR="003911B8" w:rsidRPr="007A44DA" w:rsidRDefault="003911B8" w:rsidP="00717BD8">
      <w:pPr>
        <w:jc w:val="both"/>
        <w:rPr>
          <w:rFonts w:ascii="CG Omega" w:hAnsi="CG Omega"/>
          <w:color w:val="2F5496" w:themeColor="accent5" w:themeShade="BF"/>
          <w:sz w:val="28"/>
          <w:szCs w:val="28"/>
        </w:rPr>
      </w:pPr>
      <w:r w:rsidRPr="007A44DA">
        <w:rPr>
          <w:rFonts w:ascii="CG Omega" w:hAnsi="CG Omega"/>
          <w:color w:val="2F5496" w:themeColor="accent5" w:themeShade="BF"/>
          <w:sz w:val="28"/>
          <w:szCs w:val="28"/>
        </w:rPr>
        <w:t>LOGO DE LA STRUCTURE</w:t>
      </w:r>
    </w:p>
    <w:p w14:paraId="6D692689" w14:textId="77777777" w:rsidR="003911B8" w:rsidRPr="00717BD8" w:rsidRDefault="003911B8" w:rsidP="00717BD8">
      <w:pPr>
        <w:jc w:val="both"/>
        <w:rPr>
          <w:rFonts w:ascii="CG Omega" w:hAnsi="CG Omega" w:cs="Arial"/>
          <w:b/>
          <w:sz w:val="40"/>
          <w:szCs w:val="40"/>
        </w:rPr>
      </w:pPr>
    </w:p>
    <w:p w14:paraId="75F85A64" w14:textId="77777777" w:rsidR="003911B8" w:rsidRPr="00717BD8" w:rsidRDefault="003911B8" w:rsidP="00717BD8">
      <w:pPr>
        <w:jc w:val="both"/>
        <w:rPr>
          <w:rFonts w:ascii="CG Omega" w:hAnsi="CG Omega" w:cs="Arial"/>
          <w:b/>
          <w:sz w:val="40"/>
          <w:szCs w:val="40"/>
        </w:rPr>
      </w:pPr>
      <w:r w:rsidRPr="00717BD8">
        <w:rPr>
          <w:rFonts w:ascii="CG Omega" w:hAnsi="CG Omega" w:cs="Arial"/>
          <w:b/>
          <w:sz w:val="40"/>
          <w:szCs w:val="40"/>
        </w:rPr>
        <w:t>Règlement de fonctionnement</w:t>
      </w:r>
    </w:p>
    <w:p w14:paraId="53B09BA6" w14:textId="77777777" w:rsidR="003911B8" w:rsidRPr="00717BD8" w:rsidRDefault="003911B8" w:rsidP="00717BD8">
      <w:pPr>
        <w:jc w:val="both"/>
        <w:rPr>
          <w:rFonts w:ascii="CG Omega" w:hAnsi="CG Omega" w:cs="Arial"/>
          <w:b/>
          <w:sz w:val="40"/>
          <w:szCs w:val="40"/>
        </w:rPr>
      </w:pPr>
      <w:proofErr w:type="gramStart"/>
      <w:r w:rsidRPr="00717BD8">
        <w:rPr>
          <w:rFonts w:ascii="CG Omega" w:hAnsi="CG Omega" w:cs="Arial"/>
          <w:b/>
          <w:sz w:val="40"/>
          <w:szCs w:val="40"/>
        </w:rPr>
        <w:t>de</w:t>
      </w:r>
      <w:proofErr w:type="gramEnd"/>
      <w:r w:rsidRPr="00717BD8">
        <w:rPr>
          <w:rFonts w:ascii="CG Omega" w:hAnsi="CG Omega" w:cs="Arial"/>
          <w:b/>
          <w:sz w:val="40"/>
          <w:szCs w:val="40"/>
        </w:rPr>
        <w:t xml:space="preserve"> la crèche « …</w:t>
      </w:r>
      <w:proofErr w:type="gramStart"/>
      <w:r w:rsidRPr="00717BD8">
        <w:rPr>
          <w:rFonts w:ascii="CG Omega" w:hAnsi="CG Omega" w:cs="Arial"/>
          <w:b/>
          <w:sz w:val="40"/>
          <w:szCs w:val="40"/>
        </w:rPr>
        <w:t>…….</w:t>
      </w:r>
      <w:proofErr w:type="gramEnd"/>
      <w:r w:rsidRPr="00717BD8">
        <w:rPr>
          <w:rFonts w:ascii="CG Omega" w:hAnsi="CG Omega" w:cs="Arial"/>
          <w:b/>
          <w:sz w:val="40"/>
          <w:szCs w:val="40"/>
        </w:rPr>
        <w:t>. »</w:t>
      </w:r>
    </w:p>
    <w:p w14:paraId="395009BE" w14:textId="77777777" w:rsidR="003911B8" w:rsidRPr="00717BD8" w:rsidRDefault="003911B8" w:rsidP="00717BD8">
      <w:pPr>
        <w:jc w:val="both"/>
        <w:rPr>
          <w:rFonts w:ascii="CG Omega" w:hAnsi="CG Omega" w:cs="Arial"/>
          <w:b/>
          <w:sz w:val="40"/>
          <w:szCs w:val="40"/>
        </w:rPr>
      </w:pPr>
    </w:p>
    <w:p w14:paraId="1770831F" w14:textId="77777777" w:rsidR="003911B8" w:rsidRPr="00717BD8" w:rsidRDefault="003911B8" w:rsidP="00717BD8">
      <w:pPr>
        <w:jc w:val="both"/>
        <w:rPr>
          <w:rFonts w:ascii="CG Omega" w:hAnsi="CG Omega" w:cs="Arial"/>
          <w:b/>
          <w:sz w:val="40"/>
          <w:szCs w:val="40"/>
        </w:rPr>
      </w:pPr>
    </w:p>
    <w:p w14:paraId="39ADAAA9" w14:textId="77777777" w:rsidR="003911B8" w:rsidRPr="00717BD8" w:rsidRDefault="003911B8" w:rsidP="00717BD8">
      <w:pPr>
        <w:jc w:val="both"/>
        <w:rPr>
          <w:rFonts w:ascii="CG Omega" w:hAnsi="CG Omega" w:cs="Arial"/>
          <w:b/>
          <w:sz w:val="40"/>
          <w:szCs w:val="40"/>
        </w:rPr>
      </w:pPr>
    </w:p>
    <w:p w14:paraId="75654629" w14:textId="77777777" w:rsidR="003911B8" w:rsidRPr="00717BD8" w:rsidRDefault="003911B8" w:rsidP="00717BD8">
      <w:pPr>
        <w:jc w:val="both"/>
        <w:rPr>
          <w:rFonts w:ascii="CG Omega" w:hAnsi="CG Omega" w:cs="Arial"/>
          <w:b/>
          <w:sz w:val="28"/>
          <w:szCs w:val="28"/>
        </w:rPr>
      </w:pPr>
    </w:p>
    <w:p w14:paraId="4E92A114" w14:textId="77777777" w:rsidR="003911B8" w:rsidRPr="00717BD8" w:rsidRDefault="003911B8" w:rsidP="00717BD8">
      <w:pPr>
        <w:jc w:val="both"/>
        <w:rPr>
          <w:rFonts w:ascii="CG Omega" w:hAnsi="CG Omega" w:cs="Arial"/>
          <w:b/>
          <w:sz w:val="28"/>
          <w:szCs w:val="28"/>
        </w:rPr>
      </w:pPr>
      <w:r w:rsidRPr="00717BD8">
        <w:rPr>
          <w:rFonts w:ascii="CG Omega" w:hAnsi="CG Omega" w:cs="Arial"/>
          <w:b/>
          <w:sz w:val="28"/>
          <w:szCs w:val="28"/>
        </w:rPr>
        <w:t>Règlement de fonctionnement adopté le : …</w:t>
      </w:r>
      <w:proofErr w:type="gramStart"/>
      <w:r w:rsidRPr="00717BD8">
        <w:rPr>
          <w:rFonts w:ascii="CG Omega" w:hAnsi="CG Omega" w:cs="Arial"/>
          <w:b/>
          <w:sz w:val="28"/>
          <w:szCs w:val="28"/>
        </w:rPr>
        <w:t>…….</w:t>
      </w:r>
      <w:proofErr w:type="gramEnd"/>
      <w:r w:rsidRPr="00717BD8">
        <w:rPr>
          <w:rFonts w:ascii="CG Omega" w:hAnsi="CG Omega" w:cs="Arial"/>
          <w:b/>
          <w:sz w:val="28"/>
          <w:szCs w:val="28"/>
        </w:rPr>
        <w:t xml:space="preserve">.   </w:t>
      </w:r>
      <w:proofErr w:type="gramStart"/>
      <w:r w:rsidRPr="00717BD8">
        <w:rPr>
          <w:rFonts w:ascii="CG Omega" w:hAnsi="CG Omega" w:cs="Arial"/>
          <w:b/>
          <w:sz w:val="28"/>
          <w:szCs w:val="28"/>
        </w:rPr>
        <w:t>pour</w:t>
      </w:r>
      <w:proofErr w:type="gramEnd"/>
      <w:r w:rsidRPr="00717BD8">
        <w:rPr>
          <w:rFonts w:ascii="CG Omega" w:hAnsi="CG Omega" w:cs="Arial"/>
          <w:b/>
          <w:sz w:val="28"/>
          <w:szCs w:val="28"/>
        </w:rPr>
        <w:t xml:space="preserve"> une durée maximum de 5 ans</w:t>
      </w:r>
    </w:p>
    <w:p w14:paraId="6A3A5B0C" w14:textId="77777777" w:rsidR="003911B8" w:rsidRPr="00717BD8" w:rsidRDefault="003911B8" w:rsidP="00717BD8">
      <w:pPr>
        <w:jc w:val="both"/>
        <w:rPr>
          <w:rFonts w:ascii="CG Omega" w:hAnsi="CG Omega" w:cs="Arial"/>
          <w:b/>
          <w:sz w:val="28"/>
          <w:szCs w:val="28"/>
        </w:rPr>
      </w:pPr>
      <w:r w:rsidRPr="00717BD8">
        <w:rPr>
          <w:rFonts w:ascii="CG Omega" w:hAnsi="CG Omega" w:cs="Arial"/>
          <w:b/>
          <w:sz w:val="28"/>
          <w:szCs w:val="28"/>
        </w:rPr>
        <w:t>Par : …………….</w:t>
      </w:r>
    </w:p>
    <w:p w14:paraId="5BC3D2F2" w14:textId="77777777" w:rsidR="003911B8" w:rsidRPr="00717BD8" w:rsidRDefault="003911B8" w:rsidP="00717BD8">
      <w:pPr>
        <w:jc w:val="both"/>
        <w:rPr>
          <w:rFonts w:ascii="CG Omega" w:hAnsi="CG Omega" w:cs="Arial"/>
          <w:b/>
          <w:sz w:val="28"/>
          <w:szCs w:val="28"/>
        </w:rPr>
      </w:pPr>
      <w:r w:rsidRPr="00717BD8">
        <w:rPr>
          <w:rFonts w:ascii="CG Omega" w:hAnsi="CG Omega" w:cs="Arial"/>
          <w:b/>
          <w:sz w:val="28"/>
          <w:szCs w:val="28"/>
        </w:rPr>
        <w:t>Cachet et signature :</w:t>
      </w:r>
    </w:p>
    <w:p w14:paraId="028063DC" w14:textId="77777777" w:rsidR="003911B8" w:rsidRPr="00717BD8" w:rsidRDefault="003911B8" w:rsidP="00717BD8">
      <w:pPr>
        <w:jc w:val="both"/>
        <w:rPr>
          <w:rFonts w:ascii="CG Omega" w:hAnsi="CG Omega" w:cs="Arial"/>
          <w:b/>
          <w:sz w:val="21"/>
          <w:szCs w:val="21"/>
        </w:rPr>
      </w:pPr>
    </w:p>
    <w:p w14:paraId="1283AF83" w14:textId="77777777" w:rsidR="003911B8" w:rsidRPr="00717BD8" w:rsidRDefault="003911B8" w:rsidP="00717BD8">
      <w:pPr>
        <w:jc w:val="both"/>
        <w:rPr>
          <w:rFonts w:ascii="CG Omega" w:hAnsi="CG Omega" w:cs="Arial"/>
          <w:b/>
          <w:sz w:val="21"/>
          <w:szCs w:val="21"/>
        </w:rPr>
      </w:pPr>
    </w:p>
    <w:p w14:paraId="2B52FF28" w14:textId="77777777" w:rsidR="003911B8" w:rsidRPr="00717BD8" w:rsidRDefault="003911B8" w:rsidP="00717BD8">
      <w:pPr>
        <w:jc w:val="both"/>
        <w:rPr>
          <w:rFonts w:ascii="CG Omega" w:hAnsi="CG Omega" w:cs="Arial"/>
          <w:b/>
          <w:sz w:val="21"/>
          <w:szCs w:val="21"/>
        </w:rPr>
      </w:pPr>
    </w:p>
    <w:p w14:paraId="47A4A65E" w14:textId="77777777" w:rsidR="003911B8" w:rsidRPr="00717BD8" w:rsidRDefault="003911B8" w:rsidP="00717BD8">
      <w:pPr>
        <w:jc w:val="both"/>
        <w:rPr>
          <w:rFonts w:ascii="CG Omega" w:hAnsi="CG Omega" w:cs="Arial"/>
          <w:b/>
          <w:sz w:val="21"/>
          <w:szCs w:val="21"/>
        </w:rPr>
      </w:pPr>
    </w:p>
    <w:p w14:paraId="1A139E10" w14:textId="77777777" w:rsidR="003911B8" w:rsidRPr="00717BD8" w:rsidRDefault="003911B8" w:rsidP="00717BD8">
      <w:pPr>
        <w:jc w:val="both"/>
        <w:rPr>
          <w:rFonts w:ascii="CG Omega" w:hAnsi="CG Omega" w:cs="Arial"/>
          <w:b/>
          <w:sz w:val="21"/>
          <w:szCs w:val="21"/>
        </w:rPr>
      </w:pPr>
    </w:p>
    <w:p w14:paraId="0534619A" w14:textId="77777777" w:rsidR="003911B8" w:rsidRPr="00717BD8" w:rsidRDefault="003911B8" w:rsidP="00717BD8">
      <w:pPr>
        <w:jc w:val="both"/>
        <w:rPr>
          <w:rFonts w:ascii="CG Omega" w:hAnsi="CG Omega" w:cs="Arial"/>
          <w:b/>
          <w:sz w:val="21"/>
          <w:szCs w:val="21"/>
        </w:rPr>
      </w:pPr>
    </w:p>
    <w:p w14:paraId="65C58787" w14:textId="77777777" w:rsidR="003911B8" w:rsidRPr="00717BD8" w:rsidRDefault="003911B8" w:rsidP="00717BD8">
      <w:pPr>
        <w:jc w:val="both"/>
        <w:rPr>
          <w:rFonts w:ascii="CG Omega" w:hAnsi="CG Omega" w:cs="Arial"/>
          <w:b/>
          <w:sz w:val="21"/>
          <w:szCs w:val="21"/>
        </w:rPr>
      </w:pPr>
    </w:p>
    <w:p w14:paraId="578D9483" w14:textId="77777777" w:rsidR="003911B8" w:rsidRPr="00717BD8" w:rsidRDefault="003911B8" w:rsidP="00717BD8">
      <w:pPr>
        <w:jc w:val="both"/>
        <w:rPr>
          <w:rFonts w:ascii="CG Omega" w:hAnsi="CG Omega" w:cs="Arial"/>
          <w:b/>
          <w:sz w:val="21"/>
          <w:szCs w:val="21"/>
        </w:rPr>
      </w:pPr>
    </w:p>
    <w:p w14:paraId="77BEBA75" w14:textId="77777777" w:rsidR="003911B8" w:rsidRPr="00717BD8" w:rsidRDefault="003911B8" w:rsidP="00717BD8">
      <w:pPr>
        <w:jc w:val="both"/>
        <w:rPr>
          <w:rFonts w:ascii="CG Omega" w:hAnsi="CG Omega" w:cs="Arial"/>
          <w:b/>
          <w:sz w:val="21"/>
          <w:szCs w:val="21"/>
        </w:rPr>
      </w:pPr>
    </w:p>
    <w:p w14:paraId="18675928" w14:textId="77777777" w:rsidR="003911B8" w:rsidRPr="00717BD8" w:rsidRDefault="003911B8" w:rsidP="00717BD8">
      <w:pPr>
        <w:jc w:val="both"/>
        <w:rPr>
          <w:rFonts w:ascii="CG Omega" w:hAnsi="CG Omega" w:cs="Arial"/>
          <w:b/>
          <w:sz w:val="21"/>
          <w:szCs w:val="21"/>
        </w:rPr>
      </w:pPr>
    </w:p>
    <w:p w14:paraId="60F0FE18" w14:textId="77777777" w:rsidR="003911B8" w:rsidRPr="00717BD8" w:rsidRDefault="003911B8" w:rsidP="00717BD8">
      <w:pPr>
        <w:jc w:val="both"/>
        <w:rPr>
          <w:rFonts w:ascii="CG Omega" w:hAnsi="CG Omega" w:cs="Arial"/>
          <w:sz w:val="21"/>
          <w:szCs w:val="21"/>
        </w:rPr>
      </w:pPr>
      <w:r w:rsidRPr="00717BD8">
        <w:rPr>
          <w:rFonts w:ascii="CG Omega" w:hAnsi="CG Omega" w:cs="Arial"/>
          <w:sz w:val="21"/>
          <w:szCs w:val="21"/>
        </w:rPr>
        <w:t xml:space="preserve">Cette proposition de trame s’appuie sur l’article R2324-30 du code de la santé publique et les aux Circulaires Cnaf </w:t>
      </w:r>
      <w:proofErr w:type="spellStart"/>
      <w:r w:rsidRPr="00717BD8">
        <w:rPr>
          <w:rFonts w:ascii="CG Omega" w:hAnsi="CG Omega" w:cs="Arial"/>
          <w:sz w:val="21"/>
          <w:szCs w:val="21"/>
        </w:rPr>
        <w:t>Psu</w:t>
      </w:r>
      <w:proofErr w:type="spellEnd"/>
      <w:r w:rsidRPr="00717BD8">
        <w:rPr>
          <w:rFonts w:ascii="CG Omega" w:hAnsi="CG Omega" w:cs="Arial"/>
          <w:sz w:val="21"/>
          <w:szCs w:val="21"/>
        </w:rPr>
        <w:t xml:space="preserve"> 2014-009 et 2019-005 et à l’IT 2022-126</w:t>
      </w:r>
    </w:p>
    <w:p w14:paraId="1850D6D5" w14:textId="77777777" w:rsidR="003911B8" w:rsidRPr="00717BD8" w:rsidRDefault="003911B8" w:rsidP="00717BD8">
      <w:pPr>
        <w:jc w:val="both"/>
        <w:rPr>
          <w:rFonts w:ascii="CG Omega" w:hAnsi="CG Omega" w:cs="Arial"/>
          <w:b/>
          <w:sz w:val="21"/>
          <w:szCs w:val="21"/>
        </w:rPr>
      </w:pPr>
      <w:r w:rsidRPr="00717BD8">
        <w:rPr>
          <w:rFonts w:ascii="CG Omega" w:hAnsi="CG Omega" w:cs="Arial"/>
          <w:b/>
          <w:sz w:val="21"/>
          <w:szCs w:val="21"/>
        </w:rPr>
        <w:t>Mettre le SOMMAIRE en page 2</w:t>
      </w:r>
    </w:p>
    <w:p w14:paraId="4757E4C1" w14:textId="77777777" w:rsidR="003911B8" w:rsidRPr="00717BD8" w:rsidRDefault="003911B8" w:rsidP="00717BD8">
      <w:pPr>
        <w:jc w:val="both"/>
        <w:rPr>
          <w:rFonts w:ascii="CG Omega" w:hAnsi="CG Omega" w:cs="Arial"/>
          <w:b/>
          <w:sz w:val="18"/>
          <w:szCs w:val="18"/>
        </w:rPr>
      </w:pPr>
      <w:r w:rsidRPr="00717BD8">
        <w:rPr>
          <w:rFonts w:ascii="CG Omega" w:hAnsi="CG Omega" w:cs="Arial"/>
          <w:b/>
          <w:sz w:val="18"/>
          <w:szCs w:val="18"/>
        </w:rPr>
        <w:br w:type="page"/>
      </w:r>
    </w:p>
    <w:p w14:paraId="617F5035" w14:textId="77777777" w:rsidR="00A275E4" w:rsidRPr="00717BD8" w:rsidRDefault="00A275E4" w:rsidP="00717BD8">
      <w:pPr>
        <w:jc w:val="both"/>
        <w:rPr>
          <w:rFonts w:ascii="CG Omega" w:hAnsi="CG Omega" w:cs="Arial"/>
          <w:b/>
          <w:sz w:val="18"/>
          <w:szCs w:val="18"/>
        </w:rPr>
        <w:sectPr w:rsidR="00A275E4" w:rsidRPr="00717BD8" w:rsidSect="000A062F">
          <w:pgSz w:w="11906" w:h="16838"/>
          <w:pgMar w:top="720" w:right="720" w:bottom="720" w:left="720" w:header="708" w:footer="708" w:gutter="0"/>
          <w:cols w:space="708"/>
          <w:docGrid w:linePitch="360"/>
        </w:sectPr>
      </w:pPr>
    </w:p>
    <w:p w14:paraId="600438E4" w14:textId="77777777" w:rsidR="00FF3165" w:rsidRPr="002D745E" w:rsidRDefault="00FF3165" w:rsidP="002D745E">
      <w:pPr>
        <w:pStyle w:val="Paragraphedeliste"/>
        <w:ind w:left="360"/>
        <w:jc w:val="both"/>
        <w:rPr>
          <w:rFonts w:ascii="CG Omega" w:hAnsi="CG Omega" w:cs="Arial"/>
          <w:b/>
          <w:color w:val="2F5496" w:themeColor="accent5" w:themeShade="BF"/>
          <w:sz w:val="24"/>
          <w:szCs w:val="24"/>
          <w:u w:val="single"/>
        </w:rPr>
      </w:pPr>
      <w:r w:rsidRPr="002D745E">
        <w:rPr>
          <w:rFonts w:ascii="CG Omega" w:hAnsi="CG Omega" w:cs="Arial"/>
          <w:b/>
          <w:color w:val="2F5496" w:themeColor="accent5" w:themeShade="BF"/>
          <w:sz w:val="24"/>
          <w:szCs w:val="24"/>
          <w:u w:val="single"/>
        </w:rPr>
        <w:lastRenderedPageBreak/>
        <w:t>Présentation de la crèche</w:t>
      </w:r>
    </w:p>
    <w:p w14:paraId="1D075DA5" w14:textId="538FF8F7" w:rsidR="00FF3165" w:rsidRPr="00717BD8" w:rsidRDefault="00FF3165" w:rsidP="00717BD8">
      <w:pPr>
        <w:spacing w:after="0"/>
        <w:ind w:left="360"/>
        <w:jc w:val="both"/>
        <w:rPr>
          <w:rFonts w:ascii="CG Omega" w:hAnsi="CG Omega" w:cs="Arial"/>
          <w:sz w:val="21"/>
          <w:szCs w:val="21"/>
        </w:rPr>
      </w:pPr>
      <w:r w:rsidRPr="00717BD8">
        <w:rPr>
          <w:rFonts w:ascii="CG Omega" w:hAnsi="CG Omega" w:cs="Arial"/>
          <w:b/>
          <w:sz w:val="21"/>
          <w:szCs w:val="21"/>
        </w:rPr>
        <w:t>Nom de la crèche</w:t>
      </w:r>
      <w:r w:rsidRPr="00717BD8">
        <w:rPr>
          <w:rFonts w:ascii="CG Omega" w:hAnsi="CG Omega" w:cs="Arial"/>
          <w:sz w:val="21"/>
          <w:szCs w:val="21"/>
        </w:rPr>
        <w:t> : « </w:t>
      </w:r>
      <w:r w:rsidR="00A275E4" w:rsidRPr="00717BD8">
        <w:rPr>
          <w:rFonts w:ascii="CG Omega" w:hAnsi="CG Omega" w:cs="Arial"/>
          <w:sz w:val="21"/>
          <w:szCs w:val="21"/>
        </w:rPr>
        <w:t>……</w:t>
      </w:r>
      <w:proofErr w:type="gramStart"/>
      <w:r w:rsidR="00A275E4" w:rsidRPr="00717BD8">
        <w:rPr>
          <w:rFonts w:ascii="CG Omega" w:hAnsi="CG Omega" w:cs="Arial"/>
          <w:sz w:val="21"/>
          <w:szCs w:val="21"/>
        </w:rPr>
        <w:t>…….</w:t>
      </w:r>
      <w:proofErr w:type="gramEnd"/>
      <w:r w:rsidRPr="00717BD8">
        <w:rPr>
          <w:rFonts w:ascii="CG Omega" w:hAnsi="CG Omega" w:cs="Arial"/>
          <w:sz w:val="21"/>
          <w:szCs w:val="21"/>
        </w:rPr>
        <w:t> »</w:t>
      </w:r>
    </w:p>
    <w:p w14:paraId="3EA03C1D" w14:textId="77777777" w:rsidR="00FF3165" w:rsidRPr="00717BD8" w:rsidRDefault="00FF3165" w:rsidP="00717BD8">
      <w:pPr>
        <w:spacing w:after="0"/>
        <w:ind w:left="360"/>
        <w:jc w:val="both"/>
        <w:rPr>
          <w:rFonts w:ascii="CG Omega" w:hAnsi="CG Omega" w:cs="Arial"/>
          <w:sz w:val="21"/>
          <w:szCs w:val="21"/>
        </w:rPr>
      </w:pPr>
      <w:r w:rsidRPr="00717BD8">
        <w:rPr>
          <w:rFonts w:ascii="CG Omega" w:hAnsi="CG Omega" w:cs="Arial"/>
          <w:b/>
          <w:sz w:val="21"/>
          <w:szCs w:val="21"/>
        </w:rPr>
        <w:t>Adresse</w:t>
      </w:r>
      <w:r w:rsidRPr="00717BD8">
        <w:rPr>
          <w:rFonts w:ascii="CG Omega" w:hAnsi="CG Omega" w:cs="Arial"/>
          <w:sz w:val="21"/>
          <w:szCs w:val="21"/>
        </w:rPr>
        <w:t> :</w:t>
      </w:r>
    </w:p>
    <w:p w14:paraId="242EEEB7" w14:textId="554EF45F" w:rsidR="00FF3165" w:rsidRPr="00717BD8" w:rsidRDefault="00FF3165" w:rsidP="00717BD8">
      <w:pPr>
        <w:spacing w:after="0"/>
        <w:ind w:left="360"/>
        <w:jc w:val="both"/>
        <w:rPr>
          <w:rFonts w:ascii="CG Omega" w:hAnsi="CG Omega" w:cs="Arial"/>
          <w:color w:val="00B050"/>
          <w:sz w:val="21"/>
          <w:szCs w:val="21"/>
        </w:rPr>
      </w:pPr>
      <w:r w:rsidRPr="00717BD8">
        <w:rPr>
          <w:rFonts w:ascii="CG Omega" w:hAnsi="CG Omega" w:cs="Arial"/>
          <w:b/>
          <w:sz w:val="21"/>
          <w:szCs w:val="21"/>
        </w:rPr>
        <w:t>Les 2 numéros de</w:t>
      </w:r>
      <w:r w:rsidRPr="00717BD8">
        <w:rPr>
          <w:rFonts w:ascii="CG Omega" w:hAnsi="CG Omega" w:cs="Arial"/>
          <w:sz w:val="21"/>
          <w:szCs w:val="21"/>
        </w:rPr>
        <w:t xml:space="preserve"> </w:t>
      </w:r>
      <w:r w:rsidRPr="00717BD8">
        <w:rPr>
          <w:rFonts w:ascii="CG Omega" w:hAnsi="CG Omega" w:cs="Arial"/>
          <w:sz w:val="21"/>
          <w:szCs w:val="21"/>
        </w:rPr>
        <w:sym w:font="Wingdings" w:char="F028"/>
      </w:r>
      <w:r w:rsidRPr="00717BD8">
        <w:rPr>
          <w:rFonts w:ascii="CG Omega" w:hAnsi="CG Omega" w:cs="Arial"/>
          <w:sz w:val="21"/>
          <w:szCs w:val="21"/>
        </w:rPr>
        <w:t xml:space="preserve"> : </w:t>
      </w:r>
    </w:p>
    <w:p w14:paraId="49A78841" w14:textId="77777777" w:rsidR="00A275E4" w:rsidRPr="00717BD8" w:rsidRDefault="00A275E4" w:rsidP="00717BD8">
      <w:pPr>
        <w:spacing w:after="0"/>
        <w:ind w:left="360"/>
        <w:jc w:val="both"/>
        <w:rPr>
          <w:rFonts w:ascii="CG Omega" w:hAnsi="CG Omega" w:cs="Arial"/>
          <w:sz w:val="21"/>
          <w:szCs w:val="21"/>
        </w:rPr>
      </w:pPr>
    </w:p>
    <w:p w14:paraId="3788B594" w14:textId="77777777" w:rsidR="00FF3165" w:rsidRPr="00717BD8" w:rsidRDefault="00FF3165" w:rsidP="00717BD8">
      <w:pPr>
        <w:spacing w:after="0"/>
        <w:ind w:left="360"/>
        <w:jc w:val="both"/>
        <w:rPr>
          <w:rFonts w:ascii="CG Omega" w:hAnsi="CG Omega" w:cs="Arial"/>
          <w:sz w:val="21"/>
          <w:szCs w:val="21"/>
        </w:rPr>
      </w:pPr>
      <w:proofErr w:type="gramStart"/>
      <w:r w:rsidRPr="00717BD8">
        <w:rPr>
          <w:rFonts w:ascii="CG Omega" w:hAnsi="CG Omega" w:cs="Arial"/>
          <w:b/>
          <w:sz w:val="21"/>
          <w:szCs w:val="21"/>
        </w:rPr>
        <w:t>E-mail</w:t>
      </w:r>
      <w:proofErr w:type="gramEnd"/>
      <w:r w:rsidRPr="00717BD8">
        <w:rPr>
          <w:rFonts w:ascii="CG Omega" w:hAnsi="CG Omega" w:cs="Arial"/>
          <w:sz w:val="21"/>
          <w:szCs w:val="21"/>
        </w:rPr>
        <w:t> :</w:t>
      </w:r>
    </w:p>
    <w:p w14:paraId="12AAB31A" w14:textId="3684255C" w:rsidR="00FF3165" w:rsidRPr="00717BD8" w:rsidRDefault="00493F1E" w:rsidP="00717BD8">
      <w:pPr>
        <w:spacing w:after="0"/>
        <w:ind w:left="360"/>
        <w:jc w:val="both"/>
        <w:rPr>
          <w:rFonts w:ascii="CG Omega" w:hAnsi="CG Omega" w:cs="Arial"/>
          <w:color w:val="00B050"/>
          <w:sz w:val="21"/>
          <w:szCs w:val="21"/>
        </w:rPr>
      </w:pPr>
      <w:r w:rsidRPr="00717BD8">
        <w:rPr>
          <w:rFonts w:ascii="CG Omega" w:hAnsi="CG Omega" w:cs="Arial"/>
          <w:b/>
          <w:sz w:val="21"/>
          <w:szCs w:val="21"/>
        </w:rPr>
        <w:t>Type et c</w:t>
      </w:r>
      <w:r w:rsidR="00FF3165" w:rsidRPr="00717BD8">
        <w:rPr>
          <w:rFonts w:ascii="CG Omega" w:hAnsi="CG Omega" w:cs="Arial"/>
          <w:b/>
          <w:sz w:val="21"/>
          <w:szCs w:val="21"/>
        </w:rPr>
        <w:t>atégorie d’établissement</w:t>
      </w:r>
      <w:r w:rsidRPr="00717BD8">
        <w:rPr>
          <w:rFonts w:ascii="CG Omega" w:hAnsi="CG Omega" w:cs="Arial"/>
          <w:b/>
          <w:sz w:val="21"/>
          <w:szCs w:val="21"/>
        </w:rPr>
        <w:t> </w:t>
      </w:r>
      <w:r w:rsidRPr="00717BD8">
        <w:rPr>
          <w:rFonts w:ascii="CG Omega" w:hAnsi="CG Omega" w:cs="Arial"/>
          <w:sz w:val="21"/>
          <w:szCs w:val="21"/>
        </w:rPr>
        <w:t>:</w:t>
      </w:r>
      <w:r w:rsidR="00FF3165" w:rsidRPr="00717BD8">
        <w:rPr>
          <w:rFonts w:ascii="CG Omega" w:hAnsi="CG Omega" w:cs="Arial"/>
          <w:sz w:val="21"/>
          <w:szCs w:val="21"/>
        </w:rPr>
        <w:t xml:space="preserve"> </w:t>
      </w:r>
    </w:p>
    <w:p w14:paraId="39A5B919" w14:textId="77777777" w:rsidR="00247D68" w:rsidRPr="00717BD8" w:rsidRDefault="00247D68" w:rsidP="00717BD8">
      <w:pPr>
        <w:spacing w:after="0"/>
        <w:ind w:left="360"/>
        <w:jc w:val="both"/>
        <w:rPr>
          <w:rFonts w:ascii="CG Omega" w:hAnsi="CG Omega" w:cs="Arial"/>
          <w:sz w:val="21"/>
          <w:szCs w:val="21"/>
        </w:rPr>
      </w:pPr>
      <w:r w:rsidRPr="00717BD8">
        <w:rPr>
          <w:rFonts w:ascii="CG Omega" w:hAnsi="CG Omega" w:cs="Arial"/>
          <w:b/>
          <w:sz w:val="21"/>
          <w:szCs w:val="21"/>
        </w:rPr>
        <w:t>Mode de fonctionnement :</w:t>
      </w:r>
      <w:r w:rsidRPr="00717BD8">
        <w:rPr>
          <w:rFonts w:ascii="CG Omega" w:hAnsi="CG Omega" w:cs="Arial"/>
          <w:color w:val="00B050"/>
          <w:sz w:val="21"/>
          <w:szCs w:val="21"/>
        </w:rPr>
        <w:t xml:space="preserve"> </w:t>
      </w:r>
      <w:proofErr w:type="spellStart"/>
      <w:r w:rsidRPr="00717BD8">
        <w:rPr>
          <w:rFonts w:ascii="CG Omega" w:hAnsi="CG Omega" w:cs="Arial"/>
          <w:sz w:val="21"/>
          <w:szCs w:val="21"/>
        </w:rPr>
        <w:t>Psu</w:t>
      </w:r>
      <w:proofErr w:type="spellEnd"/>
      <w:r w:rsidRPr="00717BD8">
        <w:rPr>
          <w:rFonts w:ascii="CG Omega" w:hAnsi="CG Omega" w:cs="Arial"/>
          <w:sz w:val="21"/>
          <w:szCs w:val="21"/>
        </w:rPr>
        <w:t xml:space="preserve"> ou </w:t>
      </w:r>
      <w:proofErr w:type="spellStart"/>
      <w:r w:rsidRPr="00717BD8">
        <w:rPr>
          <w:rFonts w:ascii="CG Omega" w:hAnsi="CG Omega" w:cs="Arial"/>
          <w:sz w:val="21"/>
          <w:szCs w:val="21"/>
        </w:rPr>
        <w:t>Paje</w:t>
      </w:r>
      <w:proofErr w:type="spellEnd"/>
    </w:p>
    <w:p w14:paraId="25BAC6F4" w14:textId="069A09A0" w:rsidR="00FF3165" w:rsidRPr="00717BD8" w:rsidRDefault="00FF3165" w:rsidP="00717BD8">
      <w:pPr>
        <w:spacing w:after="0"/>
        <w:ind w:left="360"/>
        <w:jc w:val="both"/>
        <w:rPr>
          <w:rFonts w:ascii="CG Omega" w:hAnsi="CG Omega" w:cs="Arial"/>
          <w:sz w:val="21"/>
          <w:szCs w:val="21"/>
        </w:rPr>
      </w:pPr>
      <w:r w:rsidRPr="00717BD8">
        <w:rPr>
          <w:rFonts w:ascii="CG Omega" w:hAnsi="CG Omega" w:cs="Arial"/>
          <w:b/>
          <w:sz w:val="21"/>
          <w:szCs w:val="21"/>
        </w:rPr>
        <w:t>Capacité d’accueil</w:t>
      </w:r>
      <w:r w:rsidRPr="00717BD8">
        <w:rPr>
          <w:rFonts w:ascii="CG Omega" w:hAnsi="CG Omega" w:cs="Arial"/>
          <w:sz w:val="21"/>
          <w:szCs w:val="21"/>
        </w:rPr>
        <w:t> : nombre de places autorisées par le CD (hors places d’accueil en surnombre)</w:t>
      </w:r>
      <w:r w:rsidR="0036296A" w:rsidRPr="00717BD8">
        <w:rPr>
          <w:rFonts w:ascii="CG Omega" w:hAnsi="CG Omega" w:cs="Arial"/>
          <w:sz w:val="21"/>
          <w:szCs w:val="21"/>
        </w:rPr>
        <w:t xml:space="preserve"> </w:t>
      </w:r>
    </w:p>
    <w:p w14:paraId="0F06FF58" w14:textId="2AA298D3" w:rsidR="00FF3165" w:rsidRPr="00717BD8" w:rsidRDefault="00FF3165" w:rsidP="00717BD8">
      <w:pPr>
        <w:spacing w:after="0"/>
        <w:ind w:left="360"/>
        <w:jc w:val="both"/>
        <w:rPr>
          <w:rFonts w:ascii="CG Omega" w:hAnsi="CG Omega" w:cs="Arial"/>
          <w:color w:val="00B050"/>
          <w:sz w:val="21"/>
          <w:szCs w:val="21"/>
        </w:rPr>
      </w:pPr>
      <w:r w:rsidRPr="00717BD8">
        <w:rPr>
          <w:rFonts w:ascii="CG Omega" w:hAnsi="CG Omega" w:cs="Arial"/>
          <w:b/>
          <w:sz w:val="21"/>
          <w:szCs w:val="21"/>
        </w:rPr>
        <w:t>Age des enfants accueillis </w:t>
      </w:r>
      <w:r w:rsidRPr="00717BD8">
        <w:rPr>
          <w:rFonts w:ascii="CG Omega" w:hAnsi="CG Omega" w:cs="Arial"/>
          <w:sz w:val="21"/>
          <w:szCs w:val="21"/>
        </w:rPr>
        <w:t xml:space="preserve">: </w:t>
      </w:r>
    </w:p>
    <w:p w14:paraId="1A7E7E5B" w14:textId="77777777" w:rsidR="00493F1E" w:rsidRPr="00717BD8" w:rsidRDefault="00493F1E" w:rsidP="00717BD8">
      <w:pPr>
        <w:spacing w:after="0"/>
        <w:ind w:left="360"/>
        <w:jc w:val="both"/>
        <w:rPr>
          <w:rFonts w:ascii="CG Omega" w:hAnsi="CG Omega" w:cs="Arial"/>
          <w:sz w:val="21"/>
          <w:szCs w:val="21"/>
        </w:rPr>
      </w:pPr>
      <w:r w:rsidRPr="00717BD8">
        <w:rPr>
          <w:rFonts w:ascii="CG Omega" w:hAnsi="CG Omega" w:cs="Arial"/>
          <w:b/>
          <w:sz w:val="21"/>
          <w:szCs w:val="21"/>
        </w:rPr>
        <w:t>Prestataire qui fournit les repas :</w:t>
      </w:r>
      <w:r w:rsidR="00721385" w:rsidRPr="00717BD8">
        <w:rPr>
          <w:rFonts w:ascii="CG Omega" w:hAnsi="CG Omega" w:cs="Arial"/>
          <w:b/>
          <w:sz w:val="21"/>
          <w:szCs w:val="21"/>
        </w:rPr>
        <w:t xml:space="preserve"> </w:t>
      </w:r>
      <w:r w:rsidR="00721385" w:rsidRPr="00717BD8">
        <w:rPr>
          <w:rFonts w:ascii="CG Omega" w:hAnsi="CG Omega" w:cs="Arial"/>
          <w:sz w:val="21"/>
          <w:szCs w:val="21"/>
          <w:u w:val="single"/>
        </w:rPr>
        <w:t>+</w:t>
      </w:r>
      <w:r w:rsidR="00721385" w:rsidRPr="00717BD8">
        <w:rPr>
          <w:rFonts w:ascii="CG Omega" w:hAnsi="CG Omega" w:cs="Arial"/>
          <w:sz w:val="21"/>
          <w:szCs w:val="21"/>
        </w:rPr>
        <w:t xml:space="preserve"> mode de livraison (chaude, froide)</w:t>
      </w:r>
    </w:p>
    <w:p w14:paraId="01C2230F" w14:textId="77777777" w:rsidR="006E64FB" w:rsidRPr="00717BD8" w:rsidRDefault="006E64FB" w:rsidP="00717BD8">
      <w:pPr>
        <w:spacing w:after="0"/>
        <w:ind w:left="360"/>
        <w:jc w:val="both"/>
        <w:rPr>
          <w:rFonts w:ascii="CG Omega" w:hAnsi="CG Omega" w:cs="Arial"/>
          <w:sz w:val="21"/>
          <w:szCs w:val="21"/>
        </w:rPr>
      </w:pPr>
      <w:r w:rsidRPr="00717BD8">
        <w:rPr>
          <w:rFonts w:ascii="CG Omega" w:hAnsi="CG Omega" w:cs="Arial"/>
          <w:b/>
          <w:sz w:val="21"/>
          <w:szCs w:val="21"/>
        </w:rPr>
        <w:t xml:space="preserve">Assurance : </w:t>
      </w:r>
    </w:p>
    <w:p w14:paraId="63A2572D" w14:textId="77777777" w:rsidR="00A7755D" w:rsidRPr="00717BD8" w:rsidRDefault="00A7755D" w:rsidP="00717BD8">
      <w:pPr>
        <w:jc w:val="both"/>
        <w:rPr>
          <w:rFonts w:ascii="CG Omega" w:hAnsi="CG Omega" w:cs="Arial"/>
          <w:b/>
          <w:sz w:val="21"/>
          <w:szCs w:val="21"/>
        </w:rPr>
      </w:pPr>
    </w:p>
    <w:p w14:paraId="777315ED" w14:textId="42BCE4CD" w:rsidR="008E1D03" w:rsidRPr="002D745E" w:rsidRDefault="008E1D03" w:rsidP="00717BD8">
      <w:pPr>
        <w:pStyle w:val="Paragraphedeliste"/>
        <w:numPr>
          <w:ilvl w:val="0"/>
          <w:numId w:val="24"/>
        </w:numPr>
        <w:jc w:val="both"/>
        <w:rPr>
          <w:rFonts w:ascii="CG Omega" w:hAnsi="CG Omega" w:cs="Arial"/>
          <w:b/>
          <w:color w:val="2F5496" w:themeColor="accent5" w:themeShade="BF"/>
          <w:sz w:val="24"/>
          <w:szCs w:val="24"/>
        </w:rPr>
      </w:pPr>
      <w:r w:rsidRPr="002D745E">
        <w:rPr>
          <w:rFonts w:ascii="CG Omega" w:hAnsi="CG Omega" w:cs="Arial"/>
          <w:b/>
          <w:color w:val="2F5496" w:themeColor="accent5" w:themeShade="BF"/>
          <w:sz w:val="24"/>
          <w:szCs w:val="24"/>
          <w:u w:val="single"/>
        </w:rPr>
        <w:t>Présenta</w:t>
      </w:r>
      <w:r w:rsidR="0036296A" w:rsidRPr="002D745E">
        <w:rPr>
          <w:rFonts w:ascii="CG Omega" w:hAnsi="CG Omega" w:cs="Arial"/>
          <w:b/>
          <w:color w:val="2F5496" w:themeColor="accent5" w:themeShade="BF"/>
          <w:sz w:val="24"/>
          <w:szCs w:val="24"/>
          <w:u w:val="single"/>
        </w:rPr>
        <w:t>t</w:t>
      </w:r>
      <w:r w:rsidRPr="002D745E">
        <w:rPr>
          <w:rFonts w:ascii="CG Omega" w:hAnsi="CG Omega" w:cs="Arial"/>
          <w:b/>
          <w:color w:val="2F5496" w:themeColor="accent5" w:themeShade="BF"/>
          <w:sz w:val="24"/>
          <w:szCs w:val="24"/>
          <w:u w:val="single"/>
        </w:rPr>
        <w:t>ion du gestionnaire</w:t>
      </w:r>
    </w:p>
    <w:p w14:paraId="151D2AEC" w14:textId="77777777" w:rsidR="0036296A" w:rsidRPr="00717BD8" w:rsidRDefault="0036296A" w:rsidP="00717BD8">
      <w:pPr>
        <w:spacing w:after="0"/>
        <w:ind w:left="360"/>
        <w:jc w:val="both"/>
        <w:rPr>
          <w:rFonts w:ascii="CG Omega" w:hAnsi="CG Omega" w:cs="Arial"/>
          <w:b/>
          <w:sz w:val="21"/>
          <w:szCs w:val="21"/>
        </w:rPr>
      </w:pPr>
      <w:r w:rsidRPr="00717BD8">
        <w:rPr>
          <w:rFonts w:ascii="CG Omega" w:hAnsi="CG Omega" w:cs="Arial"/>
          <w:b/>
          <w:sz w:val="21"/>
          <w:szCs w:val="21"/>
        </w:rPr>
        <w:t>Nom :</w:t>
      </w:r>
    </w:p>
    <w:p w14:paraId="1B046319" w14:textId="77777777" w:rsidR="00210386" w:rsidRPr="00717BD8" w:rsidRDefault="00210386" w:rsidP="00717BD8">
      <w:pPr>
        <w:spacing w:after="0"/>
        <w:ind w:left="360"/>
        <w:jc w:val="both"/>
        <w:rPr>
          <w:rFonts w:ascii="CG Omega" w:hAnsi="CG Omega" w:cs="Arial"/>
          <w:b/>
          <w:sz w:val="21"/>
          <w:szCs w:val="21"/>
        </w:rPr>
      </w:pPr>
      <w:r w:rsidRPr="00717BD8">
        <w:rPr>
          <w:rFonts w:ascii="CG Omega" w:hAnsi="CG Omega" w:cs="Arial"/>
          <w:b/>
          <w:sz w:val="21"/>
          <w:szCs w:val="21"/>
        </w:rPr>
        <w:t xml:space="preserve">Statut : </w:t>
      </w:r>
      <w:r w:rsidRPr="00717BD8">
        <w:rPr>
          <w:rFonts w:ascii="CG Omega" w:hAnsi="CG Omega" w:cs="Arial"/>
          <w:sz w:val="21"/>
          <w:szCs w:val="21"/>
        </w:rPr>
        <w:t>public, privé SAS, SARL, association</w:t>
      </w:r>
      <w:r w:rsidR="0058453F" w:rsidRPr="00717BD8">
        <w:rPr>
          <w:rFonts w:ascii="CG Omega" w:hAnsi="CG Omega" w:cs="Arial"/>
          <w:sz w:val="21"/>
          <w:szCs w:val="21"/>
        </w:rPr>
        <w:t>, délégation de service public</w:t>
      </w:r>
    </w:p>
    <w:p w14:paraId="125A74E0" w14:textId="77777777" w:rsidR="0036296A" w:rsidRPr="00717BD8" w:rsidRDefault="0036296A" w:rsidP="00717BD8">
      <w:pPr>
        <w:spacing w:after="0"/>
        <w:ind w:left="360"/>
        <w:jc w:val="both"/>
        <w:rPr>
          <w:rFonts w:ascii="CG Omega" w:hAnsi="CG Omega" w:cs="Arial"/>
          <w:b/>
          <w:sz w:val="21"/>
          <w:szCs w:val="21"/>
        </w:rPr>
      </w:pPr>
      <w:r w:rsidRPr="00717BD8">
        <w:rPr>
          <w:rFonts w:ascii="CG Omega" w:hAnsi="CG Omega" w:cs="Arial"/>
          <w:b/>
          <w:sz w:val="21"/>
          <w:szCs w:val="21"/>
        </w:rPr>
        <w:t>Adresse </w:t>
      </w:r>
      <w:r w:rsidR="0058453F" w:rsidRPr="00717BD8">
        <w:rPr>
          <w:rFonts w:ascii="CG Omega" w:hAnsi="CG Omega" w:cs="Arial"/>
          <w:b/>
          <w:sz w:val="21"/>
          <w:szCs w:val="21"/>
        </w:rPr>
        <w:t xml:space="preserve">du siège social </w:t>
      </w:r>
      <w:r w:rsidRPr="00717BD8">
        <w:rPr>
          <w:rFonts w:ascii="CG Omega" w:hAnsi="CG Omega" w:cs="Arial"/>
          <w:b/>
          <w:sz w:val="21"/>
          <w:szCs w:val="21"/>
        </w:rPr>
        <w:t>:</w:t>
      </w:r>
    </w:p>
    <w:p w14:paraId="33427118" w14:textId="77777777" w:rsidR="0036296A" w:rsidRPr="00717BD8" w:rsidRDefault="0036296A" w:rsidP="00717BD8">
      <w:pPr>
        <w:spacing w:after="0"/>
        <w:ind w:left="360"/>
        <w:jc w:val="both"/>
        <w:rPr>
          <w:rFonts w:ascii="CG Omega" w:hAnsi="CG Omega" w:cs="Arial"/>
          <w:b/>
          <w:sz w:val="21"/>
          <w:szCs w:val="21"/>
        </w:rPr>
      </w:pPr>
      <w:r w:rsidRPr="00717BD8">
        <w:rPr>
          <w:rFonts w:ascii="CG Omega" w:hAnsi="CG Omega" w:cs="Arial"/>
          <w:b/>
          <w:sz w:val="21"/>
          <w:szCs w:val="21"/>
        </w:rPr>
        <w:sym w:font="Wingdings" w:char="F028"/>
      </w:r>
      <w:r w:rsidRPr="00717BD8">
        <w:rPr>
          <w:rFonts w:ascii="CG Omega" w:hAnsi="CG Omega" w:cs="Arial"/>
          <w:b/>
          <w:sz w:val="21"/>
          <w:szCs w:val="21"/>
        </w:rPr>
        <w:t> :</w:t>
      </w:r>
    </w:p>
    <w:p w14:paraId="16F976A5" w14:textId="77777777" w:rsidR="0036296A" w:rsidRPr="00717BD8" w:rsidRDefault="0036296A" w:rsidP="00717BD8">
      <w:pPr>
        <w:spacing w:after="0"/>
        <w:ind w:left="360"/>
        <w:jc w:val="both"/>
        <w:rPr>
          <w:rFonts w:ascii="CG Omega" w:hAnsi="CG Omega" w:cs="Arial"/>
          <w:b/>
          <w:sz w:val="21"/>
          <w:szCs w:val="21"/>
        </w:rPr>
      </w:pPr>
      <w:proofErr w:type="gramStart"/>
      <w:r w:rsidRPr="00717BD8">
        <w:rPr>
          <w:rFonts w:ascii="CG Omega" w:hAnsi="CG Omega" w:cs="Arial"/>
          <w:b/>
          <w:sz w:val="21"/>
          <w:szCs w:val="21"/>
        </w:rPr>
        <w:t>E-mail</w:t>
      </w:r>
      <w:proofErr w:type="gramEnd"/>
      <w:r w:rsidRPr="00717BD8">
        <w:rPr>
          <w:rFonts w:ascii="CG Omega" w:hAnsi="CG Omega" w:cs="Arial"/>
          <w:b/>
          <w:sz w:val="21"/>
          <w:szCs w:val="21"/>
        </w:rPr>
        <w:t> :</w:t>
      </w:r>
    </w:p>
    <w:p w14:paraId="7B495202" w14:textId="219792DD" w:rsidR="007058E1" w:rsidRPr="00717BD8" w:rsidRDefault="007058E1" w:rsidP="00717BD8">
      <w:pPr>
        <w:spacing w:after="0"/>
        <w:ind w:left="360"/>
        <w:jc w:val="both"/>
        <w:rPr>
          <w:rFonts w:ascii="CG Omega" w:hAnsi="CG Omega" w:cs="Arial"/>
          <w:b/>
          <w:sz w:val="21"/>
          <w:szCs w:val="21"/>
        </w:rPr>
      </w:pPr>
      <w:r w:rsidRPr="00717BD8">
        <w:rPr>
          <w:rFonts w:ascii="CG Omega" w:hAnsi="CG Omega" w:cs="Arial"/>
          <w:b/>
          <w:sz w:val="21"/>
          <w:szCs w:val="21"/>
        </w:rPr>
        <w:t>Missions</w:t>
      </w:r>
      <w:r w:rsidR="00A275E4" w:rsidRPr="00717BD8">
        <w:rPr>
          <w:rFonts w:ascii="CG Omega" w:hAnsi="CG Omega" w:cs="Arial"/>
          <w:b/>
          <w:sz w:val="21"/>
          <w:szCs w:val="21"/>
        </w:rPr>
        <w:t xml:space="preserve"> du gestionnaire :</w:t>
      </w:r>
    </w:p>
    <w:p w14:paraId="7F07BDD5" w14:textId="30B21C7B" w:rsidR="00A275E4" w:rsidRPr="00717BD8" w:rsidRDefault="00A275E4" w:rsidP="00717BD8">
      <w:pPr>
        <w:pStyle w:val="Paragraphedeliste"/>
        <w:numPr>
          <w:ilvl w:val="0"/>
          <w:numId w:val="15"/>
        </w:numPr>
        <w:spacing w:after="0"/>
        <w:jc w:val="both"/>
        <w:rPr>
          <w:rFonts w:ascii="CG Omega" w:hAnsi="CG Omega" w:cs="Arial"/>
          <w:bCs/>
          <w:sz w:val="21"/>
          <w:szCs w:val="21"/>
        </w:rPr>
      </w:pPr>
      <w:r w:rsidRPr="00717BD8">
        <w:rPr>
          <w:rFonts w:ascii="CG Omega" w:hAnsi="CG Omega" w:cs="Arial"/>
          <w:bCs/>
          <w:sz w:val="21"/>
          <w:szCs w:val="21"/>
        </w:rPr>
        <w:t>Administratif</w:t>
      </w:r>
    </w:p>
    <w:p w14:paraId="7DA732E6" w14:textId="36002964" w:rsidR="00A275E4" w:rsidRPr="00717BD8" w:rsidRDefault="00A275E4" w:rsidP="00717BD8">
      <w:pPr>
        <w:pStyle w:val="Paragraphedeliste"/>
        <w:numPr>
          <w:ilvl w:val="0"/>
          <w:numId w:val="15"/>
        </w:numPr>
        <w:spacing w:after="0"/>
        <w:jc w:val="both"/>
        <w:rPr>
          <w:rFonts w:ascii="CG Omega" w:hAnsi="CG Omega" w:cs="Arial"/>
          <w:bCs/>
          <w:sz w:val="21"/>
          <w:szCs w:val="21"/>
        </w:rPr>
      </w:pPr>
      <w:r w:rsidRPr="00717BD8">
        <w:rPr>
          <w:rFonts w:ascii="CG Omega" w:hAnsi="CG Omega" w:cs="Arial"/>
          <w:bCs/>
          <w:sz w:val="21"/>
          <w:szCs w:val="21"/>
        </w:rPr>
        <w:t>Financier</w:t>
      </w:r>
    </w:p>
    <w:p w14:paraId="0C3AA105" w14:textId="22A00C82" w:rsidR="00A275E4" w:rsidRPr="00717BD8" w:rsidRDefault="00A275E4" w:rsidP="00717BD8">
      <w:pPr>
        <w:pStyle w:val="Paragraphedeliste"/>
        <w:numPr>
          <w:ilvl w:val="0"/>
          <w:numId w:val="15"/>
        </w:numPr>
        <w:spacing w:after="0"/>
        <w:jc w:val="both"/>
        <w:rPr>
          <w:rFonts w:ascii="CG Omega" w:hAnsi="CG Omega" w:cs="Arial"/>
          <w:bCs/>
          <w:sz w:val="21"/>
          <w:szCs w:val="21"/>
        </w:rPr>
      </w:pPr>
      <w:r w:rsidRPr="00717BD8">
        <w:rPr>
          <w:rFonts w:ascii="CG Omega" w:hAnsi="CG Omega" w:cs="Arial"/>
          <w:bCs/>
          <w:sz w:val="21"/>
          <w:szCs w:val="21"/>
        </w:rPr>
        <w:t>Ressources Humaines</w:t>
      </w:r>
    </w:p>
    <w:p w14:paraId="35770538" w14:textId="77777777" w:rsidR="00A7755D" w:rsidRPr="00717BD8" w:rsidRDefault="00A275E4" w:rsidP="00717BD8">
      <w:pPr>
        <w:pStyle w:val="Paragraphedeliste"/>
        <w:numPr>
          <w:ilvl w:val="0"/>
          <w:numId w:val="15"/>
        </w:numPr>
        <w:spacing w:after="0"/>
        <w:jc w:val="both"/>
        <w:rPr>
          <w:rFonts w:ascii="CG Omega" w:hAnsi="CG Omega" w:cs="Arial"/>
          <w:bCs/>
          <w:sz w:val="21"/>
          <w:szCs w:val="21"/>
        </w:rPr>
      </w:pPr>
      <w:r w:rsidRPr="00717BD8">
        <w:rPr>
          <w:rFonts w:ascii="CG Omega" w:hAnsi="CG Omega" w:cs="Arial"/>
          <w:bCs/>
          <w:sz w:val="21"/>
          <w:szCs w:val="21"/>
        </w:rPr>
        <w:t>Autres</w:t>
      </w:r>
    </w:p>
    <w:p w14:paraId="6026C829" w14:textId="77777777" w:rsidR="00A7755D" w:rsidRPr="00717BD8" w:rsidRDefault="00A7755D" w:rsidP="00717BD8">
      <w:pPr>
        <w:spacing w:after="0"/>
        <w:jc w:val="both"/>
        <w:rPr>
          <w:rFonts w:ascii="CG Omega" w:hAnsi="CG Omega" w:cs="Arial"/>
          <w:b/>
          <w:sz w:val="24"/>
          <w:szCs w:val="24"/>
          <w:u w:val="single"/>
        </w:rPr>
      </w:pPr>
    </w:p>
    <w:p w14:paraId="7B776CB8" w14:textId="2280E6FF" w:rsidR="009C76B7" w:rsidRPr="002D745E" w:rsidRDefault="00210386" w:rsidP="00717BD8">
      <w:pPr>
        <w:pStyle w:val="Paragraphedeliste"/>
        <w:numPr>
          <w:ilvl w:val="0"/>
          <w:numId w:val="24"/>
        </w:numPr>
        <w:spacing w:after="0"/>
        <w:jc w:val="both"/>
        <w:rPr>
          <w:rFonts w:ascii="CG Omega" w:hAnsi="CG Omega" w:cs="Arial"/>
          <w:bCs/>
          <w:color w:val="2F5496" w:themeColor="accent5" w:themeShade="BF"/>
          <w:sz w:val="21"/>
          <w:szCs w:val="21"/>
        </w:rPr>
      </w:pPr>
      <w:r w:rsidRPr="002D745E">
        <w:rPr>
          <w:rFonts w:ascii="CG Omega" w:hAnsi="CG Omega" w:cs="Arial"/>
          <w:b/>
          <w:color w:val="2F5496" w:themeColor="accent5" w:themeShade="BF"/>
          <w:sz w:val="24"/>
          <w:szCs w:val="24"/>
          <w:u w:val="single"/>
        </w:rPr>
        <w:t>Fonction du directeur</w:t>
      </w:r>
      <w:r w:rsidR="007058E1" w:rsidRPr="002D745E">
        <w:rPr>
          <w:rFonts w:ascii="CG Omega" w:hAnsi="CG Omega" w:cs="Arial"/>
          <w:b/>
          <w:color w:val="2F5496" w:themeColor="accent5" w:themeShade="BF"/>
          <w:sz w:val="24"/>
          <w:szCs w:val="24"/>
          <w:u w:val="single"/>
        </w:rPr>
        <w:t xml:space="preserve"> ou </w:t>
      </w:r>
      <w:r w:rsidR="007058E1" w:rsidRPr="005874B0">
        <w:rPr>
          <w:rFonts w:ascii="CG Omega" w:hAnsi="CG Omega" w:cs="Arial"/>
          <w:b/>
          <w:color w:val="2F5496" w:themeColor="accent5" w:themeShade="BF"/>
          <w:sz w:val="24"/>
          <w:szCs w:val="24"/>
          <w:u w:val="single"/>
        </w:rPr>
        <w:t>du r</w:t>
      </w:r>
      <w:r w:rsidR="005874B0" w:rsidRPr="005874B0">
        <w:rPr>
          <w:rFonts w:ascii="CG Omega" w:hAnsi="CG Omega" w:cs="Arial"/>
          <w:b/>
          <w:color w:val="2F5496" w:themeColor="accent5" w:themeShade="BF"/>
          <w:sz w:val="24"/>
          <w:szCs w:val="24"/>
          <w:u w:val="single"/>
        </w:rPr>
        <w:t>esponsable</w:t>
      </w:r>
      <w:r w:rsidR="007058E1" w:rsidRPr="005874B0">
        <w:rPr>
          <w:rFonts w:ascii="CG Omega" w:hAnsi="CG Omega" w:cs="Arial"/>
          <w:b/>
          <w:color w:val="2F5496" w:themeColor="accent5" w:themeShade="BF"/>
          <w:sz w:val="24"/>
          <w:szCs w:val="24"/>
          <w:u w:val="single"/>
        </w:rPr>
        <w:t xml:space="preserve"> technique</w:t>
      </w:r>
      <w:r w:rsidR="00247D68" w:rsidRPr="002D745E">
        <w:rPr>
          <w:rFonts w:ascii="CG Omega" w:hAnsi="CG Omega" w:cs="Arial"/>
          <w:b/>
          <w:color w:val="2F5496" w:themeColor="accent5" w:themeShade="BF"/>
          <w:sz w:val="24"/>
          <w:szCs w:val="24"/>
          <w:u w:val="single"/>
        </w:rPr>
        <w:t xml:space="preserve"> </w:t>
      </w:r>
    </w:p>
    <w:p w14:paraId="0318296B" w14:textId="759DD0A2" w:rsidR="00FF3165" w:rsidRPr="00717BD8" w:rsidRDefault="009C76B7" w:rsidP="00717BD8">
      <w:pPr>
        <w:ind w:left="360"/>
        <w:jc w:val="both"/>
        <w:rPr>
          <w:rFonts w:ascii="CG Omega" w:hAnsi="CG Omega" w:cs="Arial"/>
          <w:b/>
          <w:i/>
          <w:iCs/>
          <w:sz w:val="20"/>
          <w:szCs w:val="20"/>
          <w:u w:val="single"/>
        </w:rPr>
      </w:pPr>
      <w:r w:rsidRPr="00717BD8">
        <w:rPr>
          <w:rFonts w:ascii="CG Omega" w:hAnsi="CG Omega" w:cs="Arial"/>
          <w:i/>
          <w:iCs/>
          <w:sz w:val="20"/>
          <w:szCs w:val="20"/>
        </w:rPr>
        <w:t xml:space="preserve"> (Cette partie sera plus dé</w:t>
      </w:r>
      <w:r w:rsidR="00717BD8" w:rsidRPr="00717BD8">
        <w:rPr>
          <w:rFonts w:ascii="CG Omega" w:hAnsi="CG Omega" w:cs="Arial"/>
          <w:i/>
          <w:iCs/>
          <w:sz w:val="20"/>
          <w:szCs w:val="20"/>
        </w:rPr>
        <w:t>t</w:t>
      </w:r>
      <w:r w:rsidRPr="00717BD8">
        <w:rPr>
          <w:rFonts w:ascii="CG Omega" w:hAnsi="CG Omega" w:cs="Arial"/>
          <w:i/>
          <w:iCs/>
          <w:sz w:val="20"/>
          <w:szCs w:val="20"/>
        </w:rPr>
        <w:t xml:space="preserve">aillée dans le projet d’établissement) </w:t>
      </w:r>
    </w:p>
    <w:p w14:paraId="50F99E46" w14:textId="77777777" w:rsidR="00210386" w:rsidRPr="00717BD8" w:rsidRDefault="00BB139C" w:rsidP="00717BD8">
      <w:pPr>
        <w:ind w:left="360"/>
        <w:jc w:val="both"/>
        <w:rPr>
          <w:rFonts w:ascii="CG Omega" w:hAnsi="CG Omega" w:cs="Arial"/>
          <w:sz w:val="21"/>
          <w:szCs w:val="21"/>
        </w:rPr>
      </w:pPr>
      <w:r w:rsidRPr="00717BD8">
        <w:rPr>
          <w:rFonts w:ascii="CG Omega" w:hAnsi="CG Omega" w:cs="Arial"/>
          <w:sz w:val="21"/>
          <w:szCs w:val="21"/>
        </w:rPr>
        <w:t>On attend ici la fiche de poste du directeur ou du référent technique.</w:t>
      </w:r>
    </w:p>
    <w:p w14:paraId="166CE686"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En lien avec la fiche de poste, il convient de lister les missions qui lui sont confiées :</w:t>
      </w:r>
    </w:p>
    <w:p w14:paraId="6AD45E18" w14:textId="77777777" w:rsidR="0013766C" w:rsidRPr="00717BD8" w:rsidRDefault="0013766C" w:rsidP="00717BD8">
      <w:pPr>
        <w:autoSpaceDE w:val="0"/>
        <w:autoSpaceDN w:val="0"/>
        <w:adjustRightInd w:val="0"/>
        <w:spacing w:after="0" w:line="240" w:lineRule="auto"/>
        <w:ind w:left="708"/>
        <w:jc w:val="both"/>
        <w:rPr>
          <w:rFonts w:ascii="CG Omega" w:hAnsi="CG Omega" w:cs="SegoeUI"/>
        </w:rPr>
      </w:pPr>
      <w:r w:rsidRPr="00717BD8">
        <w:rPr>
          <w:rFonts w:ascii="CG Omega" w:hAnsi="CG Omega" w:cs="SegoeUI"/>
        </w:rPr>
        <w:t>• Gestion administrative,</w:t>
      </w:r>
    </w:p>
    <w:p w14:paraId="702AC07E" w14:textId="77777777" w:rsidR="0013766C" w:rsidRPr="00717BD8" w:rsidRDefault="0013766C" w:rsidP="00717BD8">
      <w:pPr>
        <w:autoSpaceDE w:val="0"/>
        <w:autoSpaceDN w:val="0"/>
        <w:adjustRightInd w:val="0"/>
        <w:spacing w:after="0" w:line="240" w:lineRule="auto"/>
        <w:ind w:left="708"/>
        <w:jc w:val="both"/>
        <w:rPr>
          <w:rFonts w:ascii="CG Omega" w:hAnsi="CG Omega" w:cs="SegoeUI"/>
        </w:rPr>
      </w:pPr>
      <w:r w:rsidRPr="00717BD8">
        <w:rPr>
          <w:rFonts w:ascii="CG Omega" w:hAnsi="CG Omega" w:cs="SegoeUI"/>
        </w:rPr>
        <w:t>• Gestion des équipes,</w:t>
      </w:r>
    </w:p>
    <w:p w14:paraId="332792B1" w14:textId="77777777" w:rsidR="0013766C" w:rsidRPr="00717BD8" w:rsidRDefault="0013766C" w:rsidP="00717BD8">
      <w:pPr>
        <w:autoSpaceDE w:val="0"/>
        <w:autoSpaceDN w:val="0"/>
        <w:adjustRightInd w:val="0"/>
        <w:spacing w:after="0" w:line="240" w:lineRule="auto"/>
        <w:ind w:left="708"/>
        <w:jc w:val="both"/>
        <w:rPr>
          <w:rFonts w:ascii="CG Omega" w:hAnsi="CG Omega" w:cs="SegoeUI"/>
        </w:rPr>
      </w:pPr>
      <w:r w:rsidRPr="00717BD8">
        <w:rPr>
          <w:rFonts w:ascii="CG Omega" w:hAnsi="CG Omega" w:cs="SegoeUI"/>
        </w:rPr>
        <w:t>• Gestion éducative,</w:t>
      </w:r>
    </w:p>
    <w:p w14:paraId="3D17EFC0" w14:textId="10335FF4" w:rsidR="0013766C" w:rsidRPr="00717BD8" w:rsidRDefault="0013766C" w:rsidP="00717BD8">
      <w:pPr>
        <w:ind w:left="708"/>
        <w:jc w:val="both"/>
        <w:rPr>
          <w:rFonts w:ascii="CG Omega" w:hAnsi="CG Omega" w:cs="SegoeUI"/>
        </w:rPr>
      </w:pPr>
      <w:r w:rsidRPr="00717BD8">
        <w:rPr>
          <w:rFonts w:ascii="CG Omega" w:hAnsi="CG Omega" w:cs="SegoeUI"/>
        </w:rPr>
        <w:t>• Lien avec les familles.</w:t>
      </w:r>
    </w:p>
    <w:p w14:paraId="0FA61A1F" w14:textId="580A5365" w:rsidR="009C76B7" w:rsidRPr="00717BD8" w:rsidRDefault="009C76B7" w:rsidP="00717BD8">
      <w:pPr>
        <w:jc w:val="both"/>
        <w:rPr>
          <w:rFonts w:ascii="CG Omega" w:hAnsi="CG Omega" w:cs="Arial"/>
          <w:sz w:val="21"/>
          <w:szCs w:val="21"/>
        </w:rPr>
      </w:pPr>
      <w:r w:rsidRPr="00717BD8">
        <w:rPr>
          <w:rFonts w:ascii="CG Omega" w:hAnsi="CG Omega" w:cs="SegoeUI"/>
        </w:rPr>
        <w:t>Préciser les délégation</w:t>
      </w:r>
      <w:r w:rsidR="00717BD8">
        <w:rPr>
          <w:rFonts w:ascii="CG Omega" w:hAnsi="CG Omega" w:cs="SegoeUI"/>
        </w:rPr>
        <w:t>s</w:t>
      </w:r>
      <w:r w:rsidRPr="00717BD8">
        <w:rPr>
          <w:rFonts w:ascii="CG Omega" w:hAnsi="CG Omega" w:cs="SegoeUI"/>
        </w:rPr>
        <w:t xml:space="preserve"> mise</w:t>
      </w:r>
      <w:r w:rsidR="00717BD8">
        <w:rPr>
          <w:rFonts w:ascii="CG Omega" w:hAnsi="CG Omega" w:cs="SegoeUI"/>
        </w:rPr>
        <w:t>s</w:t>
      </w:r>
      <w:r w:rsidRPr="00717BD8">
        <w:rPr>
          <w:rFonts w:ascii="CG Omega" w:hAnsi="CG Omega" w:cs="SegoeUI"/>
        </w:rPr>
        <w:t xml:space="preserve"> en place lorsqu’il y en a. </w:t>
      </w:r>
    </w:p>
    <w:p w14:paraId="1339CA50" w14:textId="77777777" w:rsidR="00BB139C" w:rsidRDefault="00BB139C" w:rsidP="00717BD8">
      <w:pPr>
        <w:ind w:left="360"/>
        <w:jc w:val="both"/>
        <w:rPr>
          <w:rFonts w:ascii="CG Omega" w:hAnsi="CG Omega" w:cs="Arial"/>
          <w:sz w:val="21"/>
          <w:szCs w:val="21"/>
        </w:rPr>
      </w:pPr>
      <w:r w:rsidRPr="00717BD8">
        <w:rPr>
          <w:rFonts w:ascii="CG Omega" w:hAnsi="CG Omega" w:cs="Arial"/>
          <w:sz w:val="21"/>
          <w:szCs w:val="21"/>
        </w:rPr>
        <w:t xml:space="preserve">Pour les très grandes crèches </w:t>
      </w:r>
      <w:r w:rsidR="0058453F" w:rsidRPr="00717BD8">
        <w:rPr>
          <w:rFonts w:ascii="CG Omega" w:hAnsi="CG Omega" w:cs="Arial"/>
          <w:sz w:val="21"/>
          <w:szCs w:val="21"/>
        </w:rPr>
        <w:t xml:space="preserve">(capacité supérieure à 60 places) </w:t>
      </w:r>
      <w:r w:rsidRPr="00717BD8">
        <w:rPr>
          <w:rFonts w:ascii="CG Omega" w:hAnsi="CG Omega" w:cs="Arial"/>
          <w:sz w:val="21"/>
          <w:szCs w:val="21"/>
        </w:rPr>
        <w:t>on doit trouver aussi la fiche de poste de l’adjoint</w:t>
      </w:r>
      <w:r w:rsidR="0058453F" w:rsidRPr="00717BD8">
        <w:rPr>
          <w:rFonts w:ascii="CG Omega" w:hAnsi="CG Omega" w:cs="Arial"/>
          <w:sz w:val="21"/>
          <w:szCs w:val="21"/>
        </w:rPr>
        <w:t>,</w:t>
      </w:r>
      <w:r w:rsidRPr="00717BD8">
        <w:rPr>
          <w:rFonts w:ascii="CG Omega" w:hAnsi="CG Omega" w:cs="Arial"/>
          <w:sz w:val="21"/>
          <w:szCs w:val="21"/>
        </w:rPr>
        <w:t xml:space="preserve"> qui différencie bien les tâches prioritairement assumées par chacun. </w:t>
      </w:r>
    </w:p>
    <w:p w14:paraId="49497C3D" w14:textId="77777777" w:rsidR="00717BD8" w:rsidRPr="00717BD8" w:rsidRDefault="00717BD8" w:rsidP="00717BD8">
      <w:pPr>
        <w:ind w:left="360"/>
        <w:jc w:val="both"/>
        <w:rPr>
          <w:rFonts w:ascii="CG Omega" w:hAnsi="CG Omega" w:cs="Arial"/>
          <w:sz w:val="21"/>
          <w:szCs w:val="21"/>
        </w:rPr>
      </w:pPr>
    </w:p>
    <w:p w14:paraId="31455341" w14:textId="77777777" w:rsidR="00A7755D" w:rsidRPr="00717BD8" w:rsidRDefault="00A7755D" w:rsidP="00717BD8">
      <w:pPr>
        <w:autoSpaceDE w:val="0"/>
        <w:autoSpaceDN w:val="0"/>
        <w:adjustRightInd w:val="0"/>
        <w:spacing w:after="0" w:line="240" w:lineRule="auto"/>
        <w:jc w:val="both"/>
        <w:rPr>
          <w:rFonts w:ascii="CG Omega" w:hAnsi="CG Omega" w:cs="Arial"/>
          <w:sz w:val="21"/>
          <w:szCs w:val="21"/>
        </w:rPr>
      </w:pPr>
    </w:p>
    <w:p w14:paraId="3B1F0BDA" w14:textId="555176BF" w:rsidR="009C76B7" w:rsidRPr="002D745E" w:rsidRDefault="00D20E37" w:rsidP="00717BD8">
      <w:pPr>
        <w:pStyle w:val="Paragraphedeliste"/>
        <w:numPr>
          <w:ilvl w:val="0"/>
          <w:numId w:val="24"/>
        </w:numPr>
        <w:autoSpaceDE w:val="0"/>
        <w:autoSpaceDN w:val="0"/>
        <w:adjustRightInd w:val="0"/>
        <w:spacing w:after="0" w:line="240" w:lineRule="auto"/>
        <w:jc w:val="both"/>
        <w:rPr>
          <w:rFonts w:ascii="CG Omega" w:hAnsi="CG Omega" w:cs="SegoeUI"/>
          <w:b/>
          <w:color w:val="2F5496" w:themeColor="accent5" w:themeShade="BF"/>
        </w:rPr>
      </w:pPr>
      <w:r w:rsidRPr="002D745E">
        <w:rPr>
          <w:rFonts w:ascii="CG Omega" w:hAnsi="CG Omega" w:cs="Arial"/>
          <w:b/>
          <w:color w:val="2F5496" w:themeColor="accent5" w:themeShade="BF"/>
          <w:sz w:val="24"/>
          <w:szCs w:val="24"/>
          <w:u w:val="single"/>
        </w:rPr>
        <w:t xml:space="preserve">La continuité de </w:t>
      </w:r>
      <w:r w:rsidR="0058453F" w:rsidRPr="002D745E">
        <w:rPr>
          <w:rFonts w:ascii="CG Omega" w:hAnsi="CG Omega" w:cs="Arial"/>
          <w:b/>
          <w:color w:val="2F5496" w:themeColor="accent5" w:themeShade="BF"/>
          <w:sz w:val="24"/>
          <w:szCs w:val="24"/>
          <w:u w:val="single"/>
        </w:rPr>
        <w:t xml:space="preserve">la fonction de </w:t>
      </w:r>
      <w:r w:rsidRPr="002D745E">
        <w:rPr>
          <w:rFonts w:ascii="CG Omega" w:hAnsi="CG Omega" w:cs="Arial"/>
          <w:b/>
          <w:color w:val="2F5496" w:themeColor="accent5" w:themeShade="BF"/>
          <w:sz w:val="24"/>
          <w:szCs w:val="24"/>
          <w:u w:val="single"/>
        </w:rPr>
        <w:t>direction</w:t>
      </w:r>
      <w:r w:rsidR="00247D68" w:rsidRPr="002D745E">
        <w:rPr>
          <w:rFonts w:ascii="CG Omega" w:hAnsi="CG Omega" w:cs="Arial"/>
          <w:b/>
          <w:color w:val="2F5496" w:themeColor="accent5" w:themeShade="BF"/>
          <w:sz w:val="21"/>
          <w:szCs w:val="21"/>
        </w:rPr>
        <w:t xml:space="preserve"> </w:t>
      </w:r>
    </w:p>
    <w:p w14:paraId="629B06A1" w14:textId="77777777" w:rsidR="009C76B7" w:rsidRPr="00717BD8" w:rsidRDefault="009C76B7" w:rsidP="00717BD8">
      <w:pPr>
        <w:autoSpaceDE w:val="0"/>
        <w:autoSpaceDN w:val="0"/>
        <w:adjustRightInd w:val="0"/>
        <w:spacing w:after="0" w:line="240" w:lineRule="auto"/>
        <w:jc w:val="both"/>
        <w:rPr>
          <w:rFonts w:ascii="CG Omega" w:hAnsi="CG Omega" w:cs="SegoeUI"/>
          <w:color w:val="538135" w:themeColor="accent6" w:themeShade="BF"/>
        </w:rPr>
      </w:pPr>
    </w:p>
    <w:p w14:paraId="04F5BFED" w14:textId="2F1C0FE8"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Article R2324-36</w:t>
      </w:r>
    </w:p>
    <w:p w14:paraId="62D0ACDB" w14:textId="77777777"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Version en vigueur depuis le 01 septembre 2021</w:t>
      </w:r>
    </w:p>
    <w:p w14:paraId="7A842B84" w14:textId="77777777" w:rsidR="0013766C" w:rsidRPr="00717BD8" w:rsidRDefault="0013766C"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Italic"/>
          <w:i/>
          <w:iCs/>
        </w:rPr>
        <w:t>Modifié par Décret n°2021-1131 du 30 août 2021 - art. 7</w:t>
      </w:r>
    </w:p>
    <w:p w14:paraId="70334431" w14:textId="25CD09E2"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En l’absence de la personne habituellement chargée des fonctions de direction, la continuité de ces fonctions est assurée par une personne présente dans l’établissement ou le service et relevant du 1° de l’article R. 2324-42, ou à défaut une personne relevant du 2° du même article et disposant d’une expérience professionnelle d’une année auprès de jeunes enfants. Le règlement de fonctionnement prévoit, en application du 2° de l’article R. 2324-30, les conditions dans lesquelles cette personne est désignée et les conditions de suppléance</w:t>
      </w:r>
    </w:p>
    <w:p w14:paraId="2D98AADF" w14:textId="77777777" w:rsidR="0013766C" w:rsidRPr="00717BD8" w:rsidRDefault="0013766C" w:rsidP="00717BD8">
      <w:pPr>
        <w:autoSpaceDE w:val="0"/>
        <w:autoSpaceDN w:val="0"/>
        <w:adjustRightInd w:val="0"/>
        <w:spacing w:after="0" w:line="240" w:lineRule="auto"/>
        <w:jc w:val="both"/>
        <w:rPr>
          <w:rFonts w:ascii="CG Omega" w:hAnsi="CG Omega" w:cs="Arial"/>
          <w:b/>
          <w:color w:val="538135" w:themeColor="accent6" w:themeShade="BF"/>
          <w:sz w:val="24"/>
          <w:szCs w:val="24"/>
          <w:u w:val="single"/>
        </w:rPr>
      </w:pPr>
    </w:p>
    <w:p w14:paraId="0A5A55AB" w14:textId="77777777" w:rsidR="009B3CB6" w:rsidRPr="00717BD8" w:rsidRDefault="00D20E37" w:rsidP="00717BD8">
      <w:pPr>
        <w:spacing w:after="0"/>
        <w:ind w:left="360"/>
        <w:jc w:val="both"/>
        <w:rPr>
          <w:rFonts w:ascii="CG Omega" w:hAnsi="CG Omega" w:cs="Arial"/>
          <w:sz w:val="21"/>
          <w:szCs w:val="21"/>
        </w:rPr>
      </w:pPr>
      <w:r w:rsidRPr="00717BD8">
        <w:rPr>
          <w:rFonts w:ascii="CG Omega" w:hAnsi="CG Omega" w:cs="Arial"/>
          <w:sz w:val="21"/>
          <w:szCs w:val="21"/>
        </w:rPr>
        <w:t>Vous devez</w:t>
      </w:r>
      <w:r w:rsidR="009B3CB6" w:rsidRPr="00717BD8">
        <w:rPr>
          <w:rFonts w:ascii="CG Omega" w:hAnsi="CG Omega" w:cs="Arial"/>
          <w:sz w:val="21"/>
          <w:szCs w:val="21"/>
        </w:rPr>
        <w:t> préciser :</w:t>
      </w:r>
    </w:p>
    <w:p w14:paraId="4695277C" w14:textId="77777777" w:rsidR="009B3CB6" w:rsidRPr="00717BD8" w:rsidRDefault="00D20E37" w:rsidP="00717BD8">
      <w:pPr>
        <w:pStyle w:val="Paragraphedeliste"/>
        <w:numPr>
          <w:ilvl w:val="0"/>
          <w:numId w:val="2"/>
        </w:numPr>
        <w:spacing w:after="0"/>
        <w:jc w:val="both"/>
        <w:rPr>
          <w:rFonts w:ascii="CG Omega" w:hAnsi="CG Omega" w:cs="Arial"/>
          <w:sz w:val="21"/>
          <w:szCs w:val="21"/>
        </w:rPr>
      </w:pPr>
      <w:proofErr w:type="gramStart"/>
      <w:r w:rsidRPr="00717BD8">
        <w:rPr>
          <w:rFonts w:ascii="CG Omega" w:hAnsi="CG Omega" w:cs="Arial"/>
          <w:sz w:val="21"/>
          <w:szCs w:val="21"/>
        </w:rPr>
        <w:t>les</w:t>
      </w:r>
      <w:proofErr w:type="gramEnd"/>
      <w:r w:rsidRPr="00717BD8">
        <w:rPr>
          <w:rFonts w:ascii="CG Omega" w:hAnsi="CG Omega" w:cs="Arial"/>
          <w:sz w:val="21"/>
          <w:szCs w:val="21"/>
        </w:rPr>
        <w:t xml:space="preserve"> modalités de la continuité de direct</w:t>
      </w:r>
      <w:r w:rsidR="009B3CB6" w:rsidRPr="00717BD8">
        <w:rPr>
          <w:rFonts w:ascii="CG Omega" w:hAnsi="CG Omega" w:cs="Arial"/>
          <w:sz w:val="21"/>
          <w:szCs w:val="21"/>
        </w:rPr>
        <w:t>ion (qui, quand, quoi, comment),</w:t>
      </w:r>
      <w:r w:rsidRPr="00717BD8">
        <w:rPr>
          <w:rFonts w:ascii="CG Omega" w:hAnsi="CG Omega" w:cs="Arial"/>
          <w:sz w:val="21"/>
          <w:szCs w:val="21"/>
        </w:rPr>
        <w:t xml:space="preserve"> </w:t>
      </w:r>
    </w:p>
    <w:p w14:paraId="631899E2" w14:textId="77777777" w:rsidR="009B3CB6" w:rsidRPr="00717BD8" w:rsidRDefault="00D20E37" w:rsidP="00717BD8">
      <w:pPr>
        <w:pStyle w:val="Paragraphedeliste"/>
        <w:numPr>
          <w:ilvl w:val="0"/>
          <w:numId w:val="2"/>
        </w:numPr>
        <w:spacing w:after="0"/>
        <w:jc w:val="both"/>
        <w:rPr>
          <w:rFonts w:ascii="CG Omega" w:hAnsi="CG Omega" w:cs="Arial"/>
          <w:sz w:val="21"/>
          <w:szCs w:val="21"/>
        </w:rPr>
      </w:pPr>
      <w:proofErr w:type="gramStart"/>
      <w:r w:rsidRPr="00717BD8">
        <w:rPr>
          <w:rFonts w:ascii="CG Omega" w:hAnsi="CG Omega" w:cs="Arial"/>
          <w:sz w:val="21"/>
          <w:szCs w:val="21"/>
        </w:rPr>
        <w:t>quelles</w:t>
      </w:r>
      <w:proofErr w:type="gramEnd"/>
      <w:r w:rsidRPr="00717BD8">
        <w:rPr>
          <w:rFonts w:ascii="CG Omega" w:hAnsi="CG Omega" w:cs="Arial"/>
          <w:sz w:val="21"/>
          <w:szCs w:val="21"/>
        </w:rPr>
        <w:t xml:space="preserve"> sont les tâches releva</w:t>
      </w:r>
      <w:r w:rsidR="009B3CB6" w:rsidRPr="00717BD8">
        <w:rPr>
          <w:rFonts w:ascii="CG Omega" w:hAnsi="CG Omega" w:cs="Arial"/>
          <w:sz w:val="21"/>
          <w:szCs w:val="21"/>
        </w:rPr>
        <w:t>nt de la continuité de direction.</w:t>
      </w:r>
    </w:p>
    <w:p w14:paraId="41D46B23" w14:textId="77777777" w:rsidR="009B3CB6" w:rsidRPr="00717BD8" w:rsidRDefault="009B3CB6" w:rsidP="00717BD8">
      <w:pPr>
        <w:pStyle w:val="Paragraphedeliste"/>
        <w:spacing w:after="0"/>
        <w:ind w:left="1080"/>
        <w:jc w:val="both"/>
        <w:rPr>
          <w:rFonts w:ascii="CG Omega" w:hAnsi="CG Omega" w:cs="Arial"/>
          <w:sz w:val="21"/>
          <w:szCs w:val="21"/>
        </w:rPr>
      </w:pPr>
    </w:p>
    <w:p w14:paraId="0D1EF71C" w14:textId="77777777" w:rsidR="009B3CB6" w:rsidRPr="00717BD8" w:rsidRDefault="009B3CB6" w:rsidP="00717BD8">
      <w:pPr>
        <w:spacing w:after="0"/>
        <w:ind w:firstLine="360"/>
        <w:jc w:val="both"/>
        <w:rPr>
          <w:rFonts w:ascii="CG Omega" w:hAnsi="CG Omega" w:cs="Arial"/>
          <w:sz w:val="21"/>
          <w:szCs w:val="21"/>
        </w:rPr>
      </w:pPr>
      <w:r w:rsidRPr="00717BD8">
        <w:rPr>
          <w:rFonts w:ascii="CG Omega" w:hAnsi="CG Omega" w:cs="Arial"/>
          <w:sz w:val="21"/>
          <w:szCs w:val="21"/>
        </w:rPr>
        <w:t>Ces tâches sont celles :</w:t>
      </w:r>
    </w:p>
    <w:p w14:paraId="77FA9508" w14:textId="77777777" w:rsidR="009B3CB6" w:rsidRPr="00717BD8" w:rsidRDefault="00D20E37" w:rsidP="00717BD8">
      <w:pPr>
        <w:pStyle w:val="Paragraphedeliste"/>
        <w:numPr>
          <w:ilvl w:val="0"/>
          <w:numId w:val="3"/>
        </w:numPr>
        <w:spacing w:after="0"/>
        <w:jc w:val="both"/>
        <w:rPr>
          <w:rFonts w:ascii="CG Omega" w:hAnsi="CG Omega" w:cs="Arial"/>
          <w:sz w:val="21"/>
          <w:szCs w:val="21"/>
        </w:rPr>
      </w:pPr>
      <w:proofErr w:type="gramStart"/>
      <w:r w:rsidRPr="00717BD8">
        <w:rPr>
          <w:rFonts w:ascii="CG Omega" w:hAnsi="CG Omega" w:cs="Arial"/>
          <w:sz w:val="21"/>
          <w:szCs w:val="21"/>
        </w:rPr>
        <w:t>qui</w:t>
      </w:r>
      <w:proofErr w:type="gramEnd"/>
      <w:r w:rsidRPr="00717BD8">
        <w:rPr>
          <w:rFonts w:ascii="CG Omega" w:hAnsi="CG Omega" w:cs="Arial"/>
          <w:sz w:val="21"/>
          <w:szCs w:val="21"/>
        </w:rPr>
        <w:t xml:space="preserve"> doivent être réalisées sans attendre le retour de la directrice</w:t>
      </w:r>
    </w:p>
    <w:p w14:paraId="63344605" w14:textId="77777777" w:rsidR="009B3CB6" w:rsidRPr="00717BD8" w:rsidRDefault="009B3CB6" w:rsidP="00717BD8">
      <w:pPr>
        <w:pStyle w:val="Paragraphedeliste"/>
        <w:numPr>
          <w:ilvl w:val="0"/>
          <w:numId w:val="3"/>
        </w:numPr>
        <w:spacing w:after="0"/>
        <w:jc w:val="both"/>
        <w:rPr>
          <w:rFonts w:ascii="CG Omega" w:hAnsi="CG Omega" w:cs="Arial"/>
          <w:sz w:val="21"/>
          <w:szCs w:val="21"/>
        </w:rPr>
      </w:pPr>
      <w:proofErr w:type="gramStart"/>
      <w:r w:rsidRPr="00717BD8">
        <w:rPr>
          <w:rFonts w:ascii="CG Omega" w:hAnsi="CG Omega" w:cs="Arial"/>
          <w:sz w:val="21"/>
          <w:szCs w:val="21"/>
        </w:rPr>
        <w:t>qui</w:t>
      </w:r>
      <w:proofErr w:type="gramEnd"/>
      <w:r w:rsidRPr="00717BD8">
        <w:rPr>
          <w:rFonts w:ascii="CG Omega" w:hAnsi="CG Omega" w:cs="Arial"/>
          <w:sz w:val="21"/>
          <w:szCs w:val="21"/>
        </w:rPr>
        <w:t xml:space="preserve"> </w:t>
      </w:r>
      <w:r w:rsidR="00D20E37" w:rsidRPr="00717BD8">
        <w:rPr>
          <w:rFonts w:ascii="CG Omega" w:hAnsi="CG Omega" w:cs="Arial"/>
          <w:sz w:val="21"/>
          <w:szCs w:val="21"/>
        </w:rPr>
        <w:t>risquent de mettre un enfant en danger</w:t>
      </w:r>
    </w:p>
    <w:p w14:paraId="676F203B" w14:textId="77777777" w:rsidR="00D20E37" w:rsidRPr="00717BD8" w:rsidRDefault="009B3CB6" w:rsidP="00717BD8">
      <w:pPr>
        <w:pStyle w:val="Paragraphedeliste"/>
        <w:numPr>
          <w:ilvl w:val="0"/>
          <w:numId w:val="3"/>
        </w:numPr>
        <w:spacing w:after="0"/>
        <w:jc w:val="both"/>
        <w:rPr>
          <w:rFonts w:ascii="CG Omega" w:hAnsi="CG Omega" w:cs="Arial"/>
          <w:sz w:val="21"/>
          <w:szCs w:val="21"/>
        </w:rPr>
      </w:pPr>
      <w:proofErr w:type="gramStart"/>
      <w:r w:rsidRPr="00717BD8">
        <w:rPr>
          <w:rFonts w:ascii="CG Omega" w:hAnsi="CG Omega" w:cs="Arial"/>
          <w:sz w:val="21"/>
          <w:szCs w:val="21"/>
        </w:rPr>
        <w:t>qui</w:t>
      </w:r>
      <w:proofErr w:type="gramEnd"/>
      <w:r w:rsidRPr="00717BD8">
        <w:rPr>
          <w:rFonts w:ascii="CG Omega" w:hAnsi="CG Omega" w:cs="Arial"/>
          <w:sz w:val="21"/>
          <w:szCs w:val="21"/>
        </w:rPr>
        <w:t xml:space="preserve"> risquent de mettre le</w:t>
      </w:r>
      <w:r w:rsidR="00D20E37" w:rsidRPr="00717BD8">
        <w:rPr>
          <w:rFonts w:ascii="CG Omega" w:hAnsi="CG Omega" w:cs="Arial"/>
          <w:sz w:val="21"/>
          <w:szCs w:val="21"/>
        </w:rPr>
        <w:t xml:space="preserve"> fonctionnement de la structure en péril (soins d’urgence, remédier à l’absence d’une collègue, fuite d’eau, commande de repas…).</w:t>
      </w:r>
    </w:p>
    <w:p w14:paraId="2D345F49" w14:textId="77777777" w:rsidR="009B3CB6" w:rsidRPr="00717BD8" w:rsidRDefault="009B3CB6" w:rsidP="00717BD8">
      <w:pPr>
        <w:pStyle w:val="Paragraphedeliste"/>
        <w:spacing w:after="0"/>
        <w:ind w:left="1080"/>
        <w:jc w:val="both"/>
        <w:rPr>
          <w:rFonts w:ascii="CG Omega" w:hAnsi="CG Omega" w:cs="Arial"/>
          <w:sz w:val="21"/>
          <w:szCs w:val="21"/>
        </w:rPr>
      </w:pPr>
    </w:p>
    <w:p w14:paraId="02926465" w14:textId="77777777" w:rsidR="009B3CB6" w:rsidRPr="00717BD8" w:rsidRDefault="009B3CB6" w:rsidP="00717BD8">
      <w:pPr>
        <w:spacing w:after="0"/>
        <w:ind w:left="360"/>
        <w:jc w:val="both"/>
        <w:rPr>
          <w:rFonts w:ascii="CG Omega" w:hAnsi="CG Omega" w:cs="Arial"/>
          <w:sz w:val="21"/>
          <w:szCs w:val="21"/>
        </w:rPr>
      </w:pPr>
    </w:p>
    <w:p w14:paraId="452217E2" w14:textId="77777777" w:rsidR="00D20E37" w:rsidRPr="00717BD8" w:rsidRDefault="00D20E37" w:rsidP="00717BD8">
      <w:pPr>
        <w:spacing w:after="0"/>
        <w:ind w:firstLine="360"/>
        <w:jc w:val="both"/>
        <w:rPr>
          <w:rFonts w:ascii="CG Omega" w:hAnsi="CG Omega" w:cs="Arial"/>
          <w:sz w:val="21"/>
          <w:szCs w:val="21"/>
        </w:rPr>
      </w:pPr>
      <w:r w:rsidRPr="00717BD8">
        <w:rPr>
          <w:rFonts w:ascii="CG Omega" w:hAnsi="CG Omega" w:cs="Arial"/>
          <w:sz w:val="21"/>
          <w:szCs w:val="21"/>
        </w:rPr>
        <w:t>En cas d’absence prolongée au-delà d’un mois il faudra recruter un remplaçant.</w:t>
      </w:r>
    </w:p>
    <w:p w14:paraId="47FB24DA" w14:textId="77777777" w:rsidR="00247D68" w:rsidRPr="00717BD8" w:rsidRDefault="00247D68" w:rsidP="00717BD8">
      <w:pPr>
        <w:spacing w:after="0"/>
        <w:ind w:firstLine="360"/>
        <w:jc w:val="both"/>
        <w:rPr>
          <w:rFonts w:ascii="CG Omega" w:hAnsi="CG Omega" w:cs="Arial"/>
          <w:sz w:val="21"/>
          <w:szCs w:val="21"/>
        </w:rPr>
      </w:pPr>
    </w:p>
    <w:p w14:paraId="7C3AFBE3" w14:textId="6ADBAFF6" w:rsidR="00D20E37" w:rsidRPr="00717BD8" w:rsidRDefault="00D20E37" w:rsidP="00717BD8">
      <w:pPr>
        <w:spacing w:before="120" w:after="120" w:line="300" w:lineRule="exact"/>
        <w:jc w:val="both"/>
        <w:rPr>
          <w:rFonts w:ascii="CG Omega" w:hAnsi="CG Omega" w:cs="Arial"/>
          <w:sz w:val="21"/>
          <w:szCs w:val="21"/>
        </w:rPr>
      </w:pPr>
      <w:r w:rsidRPr="005874B0">
        <w:rPr>
          <w:rFonts w:ascii="CG Omega" w:hAnsi="CG Omega" w:cs="Arial"/>
          <w:sz w:val="21"/>
          <w:szCs w:val="21"/>
        </w:rPr>
        <w:t>Ce chapitre ne concerne pas les micro</w:t>
      </w:r>
      <w:r w:rsidR="00717BD8" w:rsidRPr="005874B0">
        <w:rPr>
          <w:rFonts w:ascii="CG Omega" w:hAnsi="CG Omega" w:cs="Arial"/>
          <w:sz w:val="21"/>
          <w:szCs w:val="21"/>
        </w:rPr>
        <w:t>-</w:t>
      </w:r>
      <w:r w:rsidRPr="005874B0">
        <w:rPr>
          <w:rFonts w:ascii="CG Omega" w:hAnsi="CG Omega" w:cs="Arial"/>
          <w:sz w:val="21"/>
          <w:szCs w:val="21"/>
        </w:rPr>
        <w:t>crèche</w:t>
      </w:r>
      <w:r w:rsidR="00717BD8" w:rsidRPr="005874B0">
        <w:rPr>
          <w:rFonts w:ascii="CG Omega" w:hAnsi="CG Omega" w:cs="Arial"/>
          <w:sz w:val="21"/>
          <w:szCs w:val="21"/>
        </w:rPr>
        <w:t>s</w:t>
      </w:r>
      <w:r w:rsidRPr="005874B0">
        <w:rPr>
          <w:rFonts w:ascii="CG Omega" w:hAnsi="CG Omega" w:cs="Arial"/>
          <w:sz w:val="21"/>
          <w:szCs w:val="21"/>
        </w:rPr>
        <w:t>. En effet, il n’y a pas de continuité de direction dans une micro-crèche</w:t>
      </w:r>
      <w:r w:rsidR="009B3CB6" w:rsidRPr="005874B0">
        <w:rPr>
          <w:rFonts w:ascii="CG Omega" w:hAnsi="CG Omega" w:cs="Arial"/>
          <w:sz w:val="21"/>
          <w:szCs w:val="21"/>
        </w:rPr>
        <w:t>,</w:t>
      </w:r>
      <w:r w:rsidRPr="005874B0">
        <w:rPr>
          <w:rFonts w:ascii="CG Omega" w:hAnsi="CG Omega" w:cs="Arial"/>
          <w:sz w:val="21"/>
          <w:szCs w:val="21"/>
        </w:rPr>
        <w:t xml:space="preserve"> puisqu’il n’y a pas de direction et qu’au regard du petit nombre de professionnels, tous doivent </w:t>
      </w:r>
      <w:proofErr w:type="gramStart"/>
      <w:r w:rsidRPr="005874B0">
        <w:rPr>
          <w:rFonts w:ascii="CG Omega" w:hAnsi="CG Omega" w:cs="Arial"/>
          <w:sz w:val="21"/>
          <w:szCs w:val="21"/>
        </w:rPr>
        <w:t>être en capacité</w:t>
      </w:r>
      <w:proofErr w:type="gramEnd"/>
      <w:r w:rsidRPr="005874B0">
        <w:rPr>
          <w:rFonts w:ascii="CG Omega" w:hAnsi="CG Omega" w:cs="Arial"/>
          <w:sz w:val="21"/>
          <w:szCs w:val="21"/>
        </w:rPr>
        <w:t xml:space="preserve"> d’assurer les tâches d’urgence. </w:t>
      </w:r>
      <w:r w:rsidR="009B3CB6" w:rsidRPr="005874B0">
        <w:rPr>
          <w:rFonts w:ascii="CG Omega" w:hAnsi="CG Omega" w:cs="Arial"/>
          <w:sz w:val="21"/>
          <w:szCs w:val="21"/>
        </w:rPr>
        <w:t xml:space="preserve">En cas d’absence du RT on parle plutôt de continuité de service. </w:t>
      </w:r>
      <w:r w:rsidRPr="005874B0">
        <w:rPr>
          <w:rFonts w:ascii="CG Omega" w:hAnsi="CG Omega" w:cs="Arial"/>
          <w:sz w:val="21"/>
          <w:szCs w:val="21"/>
        </w:rPr>
        <w:t xml:space="preserve">En cas d’absence prolongée </w:t>
      </w:r>
      <w:r w:rsidR="009B3CB6" w:rsidRPr="005874B0">
        <w:rPr>
          <w:rFonts w:ascii="CG Omega" w:hAnsi="CG Omega" w:cs="Arial"/>
          <w:sz w:val="21"/>
          <w:szCs w:val="21"/>
        </w:rPr>
        <w:t xml:space="preserve">du RT, </w:t>
      </w:r>
      <w:r w:rsidRPr="005874B0">
        <w:rPr>
          <w:rFonts w:ascii="CG Omega" w:hAnsi="CG Omega" w:cs="Arial"/>
          <w:sz w:val="21"/>
          <w:szCs w:val="21"/>
        </w:rPr>
        <w:t>au-delà d’un mois</w:t>
      </w:r>
      <w:r w:rsidR="009B3CB6" w:rsidRPr="005874B0">
        <w:rPr>
          <w:rFonts w:ascii="CG Omega" w:hAnsi="CG Omega" w:cs="Arial"/>
          <w:sz w:val="21"/>
          <w:szCs w:val="21"/>
        </w:rPr>
        <w:t>,</w:t>
      </w:r>
      <w:r w:rsidRPr="005874B0">
        <w:rPr>
          <w:rFonts w:ascii="CG Omega" w:hAnsi="CG Omega" w:cs="Arial"/>
          <w:sz w:val="21"/>
          <w:szCs w:val="21"/>
        </w:rPr>
        <w:t xml:space="preserve"> il faudra recruter un remplaçant.</w:t>
      </w:r>
    </w:p>
    <w:p w14:paraId="7DDE3709" w14:textId="77777777" w:rsidR="00D20E37" w:rsidRPr="00717BD8" w:rsidRDefault="00D20E37" w:rsidP="00717BD8">
      <w:pPr>
        <w:ind w:left="360"/>
        <w:jc w:val="both"/>
        <w:rPr>
          <w:rFonts w:ascii="CG Omega" w:hAnsi="CG Omega" w:cs="Arial"/>
          <w:sz w:val="21"/>
          <w:szCs w:val="21"/>
        </w:rPr>
      </w:pPr>
      <w:r w:rsidRPr="00717BD8">
        <w:rPr>
          <w:rFonts w:ascii="CG Omega" w:hAnsi="CG Omega" w:cs="Arial"/>
          <w:sz w:val="21"/>
          <w:szCs w:val="21"/>
        </w:rPr>
        <w:t xml:space="preserve"> </w:t>
      </w:r>
    </w:p>
    <w:p w14:paraId="50F252F9" w14:textId="08FA5C0B" w:rsidR="00D20E37" w:rsidRPr="002D745E" w:rsidRDefault="00247D68" w:rsidP="00717BD8">
      <w:pPr>
        <w:pStyle w:val="Paragraphedeliste"/>
        <w:numPr>
          <w:ilvl w:val="0"/>
          <w:numId w:val="24"/>
        </w:numPr>
        <w:jc w:val="both"/>
        <w:rPr>
          <w:rFonts w:ascii="CG Omega" w:hAnsi="CG Omega" w:cs="Arial"/>
          <w:b/>
          <w:color w:val="2F5496" w:themeColor="accent5" w:themeShade="BF"/>
          <w:sz w:val="24"/>
          <w:szCs w:val="24"/>
          <w:u w:val="single"/>
        </w:rPr>
      </w:pPr>
      <w:r w:rsidRPr="002D745E">
        <w:rPr>
          <w:rFonts w:ascii="CG Omega" w:hAnsi="CG Omega" w:cs="Arial"/>
          <w:b/>
          <w:color w:val="2F5496" w:themeColor="accent5" w:themeShade="BF"/>
          <w:sz w:val="24"/>
          <w:szCs w:val="24"/>
          <w:u w:val="single"/>
        </w:rPr>
        <w:t>Les modalités d’inscription et les conditions d’admission</w:t>
      </w:r>
    </w:p>
    <w:p w14:paraId="27458A12" w14:textId="77777777" w:rsidR="002F1F0D" w:rsidRPr="00717BD8" w:rsidRDefault="002F1F0D" w:rsidP="00717BD8">
      <w:pPr>
        <w:pStyle w:val="Paragraphedeliste"/>
        <w:ind w:left="360"/>
        <w:jc w:val="both"/>
        <w:rPr>
          <w:rFonts w:ascii="CG Omega" w:hAnsi="CG Omega" w:cs="Arial"/>
          <w:b/>
          <w:sz w:val="24"/>
          <w:szCs w:val="24"/>
          <w:u w:val="single"/>
        </w:rPr>
      </w:pPr>
    </w:p>
    <w:p w14:paraId="7B65FA49" w14:textId="6FA52C1E" w:rsidR="00167ED0" w:rsidRPr="002D745E" w:rsidRDefault="002F1F0D" w:rsidP="00306ADD">
      <w:pPr>
        <w:pStyle w:val="Paragraphedeliste"/>
        <w:numPr>
          <w:ilvl w:val="1"/>
          <w:numId w:val="24"/>
        </w:numPr>
        <w:jc w:val="both"/>
        <w:rPr>
          <w:rFonts w:ascii="CG Omega" w:hAnsi="CG Omega" w:cs="Arial"/>
          <w:color w:val="2F5496" w:themeColor="accent5" w:themeShade="BF"/>
          <w:sz w:val="21"/>
          <w:szCs w:val="21"/>
        </w:rPr>
      </w:pPr>
      <w:r w:rsidRPr="002D745E">
        <w:rPr>
          <w:rFonts w:ascii="CG Omega" w:hAnsi="CG Omega" w:cs="Arial"/>
          <w:b/>
          <w:color w:val="2F5496" w:themeColor="accent5" w:themeShade="BF"/>
          <w:sz w:val="24"/>
          <w:szCs w:val="24"/>
        </w:rPr>
        <w:t>L</w:t>
      </w:r>
      <w:r w:rsidR="00167ED0" w:rsidRPr="002D745E">
        <w:rPr>
          <w:rFonts w:ascii="CG Omega" w:hAnsi="CG Omega" w:cs="Arial"/>
          <w:b/>
          <w:color w:val="2F5496" w:themeColor="accent5" w:themeShade="BF"/>
          <w:sz w:val="24"/>
          <w:szCs w:val="24"/>
        </w:rPr>
        <w:t>es modalités d’inscription</w:t>
      </w:r>
      <w:r w:rsidR="0058453F" w:rsidRPr="002D745E">
        <w:rPr>
          <w:rFonts w:ascii="CG Omega" w:hAnsi="CG Omega" w:cs="Arial"/>
          <w:b/>
          <w:color w:val="2F5496" w:themeColor="accent5" w:themeShade="BF"/>
          <w:sz w:val="24"/>
          <w:szCs w:val="24"/>
        </w:rPr>
        <w:t xml:space="preserve"> </w:t>
      </w:r>
    </w:p>
    <w:p w14:paraId="62A97E4F" w14:textId="77777777"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A - Conditions d’accès à l’équipement</w:t>
      </w:r>
    </w:p>
    <w:p w14:paraId="1B5F951D"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Neutralité politique, philosophique, syndicale et religieuse : Ouverture à tous</w:t>
      </w:r>
    </w:p>
    <w:p w14:paraId="3CE8290A"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Conditions d’âge : 10 semaines à 5 ans révolus : Droit de la PSU jusqu’au 5 ans révolus.</w:t>
      </w:r>
    </w:p>
    <w:p w14:paraId="317B449E" w14:textId="77777777"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B - L’inscription</w:t>
      </w:r>
    </w:p>
    <w:p w14:paraId="4E90AC97" w14:textId="5AE5FB86"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Liste des documents à compléter pour la constitution du dossier : fiche de pré-inscription ou d’inscription, les jours et horaires d’accueil souhaités (en vue de l’établissement d’un contrat le cas échéant), les documents à fournir, les documents à lire et à signer, etc.</w:t>
      </w:r>
    </w:p>
    <w:p w14:paraId="4DADD282" w14:textId="6C4DE49D"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
        </w:rPr>
        <w:t xml:space="preserve">• Le parcours du dossier : passage par une commission d’admission ou non (si oui : les modalités de la commission d’admission), les modalités de validation de l’inscription (mail, courrier…). </w:t>
      </w:r>
      <w:r w:rsidRPr="00717BD8">
        <w:rPr>
          <w:rFonts w:ascii="CG Omega" w:hAnsi="CG Omega" w:cs="SegoeUI-Bold"/>
          <w:b/>
          <w:bCs/>
        </w:rPr>
        <w:t>Mention obligatoire à ajouter dans le corps de ce paragraphe :</w:t>
      </w:r>
    </w:p>
    <w:p w14:paraId="4A7F7C70" w14:textId="0A488041"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dispositions particulières prises par la crèche qui visent à favoriser l’accueil des enfants en situation de handicap ou atteint d’une maladie chronique.</w:t>
      </w:r>
    </w:p>
    <w:p w14:paraId="622773F9" w14:textId="77777777" w:rsidR="0013766C" w:rsidRPr="00717BD8" w:rsidRDefault="0013766C" w:rsidP="00717BD8">
      <w:pPr>
        <w:autoSpaceDE w:val="0"/>
        <w:autoSpaceDN w:val="0"/>
        <w:adjustRightInd w:val="0"/>
        <w:spacing w:after="0" w:line="240" w:lineRule="auto"/>
        <w:jc w:val="both"/>
        <w:rPr>
          <w:rFonts w:ascii="CG Omega" w:hAnsi="CG Omega" w:cs="Arial"/>
          <w:color w:val="00B050"/>
          <w:sz w:val="21"/>
          <w:szCs w:val="21"/>
        </w:rPr>
      </w:pPr>
    </w:p>
    <w:p w14:paraId="0C35163F" w14:textId="2A27F92A" w:rsidR="00CD085A" w:rsidRPr="002D745E" w:rsidRDefault="00167ED0" w:rsidP="00306ADD">
      <w:pPr>
        <w:pStyle w:val="Paragraphedeliste"/>
        <w:numPr>
          <w:ilvl w:val="1"/>
          <w:numId w:val="24"/>
        </w:numPr>
        <w:jc w:val="both"/>
        <w:rPr>
          <w:rFonts w:ascii="CG Omega" w:hAnsi="CG Omega" w:cs="Arial"/>
          <w:color w:val="2F5496" w:themeColor="accent5" w:themeShade="BF"/>
          <w:sz w:val="21"/>
          <w:szCs w:val="21"/>
        </w:rPr>
      </w:pPr>
      <w:r w:rsidRPr="002D745E">
        <w:rPr>
          <w:rFonts w:ascii="CG Omega" w:hAnsi="CG Omega" w:cs="Arial"/>
          <w:b/>
          <w:color w:val="2F5496" w:themeColor="accent5" w:themeShade="BF"/>
          <w:sz w:val="24"/>
          <w:szCs w:val="24"/>
        </w:rPr>
        <w:t>Les conditions d’</w:t>
      </w:r>
      <w:r w:rsidR="00CD085A" w:rsidRPr="002D745E">
        <w:rPr>
          <w:rFonts w:ascii="CG Omega" w:hAnsi="CG Omega" w:cs="Arial"/>
          <w:b/>
          <w:color w:val="2F5496" w:themeColor="accent5" w:themeShade="BF"/>
          <w:sz w:val="24"/>
          <w:szCs w:val="24"/>
        </w:rPr>
        <w:t>admission</w:t>
      </w:r>
      <w:r w:rsidR="00CD24F2" w:rsidRPr="002D745E">
        <w:rPr>
          <w:rFonts w:ascii="CG Omega" w:hAnsi="CG Omega" w:cs="Arial"/>
          <w:b/>
          <w:color w:val="2F5496" w:themeColor="accent5" w:themeShade="BF"/>
          <w:sz w:val="24"/>
          <w:szCs w:val="24"/>
        </w:rPr>
        <w:t xml:space="preserve"> </w:t>
      </w:r>
    </w:p>
    <w:p w14:paraId="77966AD6"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documents obligatoires à fournir en référence à l’article 2324-39-1 du CSP :</w:t>
      </w:r>
    </w:p>
    <w:p w14:paraId="608D7B4B"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Art. R. 2324-39-1.-I :</w:t>
      </w:r>
    </w:p>
    <w:p w14:paraId="3C75F066" w14:textId="252E8EF1"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Pour chaque enfant admis, le référent technique de la micro-crèche, le responsable technique ou le directeur de l’établissement ou du service s’assure de la remise par les titulaires de l’autorité parentale ou représentants légaux à l’établissement ou au service :</w:t>
      </w:r>
    </w:p>
    <w:p w14:paraId="23E77B48" w14:textId="77777777" w:rsidR="009C76B7" w:rsidRPr="00717BD8" w:rsidRDefault="009C76B7" w:rsidP="00717BD8">
      <w:pPr>
        <w:autoSpaceDE w:val="0"/>
        <w:autoSpaceDN w:val="0"/>
        <w:adjustRightInd w:val="0"/>
        <w:spacing w:after="0" w:line="240" w:lineRule="auto"/>
        <w:jc w:val="both"/>
        <w:rPr>
          <w:rFonts w:ascii="CG Omega" w:hAnsi="CG Omega" w:cs="SegoeUI"/>
        </w:rPr>
      </w:pPr>
    </w:p>
    <w:p w14:paraId="39B6ADE0" w14:textId="1726435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 « 1° </w:t>
      </w:r>
      <w:r w:rsidR="00717BD8">
        <w:rPr>
          <w:rFonts w:ascii="CG Omega" w:hAnsi="CG Omega" w:cs="SegoeUI"/>
        </w:rPr>
        <w:t xml:space="preserve">- </w:t>
      </w:r>
      <w:r w:rsidRPr="00717BD8">
        <w:rPr>
          <w:rFonts w:ascii="CG Omega" w:hAnsi="CG Omega" w:cs="SegoeUI"/>
        </w:rPr>
        <w:t>D’un certificat médical daté de moins de deux mois attestant de l’absence de toute contre-indication à l’accueil en collectivité. Ce certificat est remis au moment de l’admission et au plus tard dans les quinze jours suivant l’admission ;</w:t>
      </w:r>
    </w:p>
    <w:p w14:paraId="0BF559BF" w14:textId="77777777" w:rsidR="0013766C" w:rsidRPr="00717BD8" w:rsidRDefault="0013766C" w:rsidP="00717BD8">
      <w:pPr>
        <w:autoSpaceDE w:val="0"/>
        <w:autoSpaceDN w:val="0"/>
        <w:adjustRightInd w:val="0"/>
        <w:spacing w:after="0" w:line="240" w:lineRule="auto"/>
        <w:jc w:val="both"/>
        <w:rPr>
          <w:rFonts w:ascii="CG Omega" w:hAnsi="CG Omega" w:cs="SegoeUI"/>
          <w:color w:val="538135" w:themeColor="accent6" w:themeShade="BF"/>
        </w:rPr>
      </w:pPr>
    </w:p>
    <w:p w14:paraId="1FC705FC" w14:textId="2E7AC0FE"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 « 2° </w:t>
      </w:r>
      <w:r w:rsidR="00717BD8">
        <w:rPr>
          <w:rFonts w:ascii="CG Omega" w:hAnsi="CG Omega" w:cs="SegoeUI"/>
        </w:rPr>
        <w:t xml:space="preserve">- </w:t>
      </w:r>
      <w:r w:rsidRPr="00717BD8">
        <w:rPr>
          <w:rFonts w:ascii="CG Omega" w:hAnsi="CG Omega" w:cs="SegoeUI"/>
        </w:rPr>
        <w:t>D’une copie des documents attestant du respect des obligations vaccinales, conformément aux dispositions de l’article R. 3111-8 ;</w:t>
      </w:r>
    </w:p>
    <w:p w14:paraId="0841A022" w14:textId="77777777" w:rsidR="0013766C" w:rsidRPr="00717BD8" w:rsidRDefault="0013766C" w:rsidP="00717BD8">
      <w:pPr>
        <w:autoSpaceDE w:val="0"/>
        <w:autoSpaceDN w:val="0"/>
        <w:adjustRightInd w:val="0"/>
        <w:spacing w:after="0" w:line="240" w:lineRule="auto"/>
        <w:jc w:val="both"/>
        <w:rPr>
          <w:rFonts w:ascii="CG Omega" w:hAnsi="CG Omega" w:cs="SegoeUI"/>
          <w:color w:val="538135" w:themeColor="accent6" w:themeShade="BF"/>
        </w:rPr>
      </w:pPr>
    </w:p>
    <w:p w14:paraId="168DE507" w14:textId="0CE9FCA0"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 L’établissement conserve jusqu’au terme du contrat d’accueil de l’enfant</w:t>
      </w:r>
      <w:r w:rsidR="006E74D3">
        <w:rPr>
          <w:rFonts w:ascii="CG Omega" w:hAnsi="CG Omega" w:cs="SegoeUI"/>
        </w:rPr>
        <w:t>,</w:t>
      </w:r>
      <w:r w:rsidRPr="00717BD8">
        <w:rPr>
          <w:rFonts w:ascii="CG Omega" w:hAnsi="CG Omega" w:cs="SegoeUI"/>
        </w:rPr>
        <w:t xml:space="preserve"> les documents mentionnés aux 1° et 2</w:t>
      </w:r>
      <w:r w:rsidR="009C76B7" w:rsidRPr="00717BD8">
        <w:rPr>
          <w:rFonts w:ascii="CG Omega" w:hAnsi="CG Omega" w:cs="SegoeUI"/>
        </w:rPr>
        <w:t>° ainsi que :</w:t>
      </w:r>
    </w:p>
    <w:p w14:paraId="650FA2CE" w14:textId="77777777" w:rsidR="0013766C" w:rsidRPr="00717BD8" w:rsidRDefault="0013766C" w:rsidP="00717BD8">
      <w:pPr>
        <w:autoSpaceDE w:val="0"/>
        <w:autoSpaceDN w:val="0"/>
        <w:adjustRightInd w:val="0"/>
        <w:spacing w:after="0" w:line="240" w:lineRule="auto"/>
        <w:jc w:val="both"/>
        <w:rPr>
          <w:rFonts w:ascii="CG Omega" w:hAnsi="CG Omega" w:cs="SegoeUI"/>
          <w:color w:val="538135" w:themeColor="accent6" w:themeShade="BF"/>
        </w:rPr>
      </w:pPr>
    </w:p>
    <w:p w14:paraId="08C30B2E" w14:textId="163EE26D" w:rsidR="009C76B7" w:rsidRPr="00717BD8" w:rsidRDefault="009C76B7" w:rsidP="00717BD8">
      <w:pPr>
        <w:spacing w:after="0"/>
        <w:jc w:val="both"/>
        <w:rPr>
          <w:rFonts w:ascii="CG Omega" w:hAnsi="CG Omega"/>
          <w:u w:val="single"/>
        </w:rPr>
      </w:pPr>
      <w:r w:rsidRPr="00717BD8">
        <w:rPr>
          <w:rFonts w:ascii="CG Omega" w:hAnsi="CG Omega"/>
          <w:u w:val="single"/>
        </w:rPr>
        <w:t xml:space="preserve">Autres pièces à fournir : </w:t>
      </w:r>
    </w:p>
    <w:p w14:paraId="3D9088F3" w14:textId="078D41B2"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Coordonnées de la famille (mail, téléphone, adresse…)</w:t>
      </w:r>
    </w:p>
    <w:p w14:paraId="6CE2B6AE"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Justificatif droit de garde en cas de séparation</w:t>
      </w:r>
    </w:p>
    <w:p w14:paraId="50871A56"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Personnes majeures autorisées à venir chercher l’enfant</w:t>
      </w:r>
    </w:p>
    <w:p w14:paraId="6A0A2916" w14:textId="501F2837" w:rsidR="009C76B7" w:rsidRPr="00717BD8" w:rsidRDefault="006E74D3" w:rsidP="00717BD8">
      <w:pPr>
        <w:pStyle w:val="Paragraphedeliste"/>
        <w:numPr>
          <w:ilvl w:val="0"/>
          <w:numId w:val="5"/>
        </w:numPr>
        <w:spacing w:after="0"/>
        <w:jc w:val="both"/>
        <w:rPr>
          <w:rFonts w:ascii="CG Omega" w:hAnsi="CG Omega"/>
        </w:rPr>
      </w:pPr>
      <w:r>
        <w:rPr>
          <w:rFonts w:ascii="CG Omega" w:hAnsi="CG Omega"/>
        </w:rPr>
        <w:t>Numéro a</w:t>
      </w:r>
      <w:r w:rsidR="009C76B7" w:rsidRPr="00717BD8">
        <w:rPr>
          <w:rFonts w:ascii="CG Omega" w:hAnsi="CG Omega"/>
        </w:rPr>
        <w:t>llocataire CAF ou MSA</w:t>
      </w:r>
    </w:p>
    <w:p w14:paraId="22D714A6"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Renseignements médicaux : régimes, traitements, allergies, handicap, affection chronique…</w:t>
      </w:r>
    </w:p>
    <w:p w14:paraId="303FEE1C"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Coordonnées médecin traitant</w:t>
      </w:r>
    </w:p>
    <w:p w14:paraId="1F9E7ECB"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Autorisation appel du service médical d’urgence</w:t>
      </w:r>
    </w:p>
    <w:p w14:paraId="1E72E453" w14:textId="77777777" w:rsidR="009C76B7" w:rsidRPr="00717BD8" w:rsidRDefault="009C76B7" w:rsidP="00717BD8">
      <w:pPr>
        <w:pStyle w:val="Paragraphedeliste"/>
        <w:numPr>
          <w:ilvl w:val="0"/>
          <w:numId w:val="5"/>
        </w:numPr>
        <w:spacing w:after="0"/>
        <w:jc w:val="both"/>
        <w:rPr>
          <w:rFonts w:ascii="CG Omega" w:hAnsi="CG Omega"/>
        </w:rPr>
      </w:pPr>
      <w:r w:rsidRPr="00717BD8">
        <w:rPr>
          <w:rFonts w:ascii="CG Omega" w:hAnsi="CG Omega"/>
        </w:rPr>
        <w:t>Habitudes de vie, rythme de sommeil, alimentation, …</w:t>
      </w:r>
    </w:p>
    <w:p w14:paraId="664539B0" w14:textId="77777777" w:rsidR="009C76B7" w:rsidRPr="00717BD8" w:rsidRDefault="009C76B7" w:rsidP="00717BD8">
      <w:pPr>
        <w:autoSpaceDE w:val="0"/>
        <w:autoSpaceDN w:val="0"/>
        <w:adjustRightInd w:val="0"/>
        <w:spacing w:after="0" w:line="240" w:lineRule="auto"/>
        <w:jc w:val="both"/>
        <w:rPr>
          <w:rFonts w:ascii="CG Omega" w:hAnsi="CG Omega" w:cs="SegoeUI"/>
          <w:color w:val="538135" w:themeColor="accent6" w:themeShade="BF"/>
        </w:rPr>
      </w:pPr>
    </w:p>
    <w:p w14:paraId="01F7DE28" w14:textId="77777777" w:rsidR="009C76B7" w:rsidRPr="00717BD8" w:rsidRDefault="009C76B7" w:rsidP="00717BD8">
      <w:pPr>
        <w:autoSpaceDE w:val="0"/>
        <w:autoSpaceDN w:val="0"/>
        <w:adjustRightInd w:val="0"/>
        <w:spacing w:after="0" w:line="240" w:lineRule="auto"/>
        <w:jc w:val="both"/>
        <w:rPr>
          <w:rFonts w:ascii="CG Omega" w:hAnsi="CG Omega" w:cs="SegoeUI"/>
          <w:color w:val="538135" w:themeColor="accent6" w:themeShade="BF"/>
        </w:rPr>
      </w:pPr>
    </w:p>
    <w:p w14:paraId="707A039F" w14:textId="6C148AA5" w:rsidR="0013766C" w:rsidRPr="00717BD8" w:rsidRDefault="0013766C" w:rsidP="00717BD8">
      <w:pPr>
        <w:autoSpaceDE w:val="0"/>
        <w:autoSpaceDN w:val="0"/>
        <w:adjustRightInd w:val="0"/>
        <w:spacing w:after="0" w:line="240" w:lineRule="auto"/>
        <w:jc w:val="both"/>
        <w:rPr>
          <w:rFonts w:ascii="CG Omega" w:hAnsi="CG Omega" w:cs="Arial"/>
          <w:sz w:val="21"/>
          <w:szCs w:val="21"/>
        </w:rPr>
      </w:pPr>
      <w:r w:rsidRPr="00717BD8">
        <w:rPr>
          <w:rFonts w:ascii="CG Omega" w:hAnsi="CG Omega" w:cs="SegoeUI"/>
        </w:rPr>
        <w:t>• « II. Lors de l’admission, le référent technique, le responsable technique ou le directeur, en lien avec le référent “ Santé et Accueil inclusif ” mentionné à l’article R. 2324-39, informe les titulaires de l’autorité parentale ou représentants légaux de l’enfant des conditions dans lesquelles des soins et traitements médicaux mentionnés à l’article R. 2111-1 peuvent être le cas échéant administrés à leur enfant. ».</w:t>
      </w:r>
    </w:p>
    <w:p w14:paraId="0B250E51" w14:textId="77777777" w:rsidR="0013766C" w:rsidRPr="00717BD8" w:rsidRDefault="0013766C" w:rsidP="00717BD8">
      <w:pPr>
        <w:ind w:left="360"/>
        <w:jc w:val="both"/>
        <w:rPr>
          <w:rFonts w:ascii="CG Omega" w:hAnsi="CG Omega" w:cs="Arial"/>
          <w:color w:val="00B050"/>
          <w:sz w:val="21"/>
          <w:szCs w:val="21"/>
        </w:rPr>
      </w:pPr>
    </w:p>
    <w:p w14:paraId="0A6652B5" w14:textId="77777777" w:rsidR="00CD085A" w:rsidRPr="00717BD8" w:rsidRDefault="00116788" w:rsidP="00717BD8">
      <w:pPr>
        <w:pStyle w:val="Paragraphedeliste"/>
        <w:numPr>
          <w:ilvl w:val="0"/>
          <w:numId w:val="6"/>
        </w:numPr>
        <w:spacing w:after="0"/>
        <w:jc w:val="both"/>
        <w:rPr>
          <w:rFonts w:ascii="CG Omega" w:hAnsi="CG Omega"/>
        </w:rPr>
      </w:pPr>
      <w:r w:rsidRPr="00717BD8">
        <w:rPr>
          <w:rFonts w:ascii="CG Omega" w:hAnsi="CG Omega"/>
        </w:rPr>
        <w:t>Précisez que l’e</w:t>
      </w:r>
      <w:r w:rsidR="00CD085A" w:rsidRPr="00717BD8">
        <w:rPr>
          <w:rFonts w:ascii="CG Omega" w:hAnsi="CG Omega"/>
        </w:rPr>
        <w:t>nfant</w:t>
      </w:r>
      <w:r w:rsidRPr="00717BD8">
        <w:rPr>
          <w:rFonts w:ascii="CG Omega" w:hAnsi="CG Omega"/>
        </w:rPr>
        <w:t xml:space="preserve"> ne sera remis à une personne autorisée</w:t>
      </w:r>
      <w:r w:rsidR="00CD085A" w:rsidRPr="00717BD8">
        <w:rPr>
          <w:rFonts w:ascii="CG Omega" w:hAnsi="CG Omega"/>
        </w:rPr>
        <w:t xml:space="preserve"> </w:t>
      </w:r>
      <w:r w:rsidRPr="00717BD8">
        <w:rPr>
          <w:rFonts w:ascii="CG Omega" w:hAnsi="CG Omega"/>
        </w:rPr>
        <w:t xml:space="preserve">que sur présentation d’une </w:t>
      </w:r>
      <w:r w:rsidR="00CD085A" w:rsidRPr="00717BD8">
        <w:rPr>
          <w:rFonts w:ascii="CG Omega" w:hAnsi="CG Omega"/>
        </w:rPr>
        <w:t>CI</w:t>
      </w:r>
    </w:p>
    <w:p w14:paraId="127FA746" w14:textId="77777777" w:rsidR="00CD085A" w:rsidRPr="00717BD8" w:rsidRDefault="00116788" w:rsidP="00717BD8">
      <w:pPr>
        <w:pStyle w:val="Paragraphedeliste"/>
        <w:numPr>
          <w:ilvl w:val="0"/>
          <w:numId w:val="6"/>
        </w:numPr>
        <w:spacing w:after="0"/>
        <w:jc w:val="both"/>
        <w:rPr>
          <w:rFonts w:ascii="CG Omega" w:hAnsi="CG Omega"/>
        </w:rPr>
      </w:pPr>
      <w:r w:rsidRPr="00717BD8">
        <w:rPr>
          <w:rFonts w:ascii="CG Omega" w:hAnsi="CG Omega"/>
        </w:rPr>
        <w:t xml:space="preserve">Rappel des mesures de sécurité : </w:t>
      </w:r>
      <w:r w:rsidR="00CD085A" w:rsidRPr="00717BD8">
        <w:rPr>
          <w:rFonts w:ascii="CG Omega" w:hAnsi="CG Omega"/>
        </w:rPr>
        <w:t xml:space="preserve">fermer les portes, enfants sous responsabilité des parents </w:t>
      </w:r>
    </w:p>
    <w:p w14:paraId="4640E0C7" w14:textId="77777777" w:rsidR="008A6138" w:rsidRPr="00717BD8" w:rsidRDefault="008A6138" w:rsidP="00717BD8">
      <w:pPr>
        <w:pStyle w:val="Paragraphedeliste"/>
        <w:spacing w:after="0"/>
        <w:jc w:val="both"/>
        <w:rPr>
          <w:rFonts w:ascii="CG Omega" w:hAnsi="CG Omega"/>
        </w:rPr>
      </w:pPr>
    </w:p>
    <w:p w14:paraId="41FBFC8C" w14:textId="77777777" w:rsidR="008A6138" w:rsidRPr="00717BD8" w:rsidRDefault="008A6138" w:rsidP="00717BD8">
      <w:pPr>
        <w:spacing w:after="0"/>
        <w:jc w:val="both"/>
        <w:rPr>
          <w:rFonts w:ascii="CG Omega" w:hAnsi="CG Omega"/>
          <w:u w:val="single"/>
        </w:rPr>
      </w:pPr>
      <w:r w:rsidRPr="00717BD8">
        <w:rPr>
          <w:rFonts w:ascii="CG Omega" w:hAnsi="CG Omega"/>
          <w:u w:val="single"/>
        </w:rPr>
        <w:t>Conditions sanitaires</w:t>
      </w:r>
    </w:p>
    <w:p w14:paraId="7B1460EB" w14:textId="77777777" w:rsidR="008A6138" w:rsidRPr="00717BD8" w:rsidRDefault="008A6138" w:rsidP="00717BD8">
      <w:pPr>
        <w:spacing w:after="0"/>
        <w:jc w:val="both"/>
        <w:rPr>
          <w:rFonts w:ascii="CG Omega" w:hAnsi="CG Omega"/>
          <w:u w:val="single"/>
        </w:rPr>
      </w:pPr>
    </w:p>
    <w:p w14:paraId="040417CE"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Autres points à ajouter dans cette partie :</w:t>
      </w:r>
    </w:p>
    <w:p w14:paraId="2C11F4F5" w14:textId="2C983569"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Les modalités de la période d</w:t>
      </w:r>
      <w:r w:rsidR="00522C1A" w:rsidRPr="00717BD8">
        <w:rPr>
          <w:rFonts w:ascii="CG Omega" w:hAnsi="CG Omega" w:cs="SegoeUI-Bold"/>
          <w:b/>
          <w:bCs/>
        </w:rPr>
        <w:t>e familiarisation et</w:t>
      </w:r>
      <w:r w:rsidRPr="00717BD8">
        <w:rPr>
          <w:rFonts w:ascii="CG Omega" w:hAnsi="CG Omega" w:cs="SegoeUI-Bold"/>
          <w:b/>
          <w:bCs/>
        </w:rPr>
        <w:t xml:space="preserve"> de la période d’essai (recommandé) :</w:t>
      </w:r>
    </w:p>
    <w:p w14:paraId="5D4552D8" w14:textId="3BE4E3E3"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La période d</w:t>
      </w:r>
      <w:r w:rsidR="00522C1A" w:rsidRPr="00717BD8">
        <w:rPr>
          <w:rFonts w:ascii="CG Omega" w:hAnsi="CG Omega" w:cs="SegoeUI"/>
        </w:rPr>
        <w:t>e familiarisation</w:t>
      </w:r>
      <w:r w:rsidRPr="00717BD8">
        <w:rPr>
          <w:rFonts w:ascii="CG Omega" w:hAnsi="CG Omega" w:cs="SegoeUI"/>
        </w:rPr>
        <w:t xml:space="preserve"> correspond à la période où l’enfant est accueilli dans le but de s’adapter à son nouveau mode d’accueil. Elle vise à faciliter l’intégration de l’enfant au sein de la crèche. Attention, si ces heures ne sont pas facturées aux familles, elles ne doivent pas être déclarées à la Caf dans les heures facturées.</w:t>
      </w:r>
    </w:p>
    <w:p w14:paraId="5FE33B20" w14:textId="5656A5AA"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La période d’essai (vient à la suite de la période d</w:t>
      </w:r>
      <w:r w:rsidR="00522C1A" w:rsidRPr="00717BD8">
        <w:rPr>
          <w:rFonts w:ascii="CG Omega" w:hAnsi="CG Omega" w:cs="SegoeUI"/>
        </w:rPr>
        <w:t>e familiarisation</w:t>
      </w:r>
      <w:r w:rsidRPr="00717BD8">
        <w:rPr>
          <w:rFonts w:ascii="CG Omega" w:hAnsi="CG Omega" w:cs="SegoeUI"/>
        </w:rPr>
        <w:t>) : correspond aux premiers mois d’accueil de l’enfant au sein de la structure. La période d’essai est recommandée lorsque la famille a du mal à identifier ses besoins de garde. Ce temps permet de vérifier que les horaires de garde souhaités et le volume d’heures inscrit au contrat d’accueil sont en adéquation avec les besoins d’accueil de la famille.</w:t>
      </w:r>
    </w:p>
    <w:p w14:paraId="3E9CAD5B" w14:textId="77777777" w:rsidR="0013766C" w:rsidRPr="00717BD8" w:rsidRDefault="0013766C" w:rsidP="00717BD8">
      <w:pPr>
        <w:autoSpaceDE w:val="0"/>
        <w:autoSpaceDN w:val="0"/>
        <w:adjustRightInd w:val="0"/>
        <w:spacing w:after="0" w:line="240" w:lineRule="auto"/>
        <w:jc w:val="both"/>
        <w:rPr>
          <w:rFonts w:ascii="CG Omega" w:hAnsi="CG Omega" w:cs="SegoeUI"/>
          <w:color w:val="538135" w:themeColor="accent6" w:themeShade="BF"/>
        </w:rPr>
      </w:pPr>
    </w:p>
    <w:p w14:paraId="2B60131E" w14:textId="77777777" w:rsidR="0013766C" w:rsidRPr="00717BD8" w:rsidRDefault="0013766C"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Modalités des conditions du départ définitif de l’enfant de la structure.</w:t>
      </w:r>
    </w:p>
    <w:p w14:paraId="4801E09A" w14:textId="77777777" w:rsidR="0013766C" w:rsidRPr="00717BD8" w:rsidRDefault="0013766C" w:rsidP="00717BD8">
      <w:pPr>
        <w:autoSpaceDE w:val="0"/>
        <w:autoSpaceDN w:val="0"/>
        <w:adjustRightInd w:val="0"/>
        <w:spacing w:after="0" w:line="240" w:lineRule="auto"/>
        <w:jc w:val="both"/>
        <w:rPr>
          <w:rFonts w:ascii="CG Omega" w:hAnsi="CG Omega" w:cs="SegoeUI-Bold"/>
          <w:b/>
          <w:bCs/>
          <w:color w:val="538135" w:themeColor="accent6" w:themeShade="BF"/>
        </w:rPr>
      </w:pPr>
    </w:p>
    <w:p w14:paraId="1FCA2D3C" w14:textId="77777777" w:rsidR="0013766C" w:rsidRPr="00717BD8" w:rsidRDefault="0013766C"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
        </w:rPr>
        <w:t xml:space="preserve">• </w:t>
      </w:r>
      <w:r w:rsidRPr="00717BD8">
        <w:rPr>
          <w:rFonts w:ascii="CG Omega" w:hAnsi="CG Omega" w:cs="SegoeUI-Bold"/>
          <w:b/>
          <w:bCs/>
        </w:rPr>
        <w:t xml:space="preserve">L’enquête FILOUE </w:t>
      </w:r>
      <w:r w:rsidRPr="00717BD8">
        <w:rPr>
          <w:rFonts w:ascii="CG Omega" w:hAnsi="CG Omega" w:cs="SegoeUI"/>
        </w:rPr>
        <w:t>(Fichier Localisé des enfants Usagers d’</w:t>
      </w:r>
      <w:proofErr w:type="spellStart"/>
      <w:r w:rsidRPr="00717BD8">
        <w:rPr>
          <w:rFonts w:ascii="CG Omega" w:hAnsi="CG Omega" w:cs="SegoeUI"/>
        </w:rPr>
        <w:t>Eaje</w:t>
      </w:r>
      <w:proofErr w:type="spellEnd"/>
      <w:r w:rsidRPr="00717BD8">
        <w:rPr>
          <w:rFonts w:ascii="CG Omega" w:hAnsi="CG Omega" w:cs="SegoeUI"/>
        </w:rPr>
        <w:t xml:space="preserve">) : </w:t>
      </w:r>
      <w:proofErr w:type="spellStart"/>
      <w:r w:rsidRPr="00717BD8">
        <w:rPr>
          <w:rFonts w:ascii="CG Omega" w:hAnsi="CG Omega" w:cs="SegoeUI-Italic"/>
          <w:i/>
          <w:iCs/>
        </w:rPr>
        <w:t>Filoué</w:t>
      </w:r>
      <w:proofErr w:type="spellEnd"/>
      <w:r w:rsidRPr="00717BD8">
        <w:rPr>
          <w:rFonts w:ascii="CG Omega" w:hAnsi="CG Omega" w:cs="SegoeUI-Italic"/>
          <w:i/>
          <w:iCs/>
        </w:rPr>
        <w:t xml:space="preserve"> | Bienvenue sur Caf.fr</w:t>
      </w:r>
    </w:p>
    <w:p w14:paraId="2D11C036" w14:textId="10B02C20"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La participation de l’</w:t>
      </w:r>
      <w:proofErr w:type="spellStart"/>
      <w:r w:rsidRPr="00717BD8">
        <w:rPr>
          <w:rFonts w:ascii="CG Omega" w:hAnsi="CG Omega" w:cs="SegoeUI"/>
        </w:rPr>
        <w:t>Eaje</w:t>
      </w:r>
      <w:proofErr w:type="spellEnd"/>
      <w:r w:rsidRPr="00717BD8">
        <w:rPr>
          <w:rFonts w:ascii="CG Omega" w:hAnsi="CG Omega" w:cs="SegoeUI"/>
        </w:rPr>
        <w:t xml:space="preserve"> à l’enquête </w:t>
      </w:r>
      <w:proofErr w:type="spellStart"/>
      <w:r w:rsidRPr="00717BD8">
        <w:rPr>
          <w:rFonts w:ascii="CG Omega" w:hAnsi="CG Omega" w:cs="SegoeUI"/>
        </w:rPr>
        <w:t>Filoué</w:t>
      </w:r>
      <w:proofErr w:type="spellEnd"/>
      <w:r w:rsidRPr="00717BD8">
        <w:rPr>
          <w:rFonts w:ascii="CG Omega" w:hAnsi="CG Omega" w:cs="SegoeUI"/>
        </w:rPr>
        <w:t xml:space="preserve"> est intégrée dans les conventions d’objectifs et de financement. Dès lors, cette participation à l’enquête doit également être mentionnée dans les contrats d’accueil signés par les familles en cas d’accueil régulier.</w:t>
      </w:r>
    </w:p>
    <w:p w14:paraId="3AF93458" w14:textId="551E42DF" w:rsidR="0013766C" w:rsidRPr="00717BD8" w:rsidRDefault="0013766C" w:rsidP="00717BD8">
      <w:pPr>
        <w:autoSpaceDE w:val="0"/>
        <w:autoSpaceDN w:val="0"/>
        <w:adjustRightInd w:val="0"/>
        <w:spacing w:after="0" w:line="240" w:lineRule="auto"/>
        <w:jc w:val="both"/>
        <w:rPr>
          <w:rFonts w:ascii="CG Omega" w:hAnsi="CG Omega"/>
          <w:u w:val="single"/>
        </w:rPr>
      </w:pPr>
      <w:r w:rsidRPr="00717BD8">
        <w:rPr>
          <w:rFonts w:ascii="CG Omega" w:hAnsi="CG Omega" w:cs="SegoeUI"/>
        </w:rPr>
        <w:t xml:space="preserve">Pour les familles ayant recours à l’accueil occasionnel ou d’urgence, l’information relative à la transmission de données à caractère personnel doit être délivrée, par la structure d’accueil </w:t>
      </w:r>
      <w:r w:rsidR="00522C1A" w:rsidRPr="00717BD8">
        <w:rPr>
          <w:rFonts w:ascii="CG Omega" w:hAnsi="CG Omega" w:cs="SegoeUI"/>
        </w:rPr>
        <w:t>(règlement</w:t>
      </w:r>
      <w:r w:rsidRPr="00717BD8">
        <w:rPr>
          <w:rFonts w:ascii="CG Omega" w:hAnsi="CG Omega" w:cs="SegoeUI"/>
        </w:rPr>
        <w:t xml:space="preserve"> de fonctionnement signé par les parents ou tout autre document écrit et signé par les </w:t>
      </w:r>
      <w:r w:rsidR="00522C1A" w:rsidRPr="00717BD8">
        <w:rPr>
          <w:rFonts w:ascii="CG Omega" w:hAnsi="CG Omega" w:cs="SegoeUI"/>
        </w:rPr>
        <w:t>parents)</w:t>
      </w:r>
      <w:r w:rsidR="006E74D3">
        <w:rPr>
          <w:rFonts w:ascii="CG Omega" w:hAnsi="CG Omega" w:cs="SegoeUI"/>
        </w:rPr>
        <w:t>.</w:t>
      </w:r>
      <w:r w:rsidRPr="00717BD8">
        <w:rPr>
          <w:rFonts w:ascii="CG Omega" w:hAnsi="CG Omega" w:cs="SegoeUI"/>
        </w:rPr>
        <w:t xml:space="preserve"> A titre d’exemple, il est possible d’intégrer : « j’accepte que des données à caractère personnel soient transmises à la Cnaf à des fins statistiques relatives aux publics accueillis dans les </w:t>
      </w:r>
      <w:proofErr w:type="spellStart"/>
      <w:r w:rsidRPr="00717BD8">
        <w:rPr>
          <w:rFonts w:ascii="CG Omega" w:hAnsi="CG Omega" w:cs="SegoeUI"/>
        </w:rPr>
        <w:t>Eaje</w:t>
      </w:r>
      <w:proofErr w:type="spellEnd"/>
      <w:r w:rsidRPr="00717BD8">
        <w:rPr>
          <w:rFonts w:ascii="CG Omega" w:hAnsi="CG Omega" w:cs="SegoeUI"/>
        </w:rPr>
        <w:t xml:space="preserve"> ».</w:t>
      </w:r>
    </w:p>
    <w:p w14:paraId="57D7244F" w14:textId="77777777" w:rsidR="0057362F" w:rsidRPr="00717BD8" w:rsidRDefault="0057362F" w:rsidP="00717BD8">
      <w:pPr>
        <w:spacing w:after="0"/>
        <w:jc w:val="both"/>
        <w:rPr>
          <w:rFonts w:ascii="CG Omega" w:hAnsi="CG Omega"/>
          <w:b/>
          <w:color w:val="538135" w:themeColor="accent6" w:themeShade="BF"/>
        </w:rPr>
      </w:pPr>
    </w:p>
    <w:p w14:paraId="669F11AC" w14:textId="77777777" w:rsidR="002F1F0D" w:rsidRPr="00717BD8" w:rsidRDefault="002F1F0D" w:rsidP="00717BD8">
      <w:pPr>
        <w:spacing w:after="0"/>
        <w:jc w:val="both"/>
        <w:rPr>
          <w:rFonts w:ascii="CG Omega" w:hAnsi="CG Omega" w:cs="Arial"/>
          <w:b/>
          <w:sz w:val="24"/>
          <w:szCs w:val="24"/>
          <w:u w:val="single"/>
        </w:rPr>
      </w:pPr>
    </w:p>
    <w:p w14:paraId="7398DE29" w14:textId="3D865CB3" w:rsidR="0057362F" w:rsidRPr="002D745E" w:rsidRDefault="0057362F" w:rsidP="00717BD8">
      <w:pPr>
        <w:pStyle w:val="Paragraphedeliste"/>
        <w:numPr>
          <w:ilvl w:val="0"/>
          <w:numId w:val="24"/>
        </w:numPr>
        <w:spacing w:after="0"/>
        <w:jc w:val="both"/>
        <w:rPr>
          <w:rFonts w:ascii="CG Omega" w:hAnsi="CG Omega" w:cs="Arial"/>
          <w:b/>
          <w:color w:val="2F5496" w:themeColor="accent5" w:themeShade="BF"/>
          <w:sz w:val="24"/>
          <w:szCs w:val="24"/>
          <w:u w:val="single"/>
        </w:rPr>
      </w:pPr>
      <w:r w:rsidRPr="002D745E">
        <w:rPr>
          <w:rFonts w:ascii="CG Omega" w:hAnsi="CG Omega" w:cs="Arial"/>
          <w:b/>
          <w:color w:val="2F5496" w:themeColor="accent5" w:themeShade="BF"/>
          <w:sz w:val="24"/>
          <w:szCs w:val="24"/>
          <w:u w:val="single"/>
        </w:rPr>
        <w:t>Les horaires et les conditions d’arrivée et de départ</w:t>
      </w:r>
    </w:p>
    <w:p w14:paraId="43BCA940" w14:textId="77777777" w:rsidR="002F1F0D" w:rsidRPr="00717BD8" w:rsidRDefault="002F1F0D" w:rsidP="00717BD8">
      <w:pPr>
        <w:spacing w:after="0"/>
        <w:jc w:val="both"/>
        <w:rPr>
          <w:rFonts w:ascii="CG Omega" w:hAnsi="CG Omega"/>
          <w:b/>
        </w:rPr>
      </w:pPr>
    </w:p>
    <w:p w14:paraId="08E835D6" w14:textId="05A27059" w:rsidR="00CD085A" w:rsidRPr="002D745E" w:rsidRDefault="0057362F" w:rsidP="00306ADD">
      <w:pPr>
        <w:pStyle w:val="Paragraphedeliste"/>
        <w:numPr>
          <w:ilvl w:val="1"/>
          <w:numId w:val="24"/>
        </w:numPr>
        <w:spacing w:after="0"/>
        <w:jc w:val="both"/>
        <w:rPr>
          <w:rFonts w:ascii="CG Omega" w:hAnsi="CG Omega" w:cs="Arial"/>
          <w:b/>
          <w:color w:val="2F5496" w:themeColor="accent5" w:themeShade="BF"/>
        </w:rPr>
      </w:pPr>
      <w:r w:rsidRPr="002D745E">
        <w:rPr>
          <w:rFonts w:ascii="CG Omega" w:hAnsi="CG Omega" w:cs="Arial"/>
          <w:b/>
          <w:color w:val="2F5496" w:themeColor="accent5" w:themeShade="BF"/>
        </w:rPr>
        <w:t xml:space="preserve">Horaires </w:t>
      </w:r>
      <w:r w:rsidR="00CD085A" w:rsidRPr="002D745E">
        <w:rPr>
          <w:rFonts w:ascii="CG Omega" w:hAnsi="CG Omega" w:cs="Arial"/>
          <w:b/>
          <w:color w:val="2F5496" w:themeColor="accent5" w:themeShade="BF"/>
        </w:rPr>
        <w:t xml:space="preserve"> </w:t>
      </w:r>
    </w:p>
    <w:p w14:paraId="39C95ECF" w14:textId="77777777"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Les jours et les heures d’ouverture de l’</w:t>
      </w:r>
      <w:proofErr w:type="spellStart"/>
      <w:r w:rsidRPr="00717BD8">
        <w:rPr>
          <w:rFonts w:ascii="CG Omega" w:hAnsi="CG Omega" w:cs="SegoeUI"/>
        </w:rPr>
        <w:t>Eaje</w:t>
      </w:r>
      <w:proofErr w:type="spellEnd"/>
    </w:p>
    <w:p w14:paraId="25DC0C31" w14:textId="7D46FCF1" w:rsidR="0013766C" w:rsidRDefault="0013766C" w:rsidP="00717BD8">
      <w:pPr>
        <w:spacing w:after="0"/>
        <w:jc w:val="both"/>
        <w:rPr>
          <w:rFonts w:ascii="CG Omega" w:hAnsi="CG Omega" w:cs="SegoeUI"/>
        </w:rPr>
      </w:pPr>
      <w:r w:rsidRPr="00717BD8">
        <w:rPr>
          <w:rFonts w:ascii="CG Omega" w:hAnsi="CG Omega" w:cs="SegoeUI"/>
        </w:rPr>
        <w:t>• Les périodes de fermeture de l’</w:t>
      </w:r>
      <w:proofErr w:type="spellStart"/>
      <w:r w:rsidRPr="00717BD8">
        <w:rPr>
          <w:rFonts w:ascii="CG Omega" w:hAnsi="CG Omega" w:cs="SegoeUI"/>
        </w:rPr>
        <w:t>Eaje</w:t>
      </w:r>
      <w:proofErr w:type="spellEnd"/>
      <w:r w:rsidRPr="00717BD8">
        <w:rPr>
          <w:rFonts w:ascii="CG Omega" w:hAnsi="CG Omega" w:cs="SegoeUI"/>
        </w:rPr>
        <w:t xml:space="preserve"> : pour congés annuels, ponts, journées pédagogiques…</w:t>
      </w:r>
    </w:p>
    <w:p w14:paraId="24542CC1" w14:textId="77777777" w:rsidR="00A43896" w:rsidRDefault="00A43896" w:rsidP="00717BD8">
      <w:pPr>
        <w:spacing w:after="0"/>
        <w:jc w:val="both"/>
        <w:rPr>
          <w:rFonts w:ascii="CG Omega" w:hAnsi="CG Omega" w:cs="SegoeUI"/>
        </w:rPr>
      </w:pPr>
    </w:p>
    <w:p w14:paraId="29C72F7B" w14:textId="77777777" w:rsidR="00A43896" w:rsidRPr="00717BD8" w:rsidRDefault="00A43896" w:rsidP="00717BD8">
      <w:pPr>
        <w:spacing w:after="0"/>
        <w:jc w:val="both"/>
        <w:rPr>
          <w:rFonts w:ascii="CG Omega" w:hAnsi="CG Omega" w:cs="Arial"/>
          <w:b/>
          <w:sz w:val="24"/>
          <w:szCs w:val="24"/>
          <w:u w:val="single"/>
        </w:rPr>
      </w:pPr>
    </w:p>
    <w:p w14:paraId="4F6607A4" w14:textId="77777777" w:rsidR="00A70A96" w:rsidRPr="00717BD8" w:rsidRDefault="00A70A96" w:rsidP="00717BD8">
      <w:pPr>
        <w:spacing w:after="0"/>
        <w:jc w:val="both"/>
        <w:rPr>
          <w:rFonts w:ascii="CG Omega" w:hAnsi="CG Omega"/>
        </w:rPr>
      </w:pPr>
    </w:p>
    <w:p w14:paraId="18400190" w14:textId="6D950880" w:rsidR="00CA6729" w:rsidRDefault="00306ADD" w:rsidP="00306ADD">
      <w:pPr>
        <w:pStyle w:val="Paragraphedeliste"/>
        <w:numPr>
          <w:ilvl w:val="1"/>
          <w:numId w:val="37"/>
        </w:numPr>
        <w:spacing w:after="0"/>
        <w:jc w:val="both"/>
        <w:rPr>
          <w:rFonts w:ascii="CG Omega" w:hAnsi="CG Omega" w:cs="Arial"/>
          <w:b/>
          <w:color w:val="2F5496" w:themeColor="accent5" w:themeShade="BF"/>
          <w:sz w:val="24"/>
          <w:szCs w:val="24"/>
        </w:rPr>
      </w:pPr>
      <w:r>
        <w:rPr>
          <w:rFonts w:ascii="CG Omega" w:hAnsi="CG Omega" w:cs="Arial"/>
          <w:b/>
          <w:color w:val="2F5496" w:themeColor="accent5" w:themeShade="BF"/>
          <w:sz w:val="24"/>
          <w:szCs w:val="24"/>
        </w:rPr>
        <w:lastRenderedPageBreak/>
        <w:t xml:space="preserve"> </w:t>
      </w:r>
      <w:r w:rsidR="00C00231" w:rsidRPr="00306ADD">
        <w:rPr>
          <w:rFonts w:ascii="CG Omega" w:hAnsi="CG Omega" w:cs="Arial"/>
          <w:b/>
          <w:color w:val="2F5496" w:themeColor="accent5" w:themeShade="BF"/>
          <w:sz w:val="24"/>
          <w:szCs w:val="24"/>
        </w:rPr>
        <w:t>Conditions</w:t>
      </w:r>
      <w:r w:rsidR="0057362F" w:rsidRPr="00306ADD">
        <w:rPr>
          <w:rFonts w:ascii="CG Omega" w:hAnsi="CG Omega" w:cs="Arial"/>
          <w:b/>
          <w:color w:val="2F5496" w:themeColor="accent5" w:themeShade="BF"/>
          <w:sz w:val="24"/>
          <w:szCs w:val="24"/>
        </w:rPr>
        <w:t xml:space="preserve"> </w:t>
      </w:r>
      <w:r w:rsidR="000A062F" w:rsidRPr="00306ADD">
        <w:rPr>
          <w:rFonts w:ascii="CG Omega" w:hAnsi="CG Omega" w:cs="Arial"/>
          <w:b/>
          <w:color w:val="2F5496" w:themeColor="accent5" w:themeShade="BF"/>
          <w:sz w:val="24"/>
          <w:szCs w:val="24"/>
        </w:rPr>
        <w:t>d’</w:t>
      </w:r>
      <w:r w:rsidR="0057362F" w:rsidRPr="00306ADD">
        <w:rPr>
          <w:rFonts w:ascii="CG Omega" w:hAnsi="CG Omega" w:cs="Arial"/>
          <w:b/>
          <w:color w:val="2F5496" w:themeColor="accent5" w:themeShade="BF"/>
          <w:sz w:val="24"/>
          <w:szCs w:val="24"/>
        </w:rPr>
        <w:t xml:space="preserve">arrivée et </w:t>
      </w:r>
      <w:r w:rsidR="000A062F" w:rsidRPr="00306ADD">
        <w:rPr>
          <w:rFonts w:ascii="CG Omega" w:hAnsi="CG Omega" w:cs="Arial"/>
          <w:b/>
          <w:color w:val="2F5496" w:themeColor="accent5" w:themeShade="BF"/>
          <w:sz w:val="24"/>
          <w:szCs w:val="24"/>
        </w:rPr>
        <w:t xml:space="preserve">de </w:t>
      </w:r>
      <w:r w:rsidR="0057362F" w:rsidRPr="00306ADD">
        <w:rPr>
          <w:rFonts w:ascii="CG Omega" w:hAnsi="CG Omega" w:cs="Arial"/>
          <w:b/>
          <w:color w:val="2F5496" w:themeColor="accent5" w:themeShade="BF"/>
          <w:sz w:val="24"/>
          <w:szCs w:val="24"/>
        </w:rPr>
        <w:t>départ</w:t>
      </w:r>
    </w:p>
    <w:p w14:paraId="7ABADD0C" w14:textId="77777777" w:rsidR="00263986" w:rsidRPr="00306ADD" w:rsidRDefault="00263986" w:rsidP="00263986">
      <w:pPr>
        <w:pStyle w:val="Paragraphedeliste"/>
        <w:spacing w:after="0"/>
        <w:jc w:val="both"/>
        <w:rPr>
          <w:rFonts w:ascii="CG Omega" w:hAnsi="CG Omega" w:cs="Arial"/>
          <w:b/>
          <w:color w:val="2F5496" w:themeColor="accent5" w:themeShade="BF"/>
          <w:sz w:val="24"/>
          <w:szCs w:val="24"/>
        </w:rPr>
      </w:pPr>
    </w:p>
    <w:p w14:paraId="2D394C58" w14:textId="54888DA0" w:rsidR="0013766C" w:rsidRPr="00717BD8" w:rsidRDefault="0013766C" w:rsidP="00717BD8">
      <w:pPr>
        <w:autoSpaceDE w:val="0"/>
        <w:autoSpaceDN w:val="0"/>
        <w:adjustRightInd w:val="0"/>
        <w:spacing w:after="0" w:line="240" w:lineRule="auto"/>
        <w:jc w:val="both"/>
        <w:rPr>
          <w:rFonts w:ascii="CG Omega" w:hAnsi="CG Omega" w:cs="SegoeUI"/>
        </w:rPr>
      </w:pPr>
      <w:r w:rsidRPr="006E74D3">
        <w:rPr>
          <w:rFonts w:ascii="CG Omega" w:hAnsi="CG Omega" w:cs="SegoeUI"/>
        </w:rPr>
        <w:t>•</w:t>
      </w:r>
      <w:r w:rsidRPr="00717BD8">
        <w:rPr>
          <w:rFonts w:ascii="CG Omega" w:hAnsi="CG Omega" w:cs="SegoeUI"/>
          <w:color w:val="538135" w:themeColor="accent6" w:themeShade="BF"/>
        </w:rPr>
        <w:t xml:space="preserve"> </w:t>
      </w:r>
      <w:r w:rsidRPr="00717BD8">
        <w:rPr>
          <w:rFonts w:ascii="CG Omega" w:hAnsi="CG Omega" w:cs="SegoeUI"/>
        </w:rPr>
        <w:t>La manière dont l’enfant devra arriver à la crèche (par exemple : changé, lavé, habillé, 1er repas pris…), mais aussi dans le cadre du départ de l’enfant qui est autorisé à venir le chercher et sous quelles conditions (pièces d’identité, etc.).</w:t>
      </w:r>
    </w:p>
    <w:p w14:paraId="4F417F39" w14:textId="7B618574" w:rsidR="0013766C" w:rsidRPr="00717BD8" w:rsidRDefault="0013766C"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Les modalités appliquées dans l’établissement concernant le port de bijoux, les jouets qui proviennent de la maison, les retards du point de vue de la prévenance, etc.</w:t>
      </w:r>
    </w:p>
    <w:p w14:paraId="35FABD83" w14:textId="0FDF9AD3" w:rsidR="0013766C" w:rsidRPr="00717BD8" w:rsidRDefault="0013766C" w:rsidP="00717BD8">
      <w:pPr>
        <w:autoSpaceDE w:val="0"/>
        <w:autoSpaceDN w:val="0"/>
        <w:adjustRightInd w:val="0"/>
        <w:spacing w:after="0" w:line="240" w:lineRule="auto"/>
        <w:jc w:val="both"/>
        <w:rPr>
          <w:rFonts w:ascii="CG Omega" w:hAnsi="CG Omega" w:cs="Arial"/>
          <w:b/>
          <w:sz w:val="24"/>
          <w:szCs w:val="24"/>
          <w:u w:val="single"/>
        </w:rPr>
      </w:pPr>
      <w:r w:rsidRPr="00717BD8">
        <w:rPr>
          <w:rFonts w:ascii="CG Omega" w:hAnsi="CG Omega" w:cs="SegoeUI"/>
        </w:rPr>
        <w:t>Toutes les informations utiles aux parents et qui donnent le cadre de l’accueil de leur enfant et les consignes de cet accueil</w:t>
      </w:r>
    </w:p>
    <w:p w14:paraId="495CEF9A" w14:textId="77777777" w:rsidR="0013766C" w:rsidRPr="00717BD8" w:rsidRDefault="0013766C" w:rsidP="00717BD8">
      <w:pPr>
        <w:spacing w:after="0"/>
        <w:ind w:firstLine="360"/>
        <w:jc w:val="both"/>
        <w:rPr>
          <w:rFonts w:ascii="CG Omega" w:hAnsi="CG Omega"/>
        </w:rPr>
      </w:pPr>
    </w:p>
    <w:p w14:paraId="6A88A2C3" w14:textId="77777777" w:rsidR="00A70A96" w:rsidRPr="00717BD8" w:rsidRDefault="00A70A96" w:rsidP="00717BD8">
      <w:pPr>
        <w:pStyle w:val="Paragraphedeliste"/>
        <w:spacing w:after="0"/>
        <w:jc w:val="both"/>
        <w:rPr>
          <w:rFonts w:ascii="CG Omega" w:hAnsi="CG Omega"/>
          <w:color w:val="72BEB0"/>
        </w:rPr>
      </w:pPr>
    </w:p>
    <w:p w14:paraId="16D90E8D" w14:textId="1E71A710" w:rsidR="00A70A96" w:rsidRDefault="00A70A96" w:rsidP="00717BD8">
      <w:pPr>
        <w:pStyle w:val="Paragraphedeliste"/>
        <w:numPr>
          <w:ilvl w:val="0"/>
          <w:numId w:val="24"/>
        </w:numPr>
        <w:jc w:val="both"/>
        <w:rPr>
          <w:rFonts w:ascii="CG Omega" w:hAnsi="CG Omega" w:cs="Arial"/>
          <w:b/>
          <w:color w:val="2F5496" w:themeColor="accent5" w:themeShade="BF"/>
          <w:sz w:val="24"/>
          <w:szCs w:val="24"/>
          <w:u w:val="single"/>
        </w:rPr>
      </w:pPr>
      <w:r w:rsidRPr="002D745E">
        <w:rPr>
          <w:rFonts w:ascii="CG Omega" w:hAnsi="CG Omega" w:cs="Arial"/>
          <w:b/>
          <w:color w:val="2F5496" w:themeColor="accent5" w:themeShade="BF"/>
          <w:sz w:val="24"/>
          <w:szCs w:val="24"/>
          <w:u w:val="single"/>
        </w:rPr>
        <w:t xml:space="preserve">Mode de calcul de tarifs et </w:t>
      </w:r>
      <w:r w:rsidR="00721385" w:rsidRPr="002D745E">
        <w:rPr>
          <w:rFonts w:ascii="CG Omega" w:hAnsi="CG Omega" w:cs="Arial"/>
          <w:b/>
          <w:color w:val="2F5496" w:themeColor="accent5" w:themeShade="BF"/>
          <w:sz w:val="24"/>
          <w:szCs w:val="24"/>
          <w:u w:val="single"/>
        </w:rPr>
        <w:t>é</w:t>
      </w:r>
      <w:r w:rsidRPr="002D745E">
        <w:rPr>
          <w:rFonts w:ascii="CG Omega" w:hAnsi="CG Omega" w:cs="Arial"/>
          <w:b/>
          <w:color w:val="2F5496" w:themeColor="accent5" w:themeShade="BF"/>
          <w:sz w:val="24"/>
          <w:szCs w:val="24"/>
          <w:u w:val="single"/>
        </w:rPr>
        <w:t>léments du contrat d’accueil</w:t>
      </w:r>
    </w:p>
    <w:p w14:paraId="393CD3C5" w14:textId="77777777" w:rsidR="00306ADD" w:rsidRPr="002D745E" w:rsidRDefault="00306ADD" w:rsidP="00306ADD">
      <w:pPr>
        <w:pStyle w:val="Paragraphedeliste"/>
        <w:ind w:left="360"/>
        <w:jc w:val="both"/>
        <w:rPr>
          <w:rFonts w:ascii="CG Omega" w:hAnsi="CG Omega" w:cs="Arial"/>
          <w:b/>
          <w:color w:val="2F5496" w:themeColor="accent5" w:themeShade="BF"/>
          <w:sz w:val="24"/>
          <w:szCs w:val="24"/>
          <w:u w:val="single"/>
        </w:rPr>
      </w:pPr>
    </w:p>
    <w:p w14:paraId="3A0406F2" w14:textId="25AE2F54" w:rsidR="00385593" w:rsidRPr="00306ADD" w:rsidRDefault="00385593" w:rsidP="00306ADD">
      <w:pPr>
        <w:pStyle w:val="Paragraphedeliste"/>
        <w:numPr>
          <w:ilvl w:val="1"/>
          <w:numId w:val="24"/>
        </w:numPr>
        <w:autoSpaceDE w:val="0"/>
        <w:autoSpaceDN w:val="0"/>
        <w:adjustRightInd w:val="0"/>
        <w:spacing w:after="0" w:line="240" w:lineRule="auto"/>
        <w:jc w:val="both"/>
        <w:rPr>
          <w:rFonts w:ascii="CG Omega" w:hAnsi="CG Omega" w:cs="SegoeUI-Bold"/>
          <w:b/>
          <w:bCs/>
          <w:color w:val="2F5496" w:themeColor="accent5" w:themeShade="BF"/>
        </w:rPr>
      </w:pPr>
      <w:bookmarkStart w:id="1" w:name="_Hlk198050407"/>
      <w:r w:rsidRPr="00306ADD">
        <w:rPr>
          <w:rFonts w:ascii="CG Omega" w:hAnsi="CG Omega" w:cs="SegoeUI-Bold"/>
          <w:b/>
          <w:bCs/>
          <w:color w:val="2F5496" w:themeColor="accent5" w:themeShade="BF"/>
        </w:rPr>
        <w:t xml:space="preserve"> Définition des prestations d’accueil proposées</w:t>
      </w:r>
    </w:p>
    <w:bookmarkEnd w:id="1"/>
    <w:p w14:paraId="7EB6D811" w14:textId="77777777" w:rsidR="00C00231" w:rsidRPr="00717BD8" w:rsidRDefault="00C00231" w:rsidP="00717BD8">
      <w:pPr>
        <w:autoSpaceDE w:val="0"/>
        <w:autoSpaceDN w:val="0"/>
        <w:adjustRightInd w:val="0"/>
        <w:spacing w:after="0" w:line="240" w:lineRule="auto"/>
        <w:ind w:firstLine="708"/>
        <w:jc w:val="both"/>
        <w:rPr>
          <w:rFonts w:ascii="CG Omega" w:hAnsi="CG Omega" w:cs="SegoeUI-Bold"/>
          <w:b/>
          <w:bCs/>
          <w:color w:val="72BEB0"/>
        </w:rPr>
      </w:pPr>
    </w:p>
    <w:p w14:paraId="478B3892"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Définition accueil régulier</w:t>
      </w:r>
    </w:p>
    <w:p w14:paraId="5CB5A066" w14:textId="563E9DE5"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besoins sont connus à l’avance et sont récurrents. L’enfant est connu et inscrit dans la structure selon un contrat établi avec la famille. La contractualisation est obligatoire pour l’accueil régulier.</w:t>
      </w:r>
    </w:p>
    <w:p w14:paraId="3ED74A76"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Définition accueil occasionnel</w:t>
      </w:r>
    </w:p>
    <w:p w14:paraId="7CDDEAA1" w14:textId="11513550"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besoins sont connus à l’avance, sont ponctuels et ne sont pas récurrents. L’enfant est connu de la structure, il nécessite un accueil pour une durée limitée ne se renouvelant pas à un rythme régulier.</w:t>
      </w:r>
    </w:p>
    <w:p w14:paraId="687F168D"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Définition de l’accueil d’urgence</w:t>
      </w:r>
    </w:p>
    <w:p w14:paraId="4CC6546E" w14:textId="35032DF8"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L’enfant n’a jamais fréquenté la structure et les parents souhaitent bénéficier d’un accueil « en urgence ». Le caractère d’urgence est laissé à l’appréciation du directeur/</w:t>
      </w:r>
      <w:proofErr w:type="spellStart"/>
      <w:r w:rsidRPr="00717BD8">
        <w:rPr>
          <w:rFonts w:ascii="CG Omega" w:hAnsi="CG Omega" w:cs="SegoeUI"/>
        </w:rPr>
        <w:t>rice</w:t>
      </w:r>
      <w:proofErr w:type="spellEnd"/>
      <w:r w:rsidRPr="00717BD8">
        <w:rPr>
          <w:rFonts w:ascii="CG Omega" w:hAnsi="CG Omega" w:cs="SegoeUI"/>
        </w:rPr>
        <w:t xml:space="preserve"> d’EAJE.</w:t>
      </w:r>
    </w:p>
    <w:p w14:paraId="2F38DEA1" w14:textId="39BC1864"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Conditions particulières relatives à l’accueil : un enfant dont les parents sont engagés dans un parcours d’insertion, etc.</w:t>
      </w:r>
    </w:p>
    <w:p w14:paraId="0C2CFBA7" w14:textId="587CDDEE" w:rsidR="00385593" w:rsidRPr="00717BD8" w:rsidRDefault="00385593"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
        </w:rPr>
        <w:t xml:space="preserve">Modalités à mentionner dans le règlement intérieur conformément à l’article L.214-7 : </w:t>
      </w:r>
      <w:r w:rsidRPr="00717BD8">
        <w:rPr>
          <w:rFonts w:ascii="CG Omega" w:hAnsi="CG Omega" w:cs="SegoeUI-Italic"/>
          <w:i/>
          <w:iCs/>
        </w:rPr>
        <w:t>LOI n° 2021-1774 du 24 décembre 2021 visant à accélérer l’égalité économique et professionnelle (1) - Légifrance (legifrance.gouv.fr)</w:t>
      </w:r>
    </w:p>
    <w:p w14:paraId="3E4BB492" w14:textId="77777777" w:rsidR="00385593" w:rsidRPr="00717BD8" w:rsidRDefault="00385593" w:rsidP="00717BD8">
      <w:pPr>
        <w:autoSpaceDE w:val="0"/>
        <w:autoSpaceDN w:val="0"/>
        <w:adjustRightInd w:val="0"/>
        <w:spacing w:after="0" w:line="240" w:lineRule="auto"/>
        <w:jc w:val="both"/>
        <w:rPr>
          <w:rFonts w:ascii="CG Omega" w:hAnsi="CG Omega" w:cs="Arial"/>
          <w:b/>
          <w:sz w:val="24"/>
          <w:szCs w:val="24"/>
          <w:u w:val="single"/>
        </w:rPr>
      </w:pPr>
    </w:p>
    <w:p w14:paraId="45E09F61" w14:textId="765A6962" w:rsidR="00385593" w:rsidRPr="002D745E" w:rsidRDefault="001149E3" w:rsidP="00717BD8">
      <w:pPr>
        <w:ind w:firstLine="708"/>
        <w:jc w:val="both"/>
        <w:rPr>
          <w:rFonts w:ascii="CG Omega" w:hAnsi="CG Omega" w:cs="Arial"/>
          <w:b/>
          <w:color w:val="2F5496" w:themeColor="accent5" w:themeShade="BF"/>
          <w:sz w:val="24"/>
          <w:szCs w:val="24"/>
        </w:rPr>
      </w:pPr>
      <w:proofErr w:type="gramStart"/>
      <w:r>
        <w:rPr>
          <w:rFonts w:ascii="CG Omega" w:hAnsi="CG Omega" w:cs="Arial"/>
          <w:b/>
          <w:color w:val="2F5496" w:themeColor="accent5" w:themeShade="BF"/>
          <w:sz w:val="24"/>
          <w:szCs w:val="24"/>
        </w:rPr>
        <w:t xml:space="preserve">6.2 </w:t>
      </w:r>
      <w:r w:rsidR="00306ADD">
        <w:rPr>
          <w:rFonts w:ascii="CG Omega" w:hAnsi="CG Omega" w:cs="Arial"/>
          <w:b/>
          <w:color w:val="2F5496" w:themeColor="accent5" w:themeShade="BF"/>
          <w:sz w:val="24"/>
          <w:szCs w:val="24"/>
        </w:rPr>
        <w:t xml:space="preserve"> </w:t>
      </w:r>
      <w:r w:rsidR="00C00231" w:rsidRPr="002D745E">
        <w:rPr>
          <w:rFonts w:ascii="CG Omega" w:hAnsi="CG Omega" w:cs="SegoeUI-Bold"/>
          <w:b/>
          <w:bCs/>
          <w:color w:val="2F5496" w:themeColor="accent5" w:themeShade="BF"/>
        </w:rPr>
        <w:t>Mode</w:t>
      </w:r>
      <w:proofErr w:type="gramEnd"/>
      <w:r w:rsidR="00385593" w:rsidRPr="002D745E">
        <w:rPr>
          <w:rFonts w:ascii="CG Omega" w:hAnsi="CG Omega" w:cs="SegoeUI-Bold"/>
          <w:b/>
          <w:bCs/>
          <w:color w:val="2F5496" w:themeColor="accent5" w:themeShade="BF"/>
        </w:rPr>
        <w:t xml:space="preserve"> de calcul de la participation financière des familles</w:t>
      </w:r>
    </w:p>
    <w:p w14:paraId="554F3669"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Application obligatoire du taux d’effort en accueil régulier ou occasionnel</w:t>
      </w:r>
    </w:p>
    <w:p w14:paraId="5AE742BE" w14:textId="15AE0F9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Tableau du taux d’effort CNAF (à intégrer dans le règlement, voir</w:t>
      </w:r>
      <w:r w:rsidR="006E74D3">
        <w:rPr>
          <w:rFonts w:ascii="CG Omega" w:hAnsi="CG Omega" w:cs="SegoeUI-Bold"/>
          <w:b/>
          <w:bCs/>
        </w:rPr>
        <w:t>e</w:t>
      </w:r>
      <w:r w:rsidRPr="00717BD8">
        <w:rPr>
          <w:rFonts w:ascii="CG Omega" w:hAnsi="CG Omega" w:cs="SegoeUI-Bold"/>
          <w:b/>
          <w:bCs/>
        </w:rPr>
        <w:t xml:space="preserve"> en annexe)</w:t>
      </w:r>
    </w:p>
    <w:p w14:paraId="1D07CE13" w14:textId="2B54E664" w:rsidR="003D12AE"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barème national des PF établi par la Cnaf est appliqué à toutes les familles qui confient régulièrement ou occasionnellement leur enfant à un EAJE bénéficiant de la PSU excepté les majorations tolérées (pages 5 et 6 de la circulaire n° 2019-005).</w:t>
      </w:r>
    </w:p>
    <w:p w14:paraId="1C9CEC89"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542C2A5C"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Ressources familiales prise en compte pour la tarification : Revenus de l’année N – 2</w:t>
      </w:r>
    </w:p>
    <w:p w14:paraId="175661E6"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3D61F645" w14:textId="67DFFF6A"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Elles sont déterminées de la façon suivante :</w:t>
      </w:r>
    </w:p>
    <w:p w14:paraId="7DF9813D"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12FD683D" w14:textId="53A4889D"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Cumul des ressources nettes telles que déclarées perçues par l’allocataire et son conjoint ou concubin au cours de l’année de référence : revenus d’activité professionnelle et assimilés, pensions, retraites, rentes et autres revenus imposables ainsi que les heures supplémentaires et les indemnités journalières d’accident du travail et de maladie professionnelle bien qu’en partie non imposables ;</w:t>
      </w:r>
    </w:p>
    <w:p w14:paraId="72CB2F08"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4624A8BE" w14:textId="7C80B0EB"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 xml:space="preserve">Prise en compte des abattements/neutralisations sociaux en fonction de la situation des personnes (chômage indemnisé ou non, affection de longue durée, bénéfice du </w:t>
      </w:r>
      <w:proofErr w:type="spellStart"/>
      <w:r w:rsidRPr="00717BD8">
        <w:rPr>
          <w:rFonts w:ascii="CG Omega" w:hAnsi="CG Omega" w:cs="SegoeUI"/>
        </w:rPr>
        <w:t>Rsa</w:t>
      </w:r>
      <w:proofErr w:type="spellEnd"/>
      <w:r w:rsidRPr="00717BD8">
        <w:rPr>
          <w:rFonts w:ascii="CG Omega" w:hAnsi="CG Omega" w:cs="SegoeUI"/>
        </w:rPr>
        <w:t>, etc.) ;</w:t>
      </w:r>
    </w:p>
    <w:p w14:paraId="076A4EA7"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Déduction des pensions alimentaires versées.</w:t>
      </w:r>
    </w:p>
    <w:p w14:paraId="3F31900E"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38CD98DE" w14:textId="35AB1735"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Pour connaître les ressources de la famille à partir desquelles sont calculées les participations familiales dues à la structure pour l’accueil de l’enfant, le gestionnaire utilise le </w:t>
      </w:r>
      <w:r w:rsidRPr="00717BD8">
        <w:rPr>
          <w:rFonts w:ascii="CG Omega" w:hAnsi="CG Omega" w:cs="SegoeUI-Bold"/>
          <w:b/>
          <w:bCs/>
        </w:rPr>
        <w:t xml:space="preserve">service CDAP </w:t>
      </w:r>
      <w:r w:rsidRPr="00717BD8">
        <w:rPr>
          <w:rFonts w:ascii="CG Omega" w:hAnsi="CG Omega" w:cs="SegoeUI"/>
        </w:rPr>
        <w:t>(Consultation des données allocataires par les partenaires) mis à disposition par la CAF.</w:t>
      </w:r>
    </w:p>
    <w:p w14:paraId="426E46FA"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En cas d’absence de données dans </w:t>
      </w:r>
      <w:proofErr w:type="spellStart"/>
      <w:r w:rsidRPr="00717BD8">
        <w:rPr>
          <w:rFonts w:ascii="CG Omega" w:hAnsi="CG Omega" w:cs="SegoeUI"/>
        </w:rPr>
        <w:t>Cdap</w:t>
      </w:r>
      <w:proofErr w:type="spellEnd"/>
      <w:r w:rsidRPr="00717BD8">
        <w:rPr>
          <w:rFonts w:ascii="CG Omega" w:hAnsi="CG Omega" w:cs="SegoeUI"/>
        </w:rPr>
        <w:t xml:space="preserve"> : il convient d’utiliser le dernier avis d’imposition.</w:t>
      </w:r>
    </w:p>
    <w:p w14:paraId="604BB918" w14:textId="33BFF1AD"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lastRenderedPageBreak/>
        <w:t xml:space="preserve">A ce titre, </w:t>
      </w:r>
      <w:r w:rsidRPr="00717BD8">
        <w:rPr>
          <w:rFonts w:ascii="CG Omega" w:hAnsi="CG Omega" w:cs="SegoeUI-Bold"/>
          <w:b/>
          <w:bCs/>
        </w:rPr>
        <w:t xml:space="preserve">chaque famille doit donner son aval à la consultation de </w:t>
      </w:r>
      <w:proofErr w:type="spellStart"/>
      <w:r w:rsidRPr="00717BD8">
        <w:rPr>
          <w:rFonts w:ascii="CG Omega" w:hAnsi="CG Omega" w:cs="SegoeUI-Bold"/>
          <w:b/>
          <w:bCs/>
        </w:rPr>
        <w:t>Cdap</w:t>
      </w:r>
      <w:proofErr w:type="spellEnd"/>
      <w:r w:rsidRPr="00717BD8">
        <w:rPr>
          <w:rFonts w:ascii="CG Omega" w:hAnsi="CG Omega" w:cs="SegoeUI-Bold"/>
          <w:b/>
          <w:bCs/>
        </w:rPr>
        <w:t xml:space="preserve"> par le partenaire</w:t>
      </w:r>
      <w:r w:rsidRPr="00717BD8">
        <w:rPr>
          <w:rFonts w:ascii="CG Omega" w:hAnsi="CG Omega" w:cs="SegoeUI"/>
        </w:rPr>
        <w:t>. Le consentement est formalisé au moyen d’une mention explicite précisant quelles sont les données auxquelles le partenaire a accès (ressources N-2, QF, nombre d’enfants à charge, enfant bénéficiaire de l’AEEH) qui doit figurer dans un document signé de la famille qui peut être une fiche dédiée dans le dossier d’inscription ou le contrat d’accueil ou le règlement de fonctionnement par exemple.</w:t>
      </w:r>
    </w:p>
    <w:p w14:paraId="5408AA7B"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Les captures d’écran de </w:t>
      </w:r>
      <w:proofErr w:type="spellStart"/>
      <w:r w:rsidRPr="00717BD8">
        <w:rPr>
          <w:rFonts w:ascii="CG Omega" w:hAnsi="CG Omega" w:cs="SegoeUI"/>
        </w:rPr>
        <w:t>Cdap</w:t>
      </w:r>
      <w:proofErr w:type="spellEnd"/>
      <w:r w:rsidRPr="00717BD8">
        <w:rPr>
          <w:rFonts w:ascii="CG Omega" w:hAnsi="CG Omega" w:cs="SegoeUI"/>
        </w:rPr>
        <w:t xml:space="preserve"> doivent être conservées par les gestionnaires, en cas de contrôle.</w:t>
      </w:r>
    </w:p>
    <w:p w14:paraId="5F8D153F"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6B810593"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Modalité de calcul du tarif horaire</w:t>
      </w:r>
    </w:p>
    <w:p w14:paraId="1BA38350"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p>
    <w:p w14:paraId="4FBFD0E3"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Taux de participation familiale X montant mensuel des revenus de la famille (N-2) = tarif horaire</w:t>
      </w:r>
    </w:p>
    <w:p w14:paraId="0CBD714E"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Mentions à ajouter dans le corps du paragraphe :</w:t>
      </w:r>
    </w:p>
    <w:p w14:paraId="3E3249BE" w14:textId="46BC7A82" w:rsidR="00385593" w:rsidRPr="00717BD8" w:rsidRDefault="00385593"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Italic"/>
          <w:i/>
          <w:iCs/>
        </w:rPr>
        <w:t>• La tarification appliquée aux familles comprend les frais d’accueil ainsi que la fourniture des repas et des couches par la structure.</w:t>
      </w:r>
    </w:p>
    <w:p w14:paraId="5CBACF79" w14:textId="5B65760C" w:rsidR="00385593" w:rsidRPr="00717BD8" w:rsidRDefault="00385593"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Italic"/>
          <w:i/>
          <w:iCs/>
        </w:rPr>
        <w:t>• Dans un souci d’équité de tarification vis-à-vis des familles, il ne peut être appliqué de suppléments pour les repas ou les couches fournis par la structure ou de déductions pour les repas ou les couches apportés par les familles.</w:t>
      </w:r>
    </w:p>
    <w:p w14:paraId="49D7C382" w14:textId="4CF1FE88" w:rsidR="00385593" w:rsidRPr="00717BD8" w:rsidRDefault="00385593"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Italic"/>
          <w:i/>
          <w:iCs/>
        </w:rPr>
        <w:t>• La Caf verse une prestation financière à cet établissement, en complément de la participation financière demandée aux familles.</w:t>
      </w:r>
    </w:p>
    <w:p w14:paraId="7AAD5154" w14:textId="77777777" w:rsidR="00385593" w:rsidRPr="00717BD8" w:rsidRDefault="00385593" w:rsidP="00717BD8">
      <w:pPr>
        <w:autoSpaceDE w:val="0"/>
        <w:autoSpaceDN w:val="0"/>
        <w:adjustRightInd w:val="0"/>
        <w:spacing w:after="0" w:line="240" w:lineRule="auto"/>
        <w:jc w:val="both"/>
        <w:rPr>
          <w:rFonts w:ascii="CG Omega" w:hAnsi="CG Omega" w:cs="SegoeUI-Italic"/>
          <w:i/>
          <w:iCs/>
        </w:rPr>
      </w:pPr>
    </w:p>
    <w:p w14:paraId="4C6305BA"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Ressources plancher et plafond : montant, délibération</w:t>
      </w:r>
    </w:p>
    <w:p w14:paraId="551840F1" w14:textId="0F501FD9"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montant des ressources à prendre en compte pour calculer le tarif horaire est encadré par un plancher et un plafond.</w:t>
      </w:r>
    </w:p>
    <w:p w14:paraId="3B7FFEF8" w14:textId="54CCFF18" w:rsidR="00385593" w:rsidRPr="00717BD8" w:rsidRDefault="00385593" w:rsidP="00717BD8">
      <w:pPr>
        <w:autoSpaceDE w:val="0"/>
        <w:autoSpaceDN w:val="0"/>
        <w:adjustRightInd w:val="0"/>
        <w:spacing w:after="0" w:line="240" w:lineRule="auto"/>
        <w:jc w:val="both"/>
        <w:rPr>
          <w:rFonts w:ascii="CG Omega" w:hAnsi="CG Omega" w:cs="SegoeUI-Italic"/>
          <w:i/>
          <w:iCs/>
        </w:rPr>
      </w:pPr>
      <w:r w:rsidRPr="00717BD8">
        <w:rPr>
          <w:rFonts w:ascii="CG Omega" w:hAnsi="CG Omega" w:cs="SegoeUI-Italic"/>
          <w:i/>
          <w:iCs/>
        </w:rPr>
        <w:t>Le montant du plancher de ressources et du plafond de ressources, fixé annuellement par la Cnaf, doit être indiqué dans le règlement de fonctionnement.</w:t>
      </w:r>
    </w:p>
    <w:p w14:paraId="21424274" w14:textId="009B409D"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En cas d’absence de ressources (ressources nulles), on retient des ressources « plancher » ainsi que pour de ressources inférieures au montant plancher (page 9 de la circulaire n° 2019-005).</w:t>
      </w:r>
    </w:p>
    <w:p w14:paraId="05FC2E44"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barème s’applique jusqu’à hauteur d’un plafond de ressources par mois.</w:t>
      </w:r>
    </w:p>
    <w:p w14:paraId="0BA5A337" w14:textId="30837FD5"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gestionnaire peut décider, en accord avec la Caf, de poursuivre l’application du taux d’effort au-delà du plafond.</w:t>
      </w:r>
    </w:p>
    <w:p w14:paraId="38627FA3"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724E9E78" w14:textId="77777777" w:rsidR="00C00231"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Précisions relatives à l’accueil d’urgence</w:t>
      </w:r>
    </w:p>
    <w:p w14:paraId="375DEDD9" w14:textId="56463881"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règlement doit préciser le tarif appliqué</w:t>
      </w:r>
      <w:r w:rsidR="006E74D3">
        <w:rPr>
          <w:rFonts w:ascii="CG Omega" w:hAnsi="CG Omega" w:cs="SegoeUI"/>
        </w:rPr>
        <w:t xml:space="preserve"> : </w:t>
      </w:r>
      <w:r w:rsidRPr="00717BD8">
        <w:rPr>
          <w:rFonts w:ascii="CG Omega" w:hAnsi="CG Omega" w:cs="SegoeUI"/>
        </w:rPr>
        <w:t>soit le tarif plancher défini par la Cnaf</w:t>
      </w:r>
      <w:r w:rsidR="00AF0F40">
        <w:rPr>
          <w:rFonts w:ascii="CG Omega" w:hAnsi="CG Omega" w:cs="SegoeUI"/>
        </w:rPr>
        <w:t>.</w:t>
      </w:r>
    </w:p>
    <w:p w14:paraId="33CB029C"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673B1D58" w14:textId="2DE35F58"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Précisions relatives à l’accueil de familles dont un enfant est porteur de handicap et bénéficiaire de l’AEEH</w:t>
      </w:r>
    </w:p>
    <w:p w14:paraId="1DEB7345" w14:textId="77777777"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Application du barème immédiatement inférieur.</w:t>
      </w:r>
    </w:p>
    <w:p w14:paraId="1E0FE2CD" w14:textId="18BE6033"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règlement de fonctionnement doit préciser le calcul du tarif horaire :</w:t>
      </w:r>
      <w:r w:rsidR="006E74D3">
        <w:rPr>
          <w:rFonts w:ascii="CG Omega" w:hAnsi="CG Omega" w:cs="SegoeUI"/>
        </w:rPr>
        <w:t xml:space="preserve"> a</w:t>
      </w:r>
      <w:r w:rsidRPr="00717BD8">
        <w:rPr>
          <w:rFonts w:ascii="CG Omega" w:hAnsi="CG Omega" w:cs="SegoeUI"/>
        </w:rPr>
        <w:t xml:space="preserve">pplication du taux de participation familiale immédiatement inférieur si un enfant est bénéficiaire de </w:t>
      </w:r>
      <w:proofErr w:type="spellStart"/>
      <w:r w:rsidRPr="00717BD8">
        <w:rPr>
          <w:rFonts w:ascii="CG Omega" w:hAnsi="CG Omega" w:cs="SegoeUI"/>
        </w:rPr>
        <w:t>l’Aeeh</w:t>
      </w:r>
      <w:proofErr w:type="spellEnd"/>
      <w:r w:rsidRPr="00717BD8">
        <w:rPr>
          <w:rFonts w:ascii="CG Omega" w:hAnsi="CG Omega" w:cs="SegoeUI"/>
        </w:rPr>
        <w:t xml:space="preserve"> au sein de la famille. Cette mesure s’applique autant de fois qu’il y a d’enfants à charge et en situation de handicap dans le foyer.</w:t>
      </w:r>
    </w:p>
    <w:p w14:paraId="2ED7FB94"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627CA4E5"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Précisions relatives à l’accueil d’un enfant placé en famille d’accueil au titre de l’ASE</w:t>
      </w:r>
    </w:p>
    <w:p w14:paraId="32D66CCF" w14:textId="2616402B" w:rsidR="00385593"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C’est le plancher de ressources qui est à retenir pour le calcul des participations familiales (voir page 6 de la circulaire n°2019-005) : montant plancher de ressources pour un enfant.</w:t>
      </w:r>
    </w:p>
    <w:p w14:paraId="11F6E33C" w14:textId="77777777" w:rsidR="006E74D3" w:rsidRPr="00717BD8" w:rsidRDefault="006E74D3" w:rsidP="00717BD8">
      <w:pPr>
        <w:autoSpaceDE w:val="0"/>
        <w:autoSpaceDN w:val="0"/>
        <w:adjustRightInd w:val="0"/>
        <w:spacing w:after="0" w:line="240" w:lineRule="auto"/>
        <w:jc w:val="both"/>
        <w:rPr>
          <w:rFonts w:ascii="CG Omega" w:hAnsi="CG Omega" w:cs="SegoeUI"/>
        </w:rPr>
      </w:pPr>
    </w:p>
    <w:p w14:paraId="62F81FAB"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47C210BB" w14:textId="769BA1DA" w:rsidR="00385593" w:rsidRPr="00717BD8" w:rsidRDefault="00385593"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Précisions relatives pour des accueils spécifiques : personnes ne disposant pas de ressources, personnes ne relevant pas du régime général, vacanciers,</w:t>
      </w:r>
      <w:r w:rsidR="00522C1A" w:rsidRPr="00717BD8">
        <w:rPr>
          <w:rFonts w:ascii="CG Omega" w:hAnsi="CG Omega" w:cs="SegoeUI-Bold"/>
          <w:b/>
          <w:bCs/>
        </w:rPr>
        <w:t xml:space="preserve"> réfugi</w:t>
      </w:r>
      <w:r w:rsidR="006E74D3">
        <w:rPr>
          <w:rFonts w:ascii="CG Omega" w:hAnsi="CG Omega" w:cs="SegoeUI-Bold"/>
          <w:b/>
          <w:bCs/>
        </w:rPr>
        <w:t>és,</w:t>
      </w:r>
      <w:r w:rsidRPr="00717BD8">
        <w:rPr>
          <w:rFonts w:ascii="CG Omega" w:hAnsi="CG Omega" w:cs="SegoeUI-Bold"/>
          <w:b/>
          <w:bCs/>
        </w:rPr>
        <w:t xml:space="preserve"> etc.</w:t>
      </w:r>
      <w:r w:rsidR="006E74D3">
        <w:rPr>
          <w:rFonts w:ascii="CG Omega" w:hAnsi="CG Omega" w:cs="SegoeUI-Bold"/>
          <w:b/>
          <w:bCs/>
        </w:rPr>
        <w:t> :</w:t>
      </w:r>
    </w:p>
    <w:p w14:paraId="1D9D7658" w14:textId="77777777" w:rsidR="00385593" w:rsidRPr="00717BD8" w:rsidRDefault="00385593" w:rsidP="00717BD8">
      <w:pPr>
        <w:autoSpaceDE w:val="0"/>
        <w:autoSpaceDN w:val="0"/>
        <w:adjustRightInd w:val="0"/>
        <w:spacing w:after="0" w:line="240" w:lineRule="auto"/>
        <w:jc w:val="both"/>
        <w:rPr>
          <w:rFonts w:ascii="CG Omega" w:hAnsi="CG Omega" w:cs="SegoeUI-Bold"/>
          <w:b/>
          <w:bCs/>
        </w:rPr>
      </w:pPr>
    </w:p>
    <w:p w14:paraId="152CC90C" w14:textId="56BD5B29"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Pour les non-allocataires, sans avis d’imposition et sans fiches de salaire, application du plancher de ressources pour le calcul des participations familiales (voir page 10 de la circulaire n°2019-005),</w:t>
      </w:r>
    </w:p>
    <w:p w14:paraId="11EEB0D2" w14:textId="77777777" w:rsidR="00385593" w:rsidRPr="00717BD8" w:rsidRDefault="00385593" w:rsidP="00717BD8">
      <w:pPr>
        <w:autoSpaceDE w:val="0"/>
        <w:autoSpaceDN w:val="0"/>
        <w:adjustRightInd w:val="0"/>
        <w:spacing w:after="0" w:line="240" w:lineRule="auto"/>
        <w:jc w:val="both"/>
        <w:rPr>
          <w:rFonts w:ascii="CG Omega" w:hAnsi="CG Omega" w:cs="SegoeUI"/>
        </w:rPr>
      </w:pPr>
    </w:p>
    <w:p w14:paraId="76967035" w14:textId="616E749C" w:rsidR="00385593" w:rsidRPr="00717BD8" w:rsidRDefault="00385593"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 xml:space="preserve">Pour les personnes ne </w:t>
      </w:r>
      <w:r w:rsidR="00522C1A" w:rsidRPr="00717BD8">
        <w:rPr>
          <w:rFonts w:ascii="CG Omega" w:hAnsi="CG Omega" w:cs="SegoeUI"/>
        </w:rPr>
        <w:t>pouvan</w:t>
      </w:r>
      <w:r w:rsidRPr="00717BD8">
        <w:rPr>
          <w:rFonts w:ascii="CG Omega" w:hAnsi="CG Omega" w:cs="SegoeUI"/>
        </w:rPr>
        <w:t>t pas fournir leurs ressources (refus exprimé), et qui refusent l’autorisation de consulter CDAP, le gestionnaire applique à ces familles le montant « plafond » de ressources instauré dans l’équipement où l’enfant est accueilli.</w:t>
      </w:r>
    </w:p>
    <w:p w14:paraId="5E5751BF" w14:textId="77777777" w:rsidR="00385593" w:rsidRDefault="00385593" w:rsidP="00717BD8">
      <w:pPr>
        <w:autoSpaceDE w:val="0"/>
        <w:autoSpaceDN w:val="0"/>
        <w:adjustRightInd w:val="0"/>
        <w:spacing w:after="0" w:line="240" w:lineRule="auto"/>
        <w:jc w:val="both"/>
        <w:rPr>
          <w:rFonts w:ascii="CG Omega" w:hAnsi="CG Omega" w:cs="Arial"/>
          <w:b/>
          <w:color w:val="00B050"/>
          <w:sz w:val="24"/>
          <w:szCs w:val="24"/>
        </w:rPr>
      </w:pPr>
    </w:p>
    <w:p w14:paraId="27CB783B" w14:textId="77777777" w:rsidR="00373093" w:rsidRDefault="00373093" w:rsidP="00717BD8">
      <w:pPr>
        <w:autoSpaceDE w:val="0"/>
        <w:autoSpaceDN w:val="0"/>
        <w:adjustRightInd w:val="0"/>
        <w:spacing w:after="0" w:line="240" w:lineRule="auto"/>
        <w:jc w:val="both"/>
        <w:rPr>
          <w:rFonts w:ascii="CG Omega" w:hAnsi="CG Omega" w:cs="Arial"/>
          <w:b/>
          <w:color w:val="00B050"/>
          <w:sz w:val="24"/>
          <w:szCs w:val="24"/>
        </w:rPr>
      </w:pPr>
    </w:p>
    <w:p w14:paraId="241173B9" w14:textId="77777777" w:rsidR="00373093" w:rsidRPr="00717BD8" w:rsidRDefault="00373093" w:rsidP="00717BD8">
      <w:pPr>
        <w:autoSpaceDE w:val="0"/>
        <w:autoSpaceDN w:val="0"/>
        <w:adjustRightInd w:val="0"/>
        <w:spacing w:after="0" w:line="240" w:lineRule="auto"/>
        <w:jc w:val="both"/>
        <w:rPr>
          <w:rFonts w:ascii="CG Omega" w:hAnsi="CG Omega" w:cs="Arial"/>
          <w:b/>
          <w:color w:val="00B050"/>
          <w:sz w:val="24"/>
          <w:szCs w:val="24"/>
        </w:rPr>
      </w:pPr>
    </w:p>
    <w:p w14:paraId="3F0BDEF0" w14:textId="1006DF01" w:rsidR="00D1340B" w:rsidRPr="002D745E" w:rsidRDefault="002D745E" w:rsidP="00717BD8">
      <w:pPr>
        <w:autoSpaceDE w:val="0"/>
        <w:autoSpaceDN w:val="0"/>
        <w:adjustRightInd w:val="0"/>
        <w:spacing w:after="0" w:line="240" w:lineRule="auto"/>
        <w:ind w:firstLine="708"/>
        <w:jc w:val="both"/>
        <w:rPr>
          <w:rFonts w:ascii="CG Omega" w:hAnsi="CG Omega" w:cs="SegoeUI-Bold"/>
          <w:b/>
          <w:bCs/>
          <w:color w:val="2F5496" w:themeColor="accent5" w:themeShade="BF"/>
        </w:rPr>
      </w:pPr>
      <w:r w:rsidRPr="002D745E">
        <w:rPr>
          <w:rFonts w:ascii="CG Omega" w:hAnsi="CG Omega" w:cs="SegoeUI-Bold"/>
          <w:b/>
          <w:bCs/>
          <w:color w:val="2F5496" w:themeColor="accent5" w:themeShade="BF"/>
        </w:rPr>
        <w:lastRenderedPageBreak/>
        <w:t>6</w:t>
      </w:r>
      <w:r w:rsidR="002F1F0D" w:rsidRPr="002D745E">
        <w:rPr>
          <w:rFonts w:ascii="CG Omega" w:hAnsi="CG Omega" w:cs="SegoeUI-Bold"/>
          <w:b/>
          <w:bCs/>
          <w:color w:val="2F5496" w:themeColor="accent5" w:themeShade="BF"/>
        </w:rPr>
        <w:t xml:space="preserve">.3 </w:t>
      </w:r>
      <w:r w:rsidR="00D1340B" w:rsidRPr="002D745E">
        <w:rPr>
          <w:rFonts w:ascii="CG Omega" w:hAnsi="CG Omega" w:cs="SegoeUI-Bold"/>
          <w:b/>
          <w:bCs/>
          <w:color w:val="2F5496" w:themeColor="accent5" w:themeShade="BF"/>
        </w:rPr>
        <w:t>Le Contrat d’accueil – la facturation aux familles</w:t>
      </w:r>
    </w:p>
    <w:p w14:paraId="3A6EC0A4"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p>
    <w:p w14:paraId="45747AEC"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Définition de l’offre d’accueil en fonction du besoin</w:t>
      </w:r>
    </w:p>
    <w:p w14:paraId="1658CB35" w14:textId="67EC1252" w:rsidR="00447D88"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structures doivent concilier leurs contraintes de gestion avec une offre d’accueil en direction d’un public diversifié.</w:t>
      </w:r>
    </w:p>
    <w:p w14:paraId="014D2670"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788CDD48"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Etablissement d’un contrat avec signatures des 2 parties</w:t>
      </w:r>
    </w:p>
    <w:p w14:paraId="4F1215FB"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La contractualisation est obligatoire dans le cadre de l’accueil régulier.</w:t>
      </w:r>
    </w:p>
    <w:p w14:paraId="03E21DB9"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C’est un engagement du (des) parent(s) à confier son enfant à la crèche sur la base :</w:t>
      </w:r>
    </w:p>
    <w:p w14:paraId="149AE607"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D’un nombre d’heures par jour,</w:t>
      </w:r>
    </w:p>
    <w:p w14:paraId="15774747" w14:textId="5AAD5056"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D’un nombre de jours par semaine</w:t>
      </w:r>
      <w:r w:rsidR="006E74D3">
        <w:rPr>
          <w:rFonts w:ascii="CG Omega" w:hAnsi="CG Omega" w:cs="SegoeUI"/>
        </w:rPr>
        <w:t>,</w:t>
      </w:r>
    </w:p>
    <w:p w14:paraId="4F1445A4" w14:textId="105E3894"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D’un nombre de semaines dans l’année ou planning des familles (sous forme de calendrier annexé au contrat).</w:t>
      </w:r>
    </w:p>
    <w:p w14:paraId="0DB34C93" w14:textId="7F48A264" w:rsidR="00D1340B"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 contrat tient compte des besoins réels des familles en matière d’accueil. Il peut être réalisé une mensualisation pour la facturation aux familles (préconisé mais non obligatoire).</w:t>
      </w:r>
    </w:p>
    <w:p w14:paraId="20051D7A" w14:textId="77777777" w:rsidR="006E74D3" w:rsidRPr="00717BD8" w:rsidRDefault="006E74D3" w:rsidP="00717BD8">
      <w:pPr>
        <w:autoSpaceDE w:val="0"/>
        <w:autoSpaceDN w:val="0"/>
        <w:adjustRightInd w:val="0"/>
        <w:spacing w:after="0" w:line="240" w:lineRule="auto"/>
        <w:jc w:val="both"/>
        <w:rPr>
          <w:rFonts w:ascii="CG Omega" w:hAnsi="CG Omega" w:cs="SegoeUI"/>
        </w:rPr>
      </w:pPr>
    </w:p>
    <w:p w14:paraId="328D560E"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Durée du contrat</w:t>
      </w:r>
    </w:p>
    <w:p w14:paraId="732B28D4"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Durée d’un an maximum.</w:t>
      </w:r>
    </w:p>
    <w:p w14:paraId="59CA53BC"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Il est revu chaque année pour tenir compte des nouvelles ressources de la famille sur l’année N-2.</w:t>
      </w:r>
    </w:p>
    <w:p w14:paraId="41FB43EA"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Toute modification des données en cours de contrat nécessite d’établir un avenant au contrat initial.</w:t>
      </w:r>
    </w:p>
    <w:p w14:paraId="5568670C" w14:textId="77777777" w:rsidR="00D1340B" w:rsidRPr="00717BD8" w:rsidRDefault="00D1340B" w:rsidP="00717BD8">
      <w:pPr>
        <w:autoSpaceDE w:val="0"/>
        <w:autoSpaceDN w:val="0"/>
        <w:adjustRightInd w:val="0"/>
        <w:spacing w:after="0" w:line="240" w:lineRule="auto"/>
        <w:jc w:val="both"/>
        <w:rPr>
          <w:rFonts w:ascii="CG Omega" w:hAnsi="CG Omega" w:cs="SegoeUI"/>
          <w:color w:val="538135" w:themeColor="accent6" w:themeShade="BF"/>
        </w:rPr>
      </w:pPr>
    </w:p>
    <w:p w14:paraId="6418931D" w14:textId="21460DC1"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Modalités de dénonciation et modalités de renégociation à la demande de la famille et/ou du directeur/</w:t>
      </w:r>
      <w:proofErr w:type="spellStart"/>
      <w:r w:rsidRPr="00717BD8">
        <w:rPr>
          <w:rFonts w:ascii="CG Omega" w:hAnsi="CG Omega" w:cs="SegoeUI-Bold"/>
          <w:b/>
          <w:bCs/>
        </w:rPr>
        <w:t>rice</w:t>
      </w:r>
      <w:proofErr w:type="spellEnd"/>
      <w:r w:rsidRPr="00717BD8">
        <w:rPr>
          <w:rFonts w:ascii="CG Omega" w:hAnsi="CG Omega" w:cs="SegoeUI-Bold"/>
          <w:b/>
          <w:bCs/>
        </w:rPr>
        <w:t xml:space="preserve"> de l’EAJE</w:t>
      </w:r>
    </w:p>
    <w:p w14:paraId="26D56155" w14:textId="4319879E"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 préciser dans le règlement de fonctionnemen</w:t>
      </w:r>
      <w:r w:rsidR="00522C1A" w:rsidRPr="00717BD8">
        <w:rPr>
          <w:rFonts w:ascii="CG Omega" w:hAnsi="CG Omega" w:cs="SegoeUI"/>
        </w:rPr>
        <w:t>t en distinguant à l’initiative de la famille et à l’initiative de la structure.</w:t>
      </w:r>
    </w:p>
    <w:p w14:paraId="235A6880" w14:textId="55F25AD9" w:rsidR="00522C1A" w:rsidRPr="00717BD8" w:rsidRDefault="00522C1A" w:rsidP="00717BD8">
      <w:pPr>
        <w:pStyle w:val="Paragraphedeliste"/>
        <w:numPr>
          <w:ilvl w:val="0"/>
          <w:numId w:val="16"/>
        </w:numPr>
        <w:autoSpaceDE w:val="0"/>
        <w:autoSpaceDN w:val="0"/>
        <w:adjustRightInd w:val="0"/>
        <w:spacing w:after="0" w:line="240" w:lineRule="auto"/>
        <w:jc w:val="both"/>
        <w:rPr>
          <w:rFonts w:ascii="CG Omega" w:hAnsi="CG Omega" w:cs="SegoeUI"/>
        </w:rPr>
      </w:pPr>
      <w:r w:rsidRPr="00717BD8">
        <w:rPr>
          <w:rFonts w:ascii="CG Omega" w:hAnsi="CG Omega" w:cs="SegoeUI"/>
        </w:rPr>
        <w:t>Formule d’accueil</w:t>
      </w:r>
    </w:p>
    <w:p w14:paraId="472D672E" w14:textId="1AC7EFCB" w:rsidR="00522C1A" w:rsidRPr="00717BD8" w:rsidRDefault="00522C1A" w:rsidP="00717BD8">
      <w:pPr>
        <w:pStyle w:val="Paragraphedeliste"/>
        <w:numPr>
          <w:ilvl w:val="0"/>
          <w:numId w:val="16"/>
        </w:numPr>
        <w:autoSpaceDE w:val="0"/>
        <w:autoSpaceDN w:val="0"/>
        <w:adjustRightInd w:val="0"/>
        <w:spacing w:after="0" w:line="240" w:lineRule="auto"/>
        <w:jc w:val="both"/>
        <w:rPr>
          <w:rFonts w:ascii="CG Omega" w:hAnsi="CG Omega" w:cs="SegoeUI"/>
        </w:rPr>
      </w:pPr>
      <w:r w:rsidRPr="00717BD8">
        <w:rPr>
          <w:rFonts w:ascii="CG Omega" w:hAnsi="CG Omega" w:cs="SegoeUI"/>
        </w:rPr>
        <w:t>Situation familiale ou professionnelle</w:t>
      </w:r>
    </w:p>
    <w:p w14:paraId="5442E0D1" w14:textId="4E9044B4" w:rsidR="00522C1A" w:rsidRDefault="00522C1A" w:rsidP="00717BD8">
      <w:pPr>
        <w:pStyle w:val="Paragraphedeliste"/>
        <w:numPr>
          <w:ilvl w:val="0"/>
          <w:numId w:val="16"/>
        </w:numPr>
        <w:autoSpaceDE w:val="0"/>
        <w:autoSpaceDN w:val="0"/>
        <w:adjustRightInd w:val="0"/>
        <w:spacing w:after="0" w:line="240" w:lineRule="auto"/>
        <w:jc w:val="both"/>
        <w:rPr>
          <w:rFonts w:ascii="CG Omega" w:hAnsi="CG Omega" w:cs="SegoeUI"/>
        </w:rPr>
      </w:pPr>
      <w:r w:rsidRPr="00717BD8">
        <w:rPr>
          <w:rFonts w:ascii="CG Omega" w:hAnsi="CG Omega" w:cs="SegoeUI"/>
        </w:rPr>
        <w:t>Révision pour les tarifs</w:t>
      </w:r>
    </w:p>
    <w:p w14:paraId="5CF68D68" w14:textId="77777777" w:rsidR="00263986" w:rsidRDefault="00263986" w:rsidP="00263986">
      <w:pPr>
        <w:autoSpaceDE w:val="0"/>
        <w:autoSpaceDN w:val="0"/>
        <w:adjustRightInd w:val="0"/>
        <w:spacing w:after="0" w:line="240" w:lineRule="auto"/>
        <w:jc w:val="both"/>
        <w:rPr>
          <w:rFonts w:ascii="CG Omega" w:hAnsi="CG Omega" w:cs="SegoeUI"/>
        </w:rPr>
      </w:pPr>
    </w:p>
    <w:p w14:paraId="13CEED5D" w14:textId="1AF1ED93" w:rsidR="00263986" w:rsidRPr="004E34AC" w:rsidRDefault="00263986" w:rsidP="00263986">
      <w:pPr>
        <w:jc w:val="both"/>
        <w:rPr>
          <w:rFonts w:ascii="Calibri" w:hAnsi="Calibri"/>
          <w:b/>
          <w:bCs/>
          <w:lang w:eastAsia="x-none"/>
        </w:rPr>
      </w:pPr>
      <w:r>
        <w:rPr>
          <w:rFonts w:ascii="Calibri" w:hAnsi="Calibri"/>
          <w:b/>
          <w:bCs/>
          <w:lang w:eastAsia="x-none"/>
        </w:rPr>
        <w:t>L’IT CAF 2022-126 :</w:t>
      </w:r>
      <w:r w:rsidRPr="004E34AC">
        <w:rPr>
          <w:rFonts w:ascii="Calibri" w:hAnsi="Calibri"/>
          <w:b/>
          <w:bCs/>
          <w:lang w:eastAsia="x-none"/>
        </w:rPr>
        <w:t xml:space="preserve"> – Mention à faire figurer sur le règlement de fonctionnement, sur le contrat d’accueil et sur tout document adressé aux parents mentionnant les heures.</w:t>
      </w:r>
    </w:p>
    <w:p w14:paraId="0E38FE93" w14:textId="77777777" w:rsidR="00263986" w:rsidRDefault="00263986" w:rsidP="00263986">
      <w:pPr>
        <w:jc w:val="both"/>
        <w:rPr>
          <w:rFonts w:ascii="Calibri" w:hAnsi="Calibri"/>
          <w:bCs/>
          <w:lang w:eastAsia="x-none"/>
        </w:rPr>
      </w:pPr>
      <w:r w:rsidRPr="004E34AC">
        <w:rPr>
          <w:rFonts w:ascii="Calibri" w:hAnsi="Calibri"/>
          <w:bCs/>
          <w:lang w:eastAsia="x-none"/>
        </w:rPr>
        <w:t>« </w:t>
      </w:r>
      <w:r w:rsidRPr="004E34AC">
        <w:rPr>
          <w:rFonts w:ascii="Calibri" w:hAnsi="Calibri"/>
          <w:bCs/>
          <w:i/>
          <w:iCs/>
          <w:lang w:eastAsia="x-none"/>
        </w:rPr>
        <w:t>Les subventions publiques octroyées par la Caisse d’allocations familiales aux gestionnaires des structures d’accueil du jeune enfant sont basées en partie sur les heures de fréquentation réelle des enfants. Ces heures doivent être fiables, pour que les subventions publiques versées par la Caf correspondent au juste financement. Dès lors, le gestionnaire est tenu à la plus grande vigilance quant au correct enregistrement de ces heures. Les familles sont invitées à informer la direction de la structure de toute erreur dans le relevé d’heures de présence réelle qui leur serait transmis. Des contrôles peuvent être diligentés par la Caf.</w:t>
      </w:r>
      <w:r w:rsidRPr="004E34AC">
        <w:rPr>
          <w:rFonts w:ascii="Calibri" w:hAnsi="Calibri"/>
          <w:bCs/>
          <w:lang w:eastAsia="x-none"/>
        </w:rPr>
        <w:t> »</w:t>
      </w:r>
    </w:p>
    <w:p w14:paraId="7D470667" w14:textId="7D3AB8BE" w:rsidR="00373093" w:rsidRPr="00396992" w:rsidRDefault="00373093" w:rsidP="00396992">
      <w:pPr>
        <w:pStyle w:val="Paragraphedeliste"/>
        <w:numPr>
          <w:ilvl w:val="0"/>
          <w:numId w:val="41"/>
        </w:numPr>
        <w:autoSpaceDE w:val="0"/>
        <w:autoSpaceDN w:val="0"/>
        <w:adjustRightInd w:val="0"/>
        <w:spacing w:after="0" w:line="240" w:lineRule="auto"/>
        <w:jc w:val="both"/>
        <w:rPr>
          <w:rFonts w:ascii="CG Omega" w:hAnsi="CG Omega" w:cs="SegoeUI-Bold"/>
          <w:b/>
          <w:bCs/>
        </w:rPr>
      </w:pPr>
      <w:r w:rsidRPr="00396992">
        <w:rPr>
          <w:rFonts w:ascii="CG Omega" w:hAnsi="CG Omega" w:cs="SegoeUI-Bold"/>
          <w:b/>
          <w:bCs/>
        </w:rPr>
        <w:t>Information FILOUE</w:t>
      </w:r>
    </w:p>
    <w:p w14:paraId="26DAEF7D" w14:textId="77777777" w:rsidR="00396992" w:rsidRPr="00396992" w:rsidRDefault="00396992" w:rsidP="00396992">
      <w:pPr>
        <w:autoSpaceDE w:val="0"/>
        <w:autoSpaceDN w:val="0"/>
        <w:adjustRightInd w:val="0"/>
        <w:spacing w:after="0" w:line="240" w:lineRule="auto"/>
        <w:jc w:val="both"/>
        <w:rPr>
          <w:rFonts w:ascii="CG Omega" w:hAnsi="CG Omega" w:cs="SegoeUI-Bold"/>
          <w:b/>
          <w:bCs/>
        </w:rPr>
      </w:pPr>
    </w:p>
    <w:p w14:paraId="6241E98F" w14:textId="77777777" w:rsidR="00396992" w:rsidRDefault="00396992" w:rsidP="00396992">
      <w:pPr>
        <w:autoSpaceDE w:val="0"/>
        <w:autoSpaceDN w:val="0"/>
        <w:adjustRightInd w:val="0"/>
        <w:spacing w:after="0" w:line="240" w:lineRule="auto"/>
        <w:jc w:val="both"/>
        <w:rPr>
          <w:rFonts w:ascii="CG Omega" w:eastAsia="Times New Roman" w:hAnsi="CG Omega" w:cs="Segoe UI"/>
          <w:lang w:eastAsia="fr-FR"/>
        </w:rPr>
      </w:pPr>
      <w:r w:rsidRPr="00396992">
        <w:rPr>
          <w:rFonts w:ascii="CG Omega" w:hAnsi="CG Omega" w:cs="SegoeUI-Bold"/>
          <w:b/>
          <w:bCs/>
        </w:rPr>
        <w:t xml:space="preserve">La Caf et la Cnaf réalisent </w:t>
      </w:r>
      <w:r w:rsidRPr="00396992">
        <w:rPr>
          <w:rFonts w:ascii="CG Omega" w:eastAsia="Times New Roman" w:hAnsi="CG Omega" w:cs="Segoe UI"/>
          <w:lang w:eastAsia="fr-FR"/>
        </w:rPr>
        <w:t xml:space="preserve">chaque année l'enquête </w:t>
      </w:r>
      <w:r w:rsidRPr="00396992">
        <w:rPr>
          <w:rFonts w:ascii="CG Omega" w:eastAsia="Times New Roman" w:hAnsi="CG Omega" w:cs="Segoe UI"/>
          <w:b/>
          <w:bCs/>
          <w:lang w:eastAsia="fr-FR"/>
        </w:rPr>
        <w:t>FILOUE</w:t>
      </w:r>
      <w:r w:rsidRPr="00396992">
        <w:rPr>
          <w:rFonts w:ascii="CG Omega" w:eastAsia="Times New Roman" w:hAnsi="CG Omega" w:cs="Segoe UI"/>
          <w:lang w:eastAsia="fr-FR"/>
        </w:rPr>
        <w:t xml:space="preserve"> afin de mieux connaître les besoins des familles et l'utilisation des modes d'accueil des jeunes enfants</w:t>
      </w:r>
      <w:r>
        <w:rPr>
          <w:rFonts w:ascii="CG Omega" w:eastAsia="Times New Roman" w:hAnsi="CG Omega" w:cs="Segoe UI"/>
          <w:lang w:eastAsia="fr-FR"/>
        </w:rPr>
        <w:t>.</w:t>
      </w:r>
    </w:p>
    <w:p w14:paraId="4DA080A1" w14:textId="600CB328" w:rsidR="00396992" w:rsidRPr="00396992" w:rsidRDefault="00396992" w:rsidP="00396992">
      <w:pPr>
        <w:spacing w:before="100" w:beforeAutospacing="1" w:after="100" w:afterAutospacing="1" w:line="300" w:lineRule="atLeast"/>
        <w:rPr>
          <w:rFonts w:ascii="CG Omega" w:eastAsia="Times New Roman" w:hAnsi="CG Omega" w:cs="Segoe UI"/>
          <w:lang w:eastAsia="fr-FR"/>
        </w:rPr>
      </w:pPr>
      <w:r w:rsidRPr="00396992">
        <w:rPr>
          <w:rFonts w:ascii="CG Omega" w:eastAsia="Times New Roman" w:hAnsi="CG Omega" w:cs="Segoe UI"/>
          <w:lang w:eastAsia="fr-FR"/>
        </w:rPr>
        <w:t xml:space="preserve">Les informations recueillies concernent uniquement les conditions d'accueil de votre enfant (âge, commune de résidence, fréquentation de la structure, etc.) et sont utilisées </w:t>
      </w:r>
      <w:r w:rsidRPr="00396992">
        <w:rPr>
          <w:rFonts w:ascii="CG Omega" w:eastAsia="Times New Roman" w:hAnsi="CG Omega" w:cs="Segoe UI"/>
          <w:b/>
          <w:bCs/>
          <w:lang w:eastAsia="fr-FR"/>
        </w:rPr>
        <w:t>à des fins statistiques uniquement</w:t>
      </w:r>
      <w:r w:rsidRPr="00396992">
        <w:rPr>
          <w:rFonts w:ascii="CG Omega" w:eastAsia="Times New Roman" w:hAnsi="CG Omega" w:cs="Segoe UI"/>
          <w:lang w:eastAsia="fr-FR"/>
        </w:rPr>
        <w:t xml:space="preserve">. Les données sont rendues anonymes et ne servent pas à des contrôles individuels. </w:t>
      </w:r>
    </w:p>
    <w:p w14:paraId="21738B6A" w14:textId="77777777" w:rsidR="00396992" w:rsidRPr="00396992" w:rsidRDefault="00396992" w:rsidP="00396992">
      <w:pPr>
        <w:spacing w:before="100" w:beforeAutospacing="1" w:after="100" w:afterAutospacing="1" w:line="300" w:lineRule="atLeast"/>
        <w:rPr>
          <w:rFonts w:ascii="CG Omega" w:eastAsia="Times New Roman" w:hAnsi="CG Omega" w:cs="Segoe UI"/>
          <w:lang w:eastAsia="fr-FR"/>
        </w:rPr>
      </w:pPr>
      <w:r w:rsidRPr="00396992">
        <w:rPr>
          <w:rFonts w:ascii="CG Omega" w:eastAsia="Times New Roman" w:hAnsi="CG Omega" w:cs="Segoe UI"/>
          <w:lang w:eastAsia="fr-FR"/>
        </w:rPr>
        <w:t>Grâce à votre participation, la Caf peut :</w:t>
      </w:r>
    </w:p>
    <w:p w14:paraId="68B81CB3" w14:textId="77777777" w:rsidR="00396992" w:rsidRPr="00396992" w:rsidRDefault="00396992" w:rsidP="00396992">
      <w:pPr>
        <w:numPr>
          <w:ilvl w:val="0"/>
          <w:numId w:val="39"/>
        </w:numPr>
        <w:spacing w:before="100" w:beforeAutospacing="1" w:after="100" w:afterAutospacing="1" w:line="300" w:lineRule="atLeast"/>
        <w:rPr>
          <w:rFonts w:ascii="CG Omega" w:eastAsia="Times New Roman" w:hAnsi="CG Omega" w:cs="Segoe UI"/>
          <w:lang w:eastAsia="fr-FR"/>
        </w:rPr>
      </w:pPr>
      <w:r w:rsidRPr="00396992">
        <w:rPr>
          <w:rFonts w:ascii="CG Omega" w:eastAsia="Times New Roman" w:hAnsi="CG Omega" w:cs="Segoe UI"/>
          <w:lang w:eastAsia="fr-FR"/>
        </w:rPr>
        <w:t>Mieux comprendre les besoins des familles ;</w:t>
      </w:r>
    </w:p>
    <w:p w14:paraId="7A31EBE5" w14:textId="77777777" w:rsidR="00396992" w:rsidRPr="00396992" w:rsidRDefault="00396992" w:rsidP="00396992">
      <w:pPr>
        <w:numPr>
          <w:ilvl w:val="0"/>
          <w:numId w:val="39"/>
        </w:numPr>
        <w:spacing w:before="100" w:beforeAutospacing="1" w:after="100" w:afterAutospacing="1" w:line="300" w:lineRule="atLeast"/>
        <w:rPr>
          <w:rFonts w:ascii="CG Omega" w:eastAsia="Times New Roman" w:hAnsi="CG Omega" w:cs="Segoe UI"/>
          <w:lang w:eastAsia="fr-FR"/>
        </w:rPr>
      </w:pPr>
      <w:r w:rsidRPr="00396992">
        <w:rPr>
          <w:rFonts w:ascii="CG Omega" w:eastAsia="Times New Roman" w:hAnsi="CG Omega" w:cs="Segoe UI"/>
          <w:lang w:eastAsia="fr-FR"/>
        </w:rPr>
        <w:t>Adapter l'offre d'accueil des jeunes enfants sur les territoires ;</w:t>
      </w:r>
    </w:p>
    <w:p w14:paraId="624BEA7A" w14:textId="77777777" w:rsidR="00396992" w:rsidRDefault="00396992" w:rsidP="00604C81">
      <w:pPr>
        <w:numPr>
          <w:ilvl w:val="0"/>
          <w:numId w:val="39"/>
        </w:numPr>
        <w:spacing w:before="100" w:beforeAutospacing="1" w:after="100" w:afterAutospacing="1" w:line="300" w:lineRule="atLeast"/>
        <w:rPr>
          <w:rFonts w:ascii="CG Omega" w:eastAsia="Times New Roman" w:hAnsi="CG Omega" w:cs="Segoe UI"/>
          <w:lang w:eastAsia="fr-FR"/>
        </w:rPr>
      </w:pPr>
      <w:r w:rsidRPr="00396992">
        <w:rPr>
          <w:rFonts w:ascii="CG Omega" w:eastAsia="Times New Roman" w:hAnsi="CG Omega" w:cs="Segoe UI"/>
          <w:lang w:eastAsia="fr-FR"/>
        </w:rPr>
        <w:t xml:space="preserve">Améliorer les services proposés aux parents et aux enfants. </w:t>
      </w:r>
    </w:p>
    <w:p w14:paraId="2192C969" w14:textId="1E4F4662" w:rsidR="00396992" w:rsidRPr="00396992" w:rsidRDefault="00396992" w:rsidP="00396992">
      <w:pPr>
        <w:spacing w:before="100" w:beforeAutospacing="1" w:after="100" w:afterAutospacing="1" w:line="300" w:lineRule="atLeast"/>
        <w:ind w:left="360"/>
        <w:rPr>
          <w:rFonts w:ascii="CG Omega" w:eastAsia="Times New Roman" w:hAnsi="CG Omega" w:cs="Segoe UI"/>
          <w:lang w:eastAsia="fr-FR"/>
        </w:rPr>
      </w:pPr>
      <w:r w:rsidRPr="00396992">
        <w:rPr>
          <w:rFonts w:ascii="CG Omega" w:eastAsia="Times New Roman" w:hAnsi="CG Omega" w:cs="Segoe UI"/>
          <w:b/>
          <w:bCs/>
          <w:lang w:eastAsia="fr-FR"/>
        </w:rPr>
        <w:t>En acceptant de participer, vous contribuez à améliorer les solutions d'accueil pour toutes les familles.</w:t>
      </w:r>
    </w:p>
    <w:p w14:paraId="47030B7F" w14:textId="77777777" w:rsidR="00396992" w:rsidRPr="00373093" w:rsidRDefault="00396992" w:rsidP="00263986">
      <w:pPr>
        <w:jc w:val="both"/>
        <w:rPr>
          <w:rFonts w:ascii="Calibri" w:hAnsi="Calibri"/>
          <w:b/>
          <w:lang w:eastAsia="x-none"/>
        </w:rPr>
      </w:pPr>
    </w:p>
    <w:p w14:paraId="08AA6AC1" w14:textId="77777777" w:rsidR="00263986" w:rsidRDefault="00263986" w:rsidP="00263986">
      <w:pPr>
        <w:autoSpaceDE w:val="0"/>
        <w:autoSpaceDN w:val="0"/>
        <w:adjustRightInd w:val="0"/>
        <w:spacing w:after="0" w:line="240" w:lineRule="auto"/>
        <w:jc w:val="both"/>
        <w:rPr>
          <w:rFonts w:ascii="CG Omega" w:hAnsi="CG Omega" w:cs="SegoeUI"/>
        </w:rPr>
      </w:pPr>
    </w:p>
    <w:p w14:paraId="2FC63184" w14:textId="6268FB01" w:rsidR="00D1340B" w:rsidRPr="002D745E" w:rsidRDefault="002D745E" w:rsidP="00717BD8">
      <w:pPr>
        <w:autoSpaceDE w:val="0"/>
        <w:autoSpaceDN w:val="0"/>
        <w:adjustRightInd w:val="0"/>
        <w:spacing w:after="0" w:line="240" w:lineRule="auto"/>
        <w:ind w:firstLine="360"/>
        <w:jc w:val="both"/>
        <w:rPr>
          <w:rFonts w:ascii="CG Omega" w:hAnsi="CG Omega" w:cs="SegoeUI-Bold"/>
          <w:b/>
          <w:bCs/>
          <w:color w:val="2F5496" w:themeColor="accent5" w:themeShade="BF"/>
        </w:rPr>
      </w:pPr>
      <w:r w:rsidRPr="002D745E">
        <w:rPr>
          <w:rFonts w:ascii="CG Omega" w:hAnsi="CG Omega" w:cs="SegoeUI-Bold"/>
          <w:b/>
          <w:bCs/>
          <w:color w:val="2F5496" w:themeColor="accent5" w:themeShade="BF"/>
        </w:rPr>
        <w:t>6</w:t>
      </w:r>
      <w:r w:rsidR="002F1F0D" w:rsidRPr="002D745E">
        <w:rPr>
          <w:rFonts w:ascii="CG Omega" w:hAnsi="CG Omega" w:cs="SegoeUI-Bold"/>
          <w:b/>
          <w:bCs/>
          <w:color w:val="2F5496" w:themeColor="accent5" w:themeShade="BF"/>
        </w:rPr>
        <w:t xml:space="preserve">.4 </w:t>
      </w:r>
      <w:r w:rsidR="00D1340B" w:rsidRPr="002D745E">
        <w:rPr>
          <w:rFonts w:ascii="CG Omega" w:hAnsi="CG Omega" w:cs="SegoeUI-Bold"/>
          <w:b/>
          <w:bCs/>
          <w:color w:val="2F5496" w:themeColor="accent5" w:themeShade="BF"/>
        </w:rPr>
        <w:t>Conditions tarifaires particulières et majorations</w:t>
      </w:r>
    </w:p>
    <w:p w14:paraId="0125D797"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p>
    <w:p w14:paraId="2D45C681" w14:textId="743408EC"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 </w:t>
      </w:r>
      <w:r w:rsidRPr="00717BD8">
        <w:rPr>
          <w:rFonts w:ascii="CG Omega" w:hAnsi="CG Omega" w:cs="SegoeUI-Bold"/>
          <w:b/>
          <w:bCs/>
        </w:rPr>
        <w:t xml:space="preserve">En cas de garde alternée : </w:t>
      </w:r>
      <w:r w:rsidRPr="00717BD8">
        <w:rPr>
          <w:rFonts w:ascii="CG Omega" w:hAnsi="CG Omega" w:cs="SegoeUI"/>
        </w:rPr>
        <w:t>un contrat d’accueil est fait pour chacun des parents et la tarification est calculée de manière distincte pour chacun des parents selon ses revenus et sa situation familiale.</w:t>
      </w:r>
    </w:p>
    <w:p w14:paraId="44F030E3"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024D3D7A" w14:textId="153DD38D"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Les majorations : </w:t>
      </w:r>
      <w:r w:rsidRPr="00717BD8">
        <w:rPr>
          <w:rFonts w:ascii="CG Omega" w:hAnsi="CG Omega" w:cs="SegoeUI"/>
        </w:rPr>
        <w:t>elles sont possibles mais les familles doivent obligatoirement en être informées : voir détail sur la circulaire n°2019-005 page 12, pour traitement budgétaire</w:t>
      </w:r>
      <w:r w:rsidR="006E74D3">
        <w:rPr>
          <w:rFonts w:ascii="CG Omega" w:hAnsi="CG Omega" w:cs="SegoeUI"/>
        </w:rPr>
        <w:t>.</w:t>
      </w:r>
    </w:p>
    <w:p w14:paraId="5DB49395"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65BE5EE5" w14:textId="43F231DB"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Le paiement de cotisations, ou de frais d’adhésion, ou de frais de dossiers sont tolérés quel que soit le statut du gestionnaire mais ne doit pas dépasser 50€ par famille et par an.</w:t>
      </w:r>
    </w:p>
    <w:p w14:paraId="7795FC4B"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5D9F2462" w14:textId="5604663F"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Des prestations annexes facturées aux familles sont possibles si elles sont ponctuelles et laissées au libre choix des familles (facultatives), c’est le cas par exemple des photographies individuelles ou collectives.</w:t>
      </w:r>
    </w:p>
    <w:p w14:paraId="275562D6"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526D2B5C" w14:textId="42F1196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Départ d’un enfant en-dehors des horaires d’ouverture de l’établissement</w:t>
      </w:r>
      <w:r w:rsidRPr="00717BD8">
        <w:rPr>
          <w:rFonts w:ascii="CG Omega" w:hAnsi="CG Omega" w:cs="SegoeUI"/>
        </w:rPr>
        <w:t>, imputable au retard de la famille</w:t>
      </w:r>
      <w:r w:rsidR="006E74D3">
        <w:rPr>
          <w:rFonts w:ascii="CG Omega" w:hAnsi="CG Omega" w:cs="SegoeUI"/>
        </w:rPr>
        <w:t>. L</w:t>
      </w:r>
      <w:r w:rsidRPr="00717BD8">
        <w:rPr>
          <w:rFonts w:ascii="CG Omega" w:hAnsi="CG Omega" w:cs="SegoeUI"/>
        </w:rPr>
        <w:t xml:space="preserve">e gestionnaire peut, à titre dérogatoire, facturer le temps de présence supplémentaire de l’enfant, au taux horaire du contrat et en application des mêmes règles d’arrondi (pas de majoration ni pénalité de retard possibles). Ces heures ouvrent droit à la </w:t>
      </w:r>
      <w:proofErr w:type="spellStart"/>
      <w:r w:rsidRPr="00717BD8">
        <w:rPr>
          <w:rFonts w:ascii="CG Omega" w:hAnsi="CG Omega" w:cs="SegoeUI"/>
        </w:rPr>
        <w:t>Psu</w:t>
      </w:r>
      <w:proofErr w:type="spellEnd"/>
      <w:r w:rsidRPr="00717BD8">
        <w:rPr>
          <w:rFonts w:ascii="CG Omega" w:hAnsi="CG Omega" w:cs="SegoeUI"/>
        </w:rPr>
        <w:t xml:space="preserve"> (</w:t>
      </w:r>
      <w:proofErr w:type="spellStart"/>
      <w:r w:rsidRPr="00717BD8">
        <w:rPr>
          <w:rFonts w:ascii="CG Omega" w:hAnsi="CG Omega" w:cs="SegoeUI"/>
        </w:rPr>
        <w:t>cf</w:t>
      </w:r>
      <w:proofErr w:type="spellEnd"/>
      <w:r w:rsidRPr="00717BD8">
        <w:rPr>
          <w:rFonts w:ascii="CG Omega" w:hAnsi="CG Omega" w:cs="SegoeUI"/>
        </w:rPr>
        <w:t xml:space="preserve"> : IT 2022 – 126 du 28/09/22).</w:t>
      </w:r>
    </w:p>
    <w:p w14:paraId="085FC01D" w14:textId="77777777" w:rsidR="00D1340B" w:rsidRDefault="00D1340B" w:rsidP="00717BD8">
      <w:pPr>
        <w:autoSpaceDE w:val="0"/>
        <w:autoSpaceDN w:val="0"/>
        <w:adjustRightInd w:val="0"/>
        <w:spacing w:after="0" w:line="240" w:lineRule="auto"/>
        <w:jc w:val="both"/>
        <w:rPr>
          <w:rFonts w:ascii="CG Omega" w:hAnsi="CG Omega" w:cs="SegoeUI"/>
        </w:rPr>
      </w:pPr>
    </w:p>
    <w:p w14:paraId="02E97C06" w14:textId="77777777" w:rsidR="00A43896" w:rsidRPr="00717BD8" w:rsidRDefault="00A43896" w:rsidP="00717BD8">
      <w:pPr>
        <w:autoSpaceDE w:val="0"/>
        <w:autoSpaceDN w:val="0"/>
        <w:adjustRightInd w:val="0"/>
        <w:spacing w:after="0" w:line="240" w:lineRule="auto"/>
        <w:jc w:val="both"/>
        <w:rPr>
          <w:rFonts w:ascii="CG Omega" w:hAnsi="CG Omega" w:cs="SegoeUI"/>
        </w:rPr>
      </w:pPr>
    </w:p>
    <w:p w14:paraId="7A024AF3" w14:textId="6BDF3DA4" w:rsidR="00D1340B" w:rsidRPr="002D745E" w:rsidRDefault="002D745E" w:rsidP="00717BD8">
      <w:pPr>
        <w:autoSpaceDE w:val="0"/>
        <w:autoSpaceDN w:val="0"/>
        <w:adjustRightInd w:val="0"/>
        <w:spacing w:after="0" w:line="240" w:lineRule="auto"/>
        <w:ind w:firstLine="708"/>
        <w:jc w:val="both"/>
        <w:rPr>
          <w:rFonts w:ascii="CG Omega" w:hAnsi="CG Omega" w:cs="SegoeUI-Bold"/>
          <w:b/>
          <w:bCs/>
          <w:color w:val="2F5496" w:themeColor="accent5" w:themeShade="BF"/>
        </w:rPr>
      </w:pPr>
      <w:r w:rsidRPr="002D745E">
        <w:rPr>
          <w:rFonts w:ascii="CG Omega" w:hAnsi="CG Omega" w:cs="SegoeUI-Bold"/>
          <w:b/>
          <w:bCs/>
          <w:color w:val="2F5496" w:themeColor="accent5" w:themeShade="BF"/>
        </w:rPr>
        <w:t>6</w:t>
      </w:r>
      <w:r w:rsidR="002F1F0D" w:rsidRPr="002D745E">
        <w:rPr>
          <w:rFonts w:ascii="CG Omega" w:hAnsi="CG Omega" w:cs="SegoeUI-Bold"/>
          <w:b/>
          <w:bCs/>
          <w:color w:val="2F5496" w:themeColor="accent5" w:themeShade="BF"/>
        </w:rPr>
        <w:t xml:space="preserve">.5 </w:t>
      </w:r>
      <w:r w:rsidR="00D1340B" w:rsidRPr="002D745E">
        <w:rPr>
          <w:rFonts w:ascii="CG Omega" w:hAnsi="CG Omega" w:cs="SegoeUI-Bold"/>
          <w:b/>
          <w:bCs/>
          <w:color w:val="2F5496" w:themeColor="accent5" w:themeShade="BF"/>
        </w:rPr>
        <w:t>Règles de facturation</w:t>
      </w:r>
    </w:p>
    <w:p w14:paraId="0AD8E54E" w14:textId="77777777" w:rsidR="002F1F0D" w:rsidRPr="00717BD8" w:rsidRDefault="002F1F0D" w:rsidP="00717BD8">
      <w:pPr>
        <w:autoSpaceDE w:val="0"/>
        <w:autoSpaceDN w:val="0"/>
        <w:adjustRightInd w:val="0"/>
        <w:spacing w:after="0" w:line="240" w:lineRule="auto"/>
        <w:ind w:firstLine="708"/>
        <w:jc w:val="both"/>
        <w:rPr>
          <w:rFonts w:ascii="CG Omega" w:hAnsi="CG Omega" w:cs="SegoeUI-Bold"/>
          <w:b/>
          <w:bCs/>
        </w:rPr>
      </w:pPr>
    </w:p>
    <w:p w14:paraId="45024B6E"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Règle de l’arrondi au niveau de l’heure d’arrivée ou de l’heure de départ</w:t>
      </w:r>
    </w:p>
    <w:p w14:paraId="0873D90F" w14:textId="24857C43"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heures peuvent faire l’objet d’un arrondi au maximum à la demi- heure : chaque demi-heure commencée est comptabilisée tant du côté des heures réalisées que des heures facturées (page 11, circulaire n°2014-009).</w:t>
      </w:r>
    </w:p>
    <w:p w14:paraId="145B3101" w14:textId="27ECC0E2"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gestionnaires peuvent, s’ils le souhaitent, appliquer des arrondis plus favorables aux familles, visant à diminuer le nombre d’heures facturées (par exemple décompte de la présence des enfants au quart d’heures, à la minute…).</w:t>
      </w:r>
    </w:p>
    <w:p w14:paraId="0973B3BB" w14:textId="77777777" w:rsidR="00D1340B" w:rsidRPr="00717BD8" w:rsidRDefault="00D1340B" w:rsidP="00717BD8">
      <w:pPr>
        <w:autoSpaceDE w:val="0"/>
        <w:autoSpaceDN w:val="0"/>
        <w:adjustRightInd w:val="0"/>
        <w:spacing w:after="0" w:line="240" w:lineRule="auto"/>
        <w:ind w:firstLine="708"/>
        <w:jc w:val="both"/>
        <w:rPr>
          <w:rFonts w:ascii="CG Omega" w:hAnsi="CG Omega" w:cs="SegoeUI"/>
        </w:rPr>
      </w:pPr>
      <w:proofErr w:type="spellStart"/>
      <w:proofErr w:type="gramStart"/>
      <w:r w:rsidRPr="00717BD8">
        <w:rPr>
          <w:rFonts w:ascii="CG Omega" w:hAnsi="CG Omega" w:cs="SegoeUI"/>
        </w:rPr>
        <w:t>cf</w:t>
      </w:r>
      <w:proofErr w:type="spellEnd"/>
      <w:proofErr w:type="gramEnd"/>
      <w:r w:rsidRPr="00717BD8">
        <w:rPr>
          <w:rFonts w:ascii="CG Omega" w:hAnsi="CG Omega" w:cs="SegoeUI"/>
        </w:rPr>
        <w:t xml:space="preserve"> : IT 2022 – 126 du 28/09/22</w:t>
      </w:r>
    </w:p>
    <w:p w14:paraId="7ED9FF64" w14:textId="36C2C189"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Les modalités de la contractualisation doivent être cohérentes avec l’arrondi pratiqué.</w:t>
      </w:r>
    </w:p>
    <w:p w14:paraId="491F1674"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0304B627"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Les absences déductibles réglementaires :</w:t>
      </w:r>
    </w:p>
    <w:p w14:paraId="66CC97F5" w14:textId="77777777" w:rsidR="00D1340B" w:rsidRPr="00717BD8" w:rsidRDefault="00D1340B" w:rsidP="00717BD8">
      <w:pPr>
        <w:autoSpaceDE w:val="0"/>
        <w:autoSpaceDN w:val="0"/>
        <w:adjustRightInd w:val="0"/>
        <w:spacing w:after="0" w:line="240" w:lineRule="auto"/>
        <w:ind w:firstLine="708"/>
        <w:jc w:val="both"/>
        <w:rPr>
          <w:rFonts w:ascii="CG Omega" w:hAnsi="CG Omega" w:cs="SegoeUI-Bold"/>
          <w:b/>
          <w:bCs/>
        </w:rPr>
      </w:pPr>
      <w:r w:rsidRPr="00717BD8">
        <w:rPr>
          <w:rFonts w:ascii="CG Omega" w:hAnsi="CG Omega" w:cs="SegoeUI-Bold"/>
          <w:b/>
          <w:bCs/>
        </w:rPr>
        <w:t>• éviction,</w:t>
      </w:r>
    </w:p>
    <w:p w14:paraId="51EE8F23" w14:textId="77777777" w:rsidR="00D1340B" w:rsidRPr="00717BD8" w:rsidRDefault="00D1340B" w:rsidP="00717BD8">
      <w:pPr>
        <w:autoSpaceDE w:val="0"/>
        <w:autoSpaceDN w:val="0"/>
        <w:adjustRightInd w:val="0"/>
        <w:spacing w:after="0" w:line="240" w:lineRule="auto"/>
        <w:ind w:firstLine="708"/>
        <w:jc w:val="both"/>
        <w:rPr>
          <w:rFonts w:ascii="CG Omega" w:hAnsi="CG Omega" w:cs="SegoeUI-Bold"/>
          <w:b/>
          <w:bCs/>
        </w:rPr>
      </w:pPr>
      <w:r w:rsidRPr="00717BD8">
        <w:rPr>
          <w:rFonts w:ascii="CG Omega" w:hAnsi="CG Omega" w:cs="SegoeUI-Bold"/>
          <w:b/>
          <w:bCs/>
        </w:rPr>
        <w:t>• hospitalisation,</w:t>
      </w:r>
    </w:p>
    <w:p w14:paraId="47F6093B" w14:textId="77777777" w:rsidR="00D1340B" w:rsidRPr="00717BD8" w:rsidRDefault="00D1340B" w:rsidP="00717BD8">
      <w:pPr>
        <w:autoSpaceDE w:val="0"/>
        <w:autoSpaceDN w:val="0"/>
        <w:adjustRightInd w:val="0"/>
        <w:spacing w:after="0" w:line="240" w:lineRule="auto"/>
        <w:ind w:firstLine="708"/>
        <w:jc w:val="both"/>
        <w:rPr>
          <w:rFonts w:ascii="CG Omega" w:hAnsi="CG Omega" w:cs="SegoeUI-Bold"/>
          <w:b/>
          <w:bCs/>
        </w:rPr>
      </w:pPr>
      <w:r w:rsidRPr="00717BD8">
        <w:rPr>
          <w:rFonts w:ascii="CG Omega" w:hAnsi="CG Omega" w:cs="SegoeUI-Bold"/>
          <w:b/>
          <w:bCs/>
        </w:rPr>
        <w:t>• fermeture de la structure</w:t>
      </w:r>
    </w:p>
    <w:p w14:paraId="44CCFC44"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Dans ces cas, les heures d’absence ne sont pas facturées aux familles et n’ouvrent donc pas droit à la </w:t>
      </w:r>
      <w:proofErr w:type="spellStart"/>
      <w:r w:rsidRPr="00717BD8">
        <w:rPr>
          <w:rFonts w:ascii="CG Omega" w:hAnsi="CG Omega" w:cs="SegoeUI"/>
        </w:rPr>
        <w:t>Psu</w:t>
      </w:r>
      <w:proofErr w:type="spellEnd"/>
      <w:r w:rsidRPr="00717BD8">
        <w:rPr>
          <w:rFonts w:ascii="CG Omega" w:hAnsi="CG Omega" w:cs="SegoeUI"/>
        </w:rPr>
        <w:t>.</w:t>
      </w:r>
    </w:p>
    <w:p w14:paraId="1A1FCB31" w14:textId="7814BFF4"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Une déduction à compter du quatrième jour d’absence est effectuée en cas de maladie supérieure à trois jours sur présentation d’un certificat médical : le délai de carence comprend le premier jour d’absence et les deux jours calendaires qui suivent.</w:t>
      </w:r>
    </w:p>
    <w:p w14:paraId="1CCA0171" w14:textId="17730BDB"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Circulaire n° 2014-009, page 24 : « Les gestionnaires peuvent, s’ils le souhaitent appliquer des mesures plus favorables aux familles, visant à diminuer le nombre d’heures facturées (ex. : déduction avant le quatrième jour d’absence. »</w:t>
      </w:r>
    </w:p>
    <w:p w14:paraId="4BFB8598"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p>
    <w:p w14:paraId="113C5691" w14:textId="77777777" w:rsidR="002F1F0D" w:rsidRPr="00717BD8" w:rsidRDefault="002F1F0D" w:rsidP="00717BD8">
      <w:pPr>
        <w:autoSpaceDE w:val="0"/>
        <w:autoSpaceDN w:val="0"/>
        <w:adjustRightInd w:val="0"/>
        <w:spacing w:after="0" w:line="240" w:lineRule="auto"/>
        <w:jc w:val="both"/>
        <w:rPr>
          <w:rFonts w:ascii="CG Omega" w:hAnsi="CG Omega" w:cs="SegoeUI-Bold"/>
          <w:b/>
          <w:bCs/>
        </w:rPr>
      </w:pPr>
    </w:p>
    <w:p w14:paraId="0CA60500" w14:textId="448914EF"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xml:space="preserve">• Les heures </w:t>
      </w:r>
      <w:r w:rsidR="00B46ADE" w:rsidRPr="00717BD8">
        <w:rPr>
          <w:rFonts w:ascii="CG Omega" w:hAnsi="CG Omega" w:cs="SegoeUI-Bold"/>
          <w:b/>
          <w:bCs/>
        </w:rPr>
        <w:t>de familiarisation</w:t>
      </w:r>
    </w:p>
    <w:p w14:paraId="581A8646"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Modalités de facturation à préciser dans le règlement de fonctionnement.</w:t>
      </w:r>
    </w:p>
    <w:p w14:paraId="55313F84" w14:textId="77777777" w:rsidR="00D1340B" w:rsidRPr="00717BD8" w:rsidRDefault="00D1340B" w:rsidP="00717BD8">
      <w:pPr>
        <w:autoSpaceDE w:val="0"/>
        <w:autoSpaceDN w:val="0"/>
        <w:adjustRightInd w:val="0"/>
        <w:spacing w:after="0" w:line="240" w:lineRule="auto"/>
        <w:jc w:val="both"/>
        <w:rPr>
          <w:rFonts w:ascii="CG Omega" w:hAnsi="CG Omega" w:cs="SegoeUI"/>
        </w:rPr>
      </w:pPr>
    </w:p>
    <w:p w14:paraId="0C9E0AE4"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Facturation de l’accueil occasionnel</w:t>
      </w:r>
    </w:p>
    <w:p w14:paraId="2614900A" w14:textId="77777777" w:rsidR="00D1340B" w:rsidRPr="00717BD8" w:rsidRDefault="00D1340B" w:rsidP="00717BD8">
      <w:pPr>
        <w:autoSpaceDE w:val="0"/>
        <w:autoSpaceDN w:val="0"/>
        <w:adjustRightInd w:val="0"/>
        <w:spacing w:after="0" w:line="240" w:lineRule="auto"/>
        <w:ind w:firstLine="708"/>
        <w:jc w:val="both"/>
        <w:rPr>
          <w:rFonts w:ascii="CG Omega" w:hAnsi="CG Omega" w:cs="SegoeUI"/>
        </w:rPr>
      </w:pPr>
      <w:r w:rsidRPr="00717BD8">
        <w:rPr>
          <w:rFonts w:ascii="CG Omega" w:hAnsi="CG Omega" w:cs="SegoeUI"/>
        </w:rPr>
        <w:t>Cf : IT 2022 – 126 du 28/09/22</w:t>
      </w:r>
    </w:p>
    <w:p w14:paraId="149BBD29" w14:textId="4CBA95C1"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Par principe, pour l’accueil occasionnel, seules les heures de présence effectives des enfants sont facturées</w:t>
      </w:r>
      <w:r w:rsidR="002055B4" w:rsidRPr="00717BD8">
        <w:rPr>
          <w:rFonts w:ascii="CG Omega" w:hAnsi="CG Omega" w:cs="SegoeUI"/>
        </w:rPr>
        <w:t xml:space="preserve"> </w:t>
      </w:r>
      <w:r w:rsidRPr="00717BD8">
        <w:rPr>
          <w:rFonts w:ascii="CG Omega" w:hAnsi="CG Omega" w:cs="SegoeUI"/>
        </w:rPr>
        <w:t>aux familles. De ce fait, les heures facturées sont égales aux heures réalisées.</w:t>
      </w:r>
    </w:p>
    <w:p w14:paraId="35B477C8"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Ce principe s’applique même dans le cas où l’établissement pratique une réservation d’heures.</w:t>
      </w:r>
    </w:p>
    <w:p w14:paraId="56EAE080" w14:textId="0EA6D47A"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lastRenderedPageBreak/>
        <w:t>Toutefois, l’</w:t>
      </w:r>
      <w:proofErr w:type="spellStart"/>
      <w:r w:rsidRPr="00717BD8">
        <w:rPr>
          <w:rFonts w:ascii="CG Omega" w:hAnsi="CG Omega" w:cs="SegoeUI-Bold"/>
          <w:b/>
          <w:bCs/>
        </w:rPr>
        <w:t>Eaje</w:t>
      </w:r>
      <w:proofErr w:type="spellEnd"/>
      <w:r w:rsidRPr="00717BD8">
        <w:rPr>
          <w:rFonts w:ascii="CG Omega" w:hAnsi="CG Omega" w:cs="SegoeUI-Bold"/>
          <w:b/>
          <w:bCs/>
        </w:rPr>
        <w:t xml:space="preserve"> peut instaurer un délai de prévenance mentionné dans le règlement de fonctionnement</w:t>
      </w:r>
      <w:r w:rsidR="009D3CD0">
        <w:rPr>
          <w:rFonts w:ascii="CG Omega" w:hAnsi="CG Omega" w:cs="SegoeUI-Bold"/>
          <w:b/>
          <w:bCs/>
        </w:rPr>
        <w:t xml:space="preserve"> </w:t>
      </w:r>
      <w:r w:rsidRPr="00717BD8">
        <w:rPr>
          <w:rFonts w:ascii="CG Omega" w:hAnsi="CG Omega" w:cs="SegoeUI"/>
        </w:rPr>
        <w:t>pour les désistements éventuels des familles. Comme tout délai de prévenance, ce dernier doit être</w:t>
      </w:r>
      <w:r w:rsidR="002055B4" w:rsidRPr="00717BD8">
        <w:rPr>
          <w:rFonts w:ascii="CG Omega" w:hAnsi="CG Omega" w:cs="SegoeUI"/>
        </w:rPr>
        <w:t xml:space="preserve"> </w:t>
      </w:r>
      <w:r w:rsidRPr="00717BD8">
        <w:rPr>
          <w:rFonts w:ascii="CG Omega" w:hAnsi="CG Omega" w:cs="SegoeUI"/>
        </w:rPr>
        <w:t>raisonnable et équilibré pour concilier les intérêts des familles et du gestionnaire.</w:t>
      </w:r>
    </w:p>
    <w:p w14:paraId="0BB37708" w14:textId="7777777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Il en résulte que :</w:t>
      </w:r>
    </w:p>
    <w:p w14:paraId="76FE3F0C" w14:textId="0411AF67"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Dans le cas où la famille prévient de son absence dans le cadre du délai de prévenance, les heures réservées</w:t>
      </w:r>
      <w:r w:rsidR="002055B4" w:rsidRPr="00717BD8">
        <w:rPr>
          <w:rFonts w:ascii="CG Omega" w:hAnsi="CG Omega" w:cs="SegoeUI"/>
        </w:rPr>
        <w:t xml:space="preserve"> </w:t>
      </w:r>
      <w:r w:rsidRPr="00717BD8">
        <w:rPr>
          <w:rFonts w:ascii="CG Omega" w:hAnsi="CG Omega" w:cs="SegoeUI"/>
        </w:rPr>
        <w:t>et non réalisées ne sont pas facturées ;</w:t>
      </w:r>
    </w:p>
    <w:p w14:paraId="1B1DAD30" w14:textId="49E47BA4" w:rsidR="00D1340B" w:rsidRPr="00717BD8"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Bold"/>
          <w:b/>
          <w:bCs/>
        </w:rPr>
        <w:t xml:space="preserve">• </w:t>
      </w:r>
      <w:r w:rsidRPr="00717BD8">
        <w:rPr>
          <w:rFonts w:ascii="CG Omega" w:hAnsi="CG Omega" w:cs="SegoeUI"/>
        </w:rPr>
        <w:t>En revanche, dans le cas où une famille a réservé des heures mais ne prévient pas de son désistement</w:t>
      </w:r>
      <w:r w:rsidR="002055B4" w:rsidRPr="00717BD8">
        <w:rPr>
          <w:rFonts w:ascii="CG Omega" w:hAnsi="CG Omega" w:cs="SegoeUI"/>
        </w:rPr>
        <w:t xml:space="preserve"> </w:t>
      </w:r>
      <w:r w:rsidRPr="00717BD8">
        <w:rPr>
          <w:rFonts w:ascii="CG Omega" w:hAnsi="CG Omega" w:cs="SegoeUI"/>
        </w:rPr>
        <w:t>(sur tout ou partie des heures réservées) dans le délai de prévenance, les heures réservées et non réalisées</w:t>
      </w:r>
      <w:r w:rsidR="002055B4" w:rsidRPr="00717BD8">
        <w:rPr>
          <w:rFonts w:ascii="CG Omega" w:hAnsi="CG Omega" w:cs="SegoeUI"/>
        </w:rPr>
        <w:t xml:space="preserve"> </w:t>
      </w:r>
      <w:r w:rsidRPr="00717BD8">
        <w:rPr>
          <w:rFonts w:ascii="CG Omega" w:hAnsi="CG Omega" w:cs="SegoeUI"/>
        </w:rPr>
        <w:t>pourront lui être facturées. Dans cette situation, les heures facturées sont prises en compte dans le calcul</w:t>
      </w:r>
      <w:r w:rsidR="002055B4" w:rsidRPr="00717BD8">
        <w:rPr>
          <w:rFonts w:ascii="CG Omega" w:hAnsi="CG Omega" w:cs="SegoeUI"/>
        </w:rPr>
        <w:t xml:space="preserve"> </w:t>
      </w:r>
      <w:r w:rsidRPr="00717BD8">
        <w:rPr>
          <w:rFonts w:ascii="CG Omega" w:hAnsi="CG Omega" w:cs="SegoeUI"/>
        </w:rPr>
        <w:t xml:space="preserve">du droit à la </w:t>
      </w:r>
      <w:proofErr w:type="spellStart"/>
      <w:r w:rsidRPr="00717BD8">
        <w:rPr>
          <w:rFonts w:ascii="CG Omega" w:hAnsi="CG Omega" w:cs="SegoeUI"/>
        </w:rPr>
        <w:t>Psu</w:t>
      </w:r>
      <w:proofErr w:type="spellEnd"/>
      <w:r w:rsidRPr="00717BD8">
        <w:rPr>
          <w:rFonts w:ascii="CG Omega" w:hAnsi="CG Omega" w:cs="SegoeUI"/>
        </w:rPr>
        <w:t>.</w:t>
      </w:r>
    </w:p>
    <w:p w14:paraId="7F7896A2" w14:textId="77777777" w:rsidR="002055B4" w:rsidRPr="00717BD8" w:rsidRDefault="002055B4" w:rsidP="00717BD8">
      <w:pPr>
        <w:autoSpaceDE w:val="0"/>
        <w:autoSpaceDN w:val="0"/>
        <w:adjustRightInd w:val="0"/>
        <w:spacing w:after="0" w:line="240" w:lineRule="auto"/>
        <w:jc w:val="both"/>
        <w:rPr>
          <w:rFonts w:ascii="CG Omega" w:hAnsi="CG Omega" w:cs="SegoeUI"/>
        </w:rPr>
      </w:pPr>
    </w:p>
    <w:p w14:paraId="5C89BA17"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Emission des factures</w:t>
      </w:r>
    </w:p>
    <w:p w14:paraId="0544EAA2" w14:textId="77777777" w:rsidR="002055B4" w:rsidRPr="00717BD8" w:rsidRDefault="002055B4" w:rsidP="00717BD8">
      <w:pPr>
        <w:autoSpaceDE w:val="0"/>
        <w:autoSpaceDN w:val="0"/>
        <w:adjustRightInd w:val="0"/>
        <w:spacing w:after="0" w:line="240" w:lineRule="auto"/>
        <w:jc w:val="both"/>
        <w:rPr>
          <w:rFonts w:ascii="CG Omega" w:hAnsi="CG Omega" w:cs="SegoeUI-Bold"/>
          <w:b/>
          <w:bCs/>
        </w:rPr>
      </w:pPr>
    </w:p>
    <w:p w14:paraId="2AB4F247"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Modes de règlement</w:t>
      </w:r>
    </w:p>
    <w:p w14:paraId="1078FD8F" w14:textId="77777777" w:rsidR="002055B4" w:rsidRPr="00717BD8" w:rsidRDefault="002055B4" w:rsidP="00717BD8">
      <w:pPr>
        <w:autoSpaceDE w:val="0"/>
        <w:autoSpaceDN w:val="0"/>
        <w:adjustRightInd w:val="0"/>
        <w:spacing w:after="0" w:line="240" w:lineRule="auto"/>
        <w:jc w:val="both"/>
        <w:rPr>
          <w:rFonts w:ascii="CG Omega" w:hAnsi="CG Omega" w:cs="SegoeUI-Bold"/>
          <w:b/>
          <w:bCs/>
        </w:rPr>
      </w:pPr>
    </w:p>
    <w:p w14:paraId="7ABF532C" w14:textId="77777777" w:rsidR="00D1340B" w:rsidRPr="00717BD8" w:rsidRDefault="00D1340B" w:rsidP="00717BD8">
      <w:pPr>
        <w:autoSpaceDE w:val="0"/>
        <w:autoSpaceDN w:val="0"/>
        <w:adjustRightInd w:val="0"/>
        <w:spacing w:after="0" w:line="240" w:lineRule="auto"/>
        <w:jc w:val="both"/>
        <w:rPr>
          <w:rFonts w:ascii="CG Omega" w:hAnsi="CG Omega" w:cs="SegoeUI-Bold"/>
          <w:b/>
          <w:bCs/>
        </w:rPr>
      </w:pPr>
      <w:r w:rsidRPr="00717BD8">
        <w:rPr>
          <w:rFonts w:ascii="CG Omega" w:hAnsi="CG Omega" w:cs="SegoeUI-Bold"/>
          <w:b/>
          <w:bCs/>
        </w:rPr>
        <w:t>• Procédures en cas d’impayé, conséquences des impayés</w:t>
      </w:r>
    </w:p>
    <w:p w14:paraId="3703B5F6" w14:textId="18E6C6D5" w:rsidR="00D1340B" w:rsidRDefault="00D1340B" w:rsidP="00717BD8">
      <w:pPr>
        <w:autoSpaceDE w:val="0"/>
        <w:autoSpaceDN w:val="0"/>
        <w:adjustRightInd w:val="0"/>
        <w:spacing w:after="0" w:line="240" w:lineRule="auto"/>
        <w:jc w:val="both"/>
        <w:rPr>
          <w:rFonts w:ascii="CG Omega" w:hAnsi="CG Omega" w:cs="SegoeUI"/>
        </w:rPr>
      </w:pPr>
      <w:r w:rsidRPr="00717BD8">
        <w:rPr>
          <w:rFonts w:ascii="CG Omega" w:hAnsi="CG Omega" w:cs="SegoeUI"/>
        </w:rPr>
        <w:t>A préciser dans le règlement de fonctionnement</w:t>
      </w:r>
    </w:p>
    <w:p w14:paraId="22490898" w14:textId="77777777" w:rsidR="00A43896" w:rsidRDefault="00A43896" w:rsidP="00717BD8">
      <w:pPr>
        <w:autoSpaceDE w:val="0"/>
        <w:autoSpaceDN w:val="0"/>
        <w:adjustRightInd w:val="0"/>
        <w:spacing w:after="0" w:line="240" w:lineRule="auto"/>
        <w:jc w:val="both"/>
        <w:rPr>
          <w:rFonts w:ascii="CG Omega" w:hAnsi="CG Omega" w:cs="SegoeUI"/>
        </w:rPr>
      </w:pPr>
    </w:p>
    <w:p w14:paraId="0D4E6B55" w14:textId="77777777" w:rsidR="00A43896" w:rsidRDefault="00A43896" w:rsidP="00717BD8">
      <w:pPr>
        <w:autoSpaceDE w:val="0"/>
        <w:autoSpaceDN w:val="0"/>
        <w:adjustRightInd w:val="0"/>
        <w:spacing w:after="0" w:line="240" w:lineRule="auto"/>
        <w:jc w:val="both"/>
        <w:rPr>
          <w:rFonts w:ascii="CG Omega" w:hAnsi="CG Omega" w:cs="SegoeUI"/>
        </w:rPr>
      </w:pPr>
    </w:p>
    <w:p w14:paraId="22618597" w14:textId="5C9E750C" w:rsidR="005647B3" w:rsidRPr="00306ADD" w:rsidRDefault="005647B3" w:rsidP="00306ADD">
      <w:pPr>
        <w:pStyle w:val="Paragraphedeliste"/>
        <w:numPr>
          <w:ilvl w:val="0"/>
          <w:numId w:val="24"/>
        </w:numPr>
        <w:jc w:val="both"/>
        <w:rPr>
          <w:rFonts w:ascii="CG Omega" w:hAnsi="CG Omega" w:cs="Arial"/>
          <w:b/>
          <w:color w:val="2F5496" w:themeColor="accent5" w:themeShade="BF"/>
          <w:sz w:val="28"/>
          <w:szCs w:val="28"/>
          <w:u w:val="single"/>
        </w:rPr>
      </w:pPr>
      <w:r w:rsidRPr="00306ADD">
        <w:rPr>
          <w:rFonts w:ascii="CG Omega" w:hAnsi="CG Omega" w:cs="Arial"/>
          <w:b/>
          <w:color w:val="2F5496" w:themeColor="accent5" w:themeShade="BF"/>
          <w:sz w:val="28"/>
          <w:szCs w:val="28"/>
          <w:u w:val="single"/>
        </w:rPr>
        <w:t>Modalités du concours du RSAI</w:t>
      </w:r>
    </w:p>
    <w:p w14:paraId="124EA808" w14:textId="77777777" w:rsidR="005647B3" w:rsidRPr="00717BD8" w:rsidRDefault="005647B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Prévu à l’article R. 2324-39, ainsi que, le cas échéant, du ou des professionnels mentionnés à l’article R.2324-40 ;</w:t>
      </w:r>
    </w:p>
    <w:p w14:paraId="6E90FAE4" w14:textId="77777777" w:rsidR="005647B3" w:rsidRPr="00717BD8" w:rsidRDefault="005647B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I.-Un référent “ Santé et Accueil inclusif ” intervient dans chaque établissement et service d’accueil non permanent d’enfants. »</w:t>
      </w:r>
    </w:p>
    <w:p w14:paraId="633F23D2" w14:textId="77777777" w:rsidR="005647B3" w:rsidRPr="00717BD8" w:rsidRDefault="005647B3" w:rsidP="00717BD8">
      <w:pPr>
        <w:autoSpaceDE w:val="0"/>
        <w:autoSpaceDN w:val="0"/>
        <w:adjustRightInd w:val="0"/>
        <w:spacing w:after="0" w:line="240" w:lineRule="auto"/>
        <w:jc w:val="both"/>
        <w:rPr>
          <w:rFonts w:ascii="CG Omega" w:hAnsi="CG Omega" w:cs="SegoeUI"/>
        </w:rPr>
      </w:pPr>
    </w:p>
    <w:p w14:paraId="013CCA76" w14:textId="00347A3D" w:rsidR="005647B3" w:rsidRPr="00717BD8" w:rsidRDefault="005647B3" w:rsidP="00717BD8">
      <w:pPr>
        <w:autoSpaceDE w:val="0"/>
        <w:autoSpaceDN w:val="0"/>
        <w:adjustRightInd w:val="0"/>
        <w:spacing w:after="0" w:line="240" w:lineRule="auto"/>
        <w:jc w:val="both"/>
        <w:rPr>
          <w:rFonts w:ascii="CG Omega" w:hAnsi="CG Omega" w:cs="SegoeUI"/>
        </w:rPr>
      </w:pPr>
      <w:r w:rsidRPr="00717BD8">
        <w:rPr>
          <w:rFonts w:ascii="CG Omega" w:hAnsi="CG Omega" w:cs="SegoeUI"/>
        </w:rPr>
        <w:t xml:space="preserve">Préciser de qui il s’agit, et définir </w:t>
      </w:r>
      <w:r w:rsidR="00C00231" w:rsidRPr="00717BD8">
        <w:rPr>
          <w:rFonts w:ascii="CG Omega" w:hAnsi="CG Omega" w:cs="SegoeUI"/>
        </w:rPr>
        <w:t>ses modalités</w:t>
      </w:r>
      <w:r w:rsidRPr="00717BD8">
        <w:rPr>
          <w:rFonts w:ascii="CG Omega" w:hAnsi="CG Omega" w:cs="SegoeUI"/>
        </w:rPr>
        <w:t xml:space="preserve"> d’intervention</w:t>
      </w:r>
      <w:r w:rsidR="00C00231" w:rsidRPr="00717BD8">
        <w:rPr>
          <w:rFonts w:ascii="CG Omega" w:hAnsi="CG Omega" w:cs="SegoeUI"/>
        </w:rPr>
        <w:t>s</w:t>
      </w:r>
      <w:r w:rsidRPr="00717BD8">
        <w:rPr>
          <w:rFonts w:ascii="CG Omega" w:hAnsi="CG Omega" w:cs="SegoeUI"/>
        </w:rPr>
        <w:t> : quand, pourquoi, comment il intervient, auprès de qui il intervient ….</w:t>
      </w:r>
    </w:p>
    <w:p w14:paraId="6E2C2F70" w14:textId="77777777" w:rsidR="002F1F0D" w:rsidRPr="00717BD8" w:rsidRDefault="002F1F0D" w:rsidP="00717BD8">
      <w:pPr>
        <w:jc w:val="both"/>
        <w:rPr>
          <w:rFonts w:ascii="CG Omega" w:hAnsi="CG Omega" w:cs="Arial"/>
          <w:b/>
          <w:color w:val="538135" w:themeColor="accent6" w:themeShade="BF"/>
          <w:sz w:val="24"/>
          <w:szCs w:val="24"/>
          <w:u w:val="single"/>
        </w:rPr>
      </w:pPr>
    </w:p>
    <w:p w14:paraId="0F3AFE42" w14:textId="12F83FC4" w:rsidR="00385B4E" w:rsidRPr="00306ADD" w:rsidRDefault="00385B4E" w:rsidP="00306ADD">
      <w:pPr>
        <w:pStyle w:val="Paragraphedeliste"/>
        <w:numPr>
          <w:ilvl w:val="0"/>
          <w:numId w:val="24"/>
        </w:numPr>
        <w:jc w:val="both"/>
        <w:rPr>
          <w:rFonts w:ascii="CG Omega" w:hAnsi="CG Omega" w:cs="Arial"/>
          <w:b/>
          <w:color w:val="2F5496" w:themeColor="accent5" w:themeShade="BF"/>
          <w:sz w:val="28"/>
          <w:szCs w:val="28"/>
          <w:u w:val="single"/>
        </w:rPr>
      </w:pPr>
      <w:r w:rsidRPr="00306ADD">
        <w:rPr>
          <w:rFonts w:ascii="CG Omega" w:hAnsi="CG Omega" w:cs="Arial"/>
          <w:b/>
          <w:color w:val="2F5496" w:themeColor="accent5" w:themeShade="BF"/>
          <w:sz w:val="28"/>
          <w:szCs w:val="28"/>
          <w:u w:val="single"/>
        </w:rPr>
        <w:t>Modalités de mise en œuvre de l’accueil en surnombre</w:t>
      </w:r>
      <w:r w:rsidR="00407D65" w:rsidRPr="00306ADD">
        <w:rPr>
          <w:rFonts w:ascii="CG Omega" w:hAnsi="CG Omega" w:cs="Arial"/>
          <w:b/>
          <w:color w:val="2F5496" w:themeColor="accent5" w:themeShade="BF"/>
          <w:sz w:val="28"/>
          <w:szCs w:val="28"/>
          <w:u w:val="single"/>
        </w:rPr>
        <w:t xml:space="preserve"> </w:t>
      </w:r>
    </w:p>
    <w:p w14:paraId="6538DCED" w14:textId="1A5A6BF9" w:rsidR="00B523D9" w:rsidRPr="00717BD8" w:rsidRDefault="002F1F0D" w:rsidP="00717BD8">
      <w:pPr>
        <w:jc w:val="both"/>
        <w:rPr>
          <w:rFonts w:ascii="CG Omega" w:hAnsi="CG Omega" w:cs="SegoeUI"/>
        </w:rPr>
      </w:pPr>
      <w:r w:rsidRPr="00717BD8">
        <w:rPr>
          <w:rFonts w:ascii="CG Omega" w:hAnsi="CG Omega" w:cs="SegoeUI"/>
        </w:rPr>
        <w:t>C</w:t>
      </w:r>
      <w:r w:rsidR="00E10B7C" w:rsidRPr="00717BD8">
        <w:rPr>
          <w:rFonts w:ascii="CG Omega" w:hAnsi="CG Omega" w:cs="SegoeUI"/>
        </w:rPr>
        <w:t>hoix du taux d’encadrement</w:t>
      </w:r>
      <w:r w:rsidR="000C67AC" w:rsidRPr="00717BD8">
        <w:rPr>
          <w:rFonts w:ascii="CG Omega" w:hAnsi="CG Omega" w:cs="SegoeUI"/>
        </w:rPr>
        <w:t xml:space="preserve"> (article R2324-46-4 du CSP)</w:t>
      </w:r>
    </w:p>
    <w:p w14:paraId="018C6B07" w14:textId="77777777" w:rsidR="002F1F0D" w:rsidRPr="00717BD8" w:rsidRDefault="002F1F0D" w:rsidP="00717BD8">
      <w:pPr>
        <w:jc w:val="both"/>
        <w:rPr>
          <w:rFonts w:ascii="CG Omega" w:hAnsi="CG Omega" w:cs="Arial"/>
          <w:sz w:val="24"/>
          <w:szCs w:val="24"/>
        </w:rPr>
      </w:pPr>
    </w:p>
    <w:p w14:paraId="3F114176" w14:textId="6E4640AA" w:rsidR="002F1F0D" w:rsidRPr="00306ADD" w:rsidRDefault="002F1F0D" w:rsidP="00306ADD">
      <w:pPr>
        <w:pStyle w:val="Paragraphedeliste"/>
        <w:numPr>
          <w:ilvl w:val="0"/>
          <w:numId w:val="24"/>
        </w:numPr>
        <w:autoSpaceDE w:val="0"/>
        <w:autoSpaceDN w:val="0"/>
        <w:adjustRightInd w:val="0"/>
        <w:spacing w:after="0" w:line="240" w:lineRule="auto"/>
        <w:jc w:val="both"/>
        <w:rPr>
          <w:rFonts w:ascii="CG Omega" w:hAnsi="CG Omega" w:cs="SegoeUIBlack"/>
          <w:b/>
          <w:bCs/>
          <w:color w:val="2F5496" w:themeColor="accent5" w:themeShade="BF"/>
          <w:sz w:val="28"/>
          <w:szCs w:val="28"/>
          <w:u w:val="single"/>
        </w:rPr>
      </w:pPr>
      <w:r w:rsidRPr="00306ADD">
        <w:rPr>
          <w:rFonts w:ascii="CG Omega" w:hAnsi="CG Omega" w:cs="SegoeUIBlack"/>
          <w:b/>
          <w:bCs/>
          <w:color w:val="2F5496" w:themeColor="accent5" w:themeShade="BF"/>
          <w:sz w:val="28"/>
          <w:szCs w:val="28"/>
          <w:u w:val="single"/>
        </w:rPr>
        <w:t>Autres informations</w:t>
      </w:r>
    </w:p>
    <w:p w14:paraId="14091A0F" w14:textId="77777777" w:rsidR="002F1F0D" w:rsidRPr="00717BD8" w:rsidRDefault="002F1F0D" w:rsidP="00717BD8">
      <w:pPr>
        <w:autoSpaceDE w:val="0"/>
        <w:autoSpaceDN w:val="0"/>
        <w:adjustRightInd w:val="0"/>
        <w:spacing w:after="0" w:line="240" w:lineRule="auto"/>
        <w:jc w:val="both"/>
        <w:rPr>
          <w:rFonts w:ascii="CG Omega" w:hAnsi="CG Omega" w:cs="SegoeUIBlack"/>
          <w:sz w:val="24"/>
          <w:szCs w:val="24"/>
        </w:rPr>
      </w:pPr>
    </w:p>
    <w:p w14:paraId="3C396680" w14:textId="1A7A648F" w:rsidR="002F1F0D" w:rsidRDefault="00306ADD" w:rsidP="00306ADD">
      <w:pPr>
        <w:autoSpaceDE w:val="0"/>
        <w:autoSpaceDN w:val="0"/>
        <w:adjustRightInd w:val="0"/>
        <w:spacing w:after="0" w:line="240" w:lineRule="auto"/>
        <w:ind w:firstLine="360"/>
        <w:jc w:val="both"/>
        <w:rPr>
          <w:rFonts w:ascii="CG Omega" w:hAnsi="CG Omega" w:cs="SegoeUI-Bold"/>
          <w:b/>
          <w:bCs/>
          <w:color w:val="2F5496" w:themeColor="accent5" w:themeShade="BF"/>
        </w:rPr>
      </w:pPr>
      <w:r w:rsidRPr="00306ADD">
        <w:rPr>
          <w:rFonts w:ascii="CG Omega" w:hAnsi="CG Omega" w:cs="SegoeUI-Bold"/>
          <w:b/>
          <w:bCs/>
          <w:color w:val="2F5496" w:themeColor="accent5" w:themeShade="BF"/>
        </w:rPr>
        <w:t>9.1</w:t>
      </w:r>
      <w:r w:rsidR="002F1F0D" w:rsidRPr="00306ADD">
        <w:rPr>
          <w:rFonts w:ascii="CG Omega" w:hAnsi="CG Omega" w:cs="SegoeUI-Bold"/>
          <w:b/>
          <w:bCs/>
          <w:color w:val="2F5496" w:themeColor="accent5" w:themeShade="BF"/>
        </w:rPr>
        <w:t xml:space="preserve"> </w:t>
      </w:r>
      <w:r w:rsidRPr="00306ADD">
        <w:rPr>
          <w:rFonts w:ascii="CG Omega" w:hAnsi="CG Omega" w:cs="SegoeUI-Bold"/>
          <w:b/>
          <w:bCs/>
          <w:color w:val="2F5496" w:themeColor="accent5" w:themeShade="BF"/>
        </w:rPr>
        <w:t>M</w:t>
      </w:r>
      <w:r w:rsidR="002F1F0D" w:rsidRPr="00306ADD">
        <w:rPr>
          <w:rFonts w:ascii="CG Omega" w:hAnsi="CG Omega" w:cs="SegoeUI-Bold"/>
          <w:b/>
          <w:bCs/>
          <w:color w:val="2F5496" w:themeColor="accent5" w:themeShade="BF"/>
        </w:rPr>
        <w:t>odalités à suivre en cas d’oubli de badgeage</w:t>
      </w:r>
    </w:p>
    <w:p w14:paraId="011E070F" w14:textId="77777777" w:rsidR="002F1F0D" w:rsidRPr="00717BD8" w:rsidRDefault="002F1F0D" w:rsidP="00717BD8">
      <w:pPr>
        <w:autoSpaceDE w:val="0"/>
        <w:autoSpaceDN w:val="0"/>
        <w:adjustRightInd w:val="0"/>
        <w:spacing w:after="0" w:line="240" w:lineRule="auto"/>
        <w:jc w:val="both"/>
        <w:rPr>
          <w:rFonts w:ascii="CG Omega" w:hAnsi="CG Omega" w:cs="SegoeUI"/>
        </w:rPr>
      </w:pPr>
      <w:r w:rsidRPr="00717BD8">
        <w:rPr>
          <w:rFonts w:ascii="CG Omega" w:hAnsi="CG Omega" w:cs="SegoeUI"/>
        </w:rPr>
        <w:t>Dans le cas d’absence de badgeage dans un établissement doté d’un système automatisé d’enregistrement (défaillance de l’outil badgeage, oubli des parents…), le gestionnaire doit pouvoir présenter un relevé des heures manquantes indiquant la présence réelle de l’enfant a posteriori, porté à la connaissance de la famille (ex : envoi d’un mail avec les horaires retenus, facture détaillant les horaires retenus du fait de l’absence de pointage, ou tout autre dispositif).</w:t>
      </w:r>
    </w:p>
    <w:p w14:paraId="780173A8" w14:textId="77777777" w:rsidR="002F1F0D" w:rsidRPr="00717BD8" w:rsidRDefault="002F1F0D" w:rsidP="00717BD8">
      <w:pPr>
        <w:autoSpaceDE w:val="0"/>
        <w:autoSpaceDN w:val="0"/>
        <w:adjustRightInd w:val="0"/>
        <w:spacing w:after="0" w:line="240" w:lineRule="auto"/>
        <w:jc w:val="both"/>
        <w:rPr>
          <w:rFonts w:ascii="CG Omega" w:hAnsi="CG Omega" w:cs="SegoeUI"/>
        </w:rPr>
      </w:pPr>
      <w:r w:rsidRPr="00717BD8">
        <w:rPr>
          <w:rFonts w:ascii="CG Omega" w:hAnsi="CG Omega" w:cs="SegoeUI"/>
        </w:rPr>
        <w:t>Il ne s’agit pas de mettre en place, en plus du système de badgeage, un système parallèle d’enregistrement manuel systématique des horaires de fréquentation de l’équipement mais de tracer a posteriori les seuls horaires manquants.</w:t>
      </w:r>
    </w:p>
    <w:p w14:paraId="6ABEF07C" w14:textId="77777777" w:rsidR="002F1F0D" w:rsidRPr="00717BD8" w:rsidRDefault="002F1F0D" w:rsidP="00717BD8">
      <w:pPr>
        <w:autoSpaceDE w:val="0"/>
        <w:autoSpaceDN w:val="0"/>
        <w:adjustRightInd w:val="0"/>
        <w:spacing w:after="0" w:line="240" w:lineRule="auto"/>
        <w:ind w:firstLine="708"/>
        <w:jc w:val="both"/>
        <w:rPr>
          <w:rFonts w:ascii="CG Omega" w:hAnsi="CG Omega" w:cs="SegoeUI"/>
        </w:rPr>
      </w:pPr>
      <w:r w:rsidRPr="00717BD8">
        <w:rPr>
          <w:rFonts w:ascii="CG Omega" w:hAnsi="CG Omega" w:cs="SegoeUI"/>
        </w:rPr>
        <w:t>Cf : IT 2022 – 126 du 28/09/22</w:t>
      </w:r>
    </w:p>
    <w:p w14:paraId="3A1CC58D" w14:textId="77777777" w:rsidR="002F1F0D" w:rsidRPr="00717BD8" w:rsidRDefault="002F1F0D" w:rsidP="00717BD8">
      <w:pPr>
        <w:autoSpaceDE w:val="0"/>
        <w:autoSpaceDN w:val="0"/>
        <w:adjustRightInd w:val="0"/>
        <w:spacing w:after="0" w:line="240" w:lineRule="auto"/>
        <w:jc w:val="both"/>
        <w:rPr>
          <w:rFonts w:ascii="CG Omega" w:hAnsi="CG Omega" w:cs="SegoeUI"/>
          <w:i/>
          <w:iCs/>
        </w:rPr>
      </w:pPr>
      <w:r w:rsidRPr="00717BD8">
        <w:rPr>
          <w:rFonts w:ascii="CG Omega" w:hAnsi="CG Omega" w:cs="SegoeUI"/>
          <w:i/>
          <w:iCs/>
          <w:highlight w:val="yellow"/>
        </w:rPr>
        <w:t>Vigilance par rapport à la loi Abeille quant au Wifi dans les salles d’activité</w:t>
      </w:r>
    </w:p>
    <w:p w14:paraId="07B4554C" w14:textId="77777777" w:rsidR="002F1F0D" w:rsidRPr="00717BD8" w:rsidRDefault="002F1F0D" w:rsidP="00717BD8">
      <w:pPr>
        <w:autoSpaceDE w:val="0"/>
        <w:autoSpaceDN w:val="0"/>
        <w:adjustRightInd w:val="0"/>
        <w:spacing w:after="0" w:line="240" w:lineRule="auto"/>
        <w:jc w:val="both"/>
        <w:rPr>
          <w:rFonts w:ascii="CG Omega" w:hAnsi="CG Omega" w:cs="SegoeUI-Bold"/>
          <w:b/>
          <w:bCs/>
          <w:color w:val="538135" w:themeColor="accent6" w:themeShade="BF"/>
        </w:rPr>
      </w:pPr>
    </w:p>
    <w:p w14:paraId="53AAE533" w14:textId="77777777" w:rsidR="002F1F0D" w:rsidRPr="00717BD8" w:rsidRDefault="002F1F0D" w:rsidP="00717BD8">
      <w:pPr>
        <w:autoSpaceDE w:val="0"/>
        <w:autoSpaceDN w:val="0"/>
        <w:adjustRightInd w:val="0"/>
        <w:spacing w:after="0" w:line="240" w:lineRule="auto"/>
        <w:jc w:val="both"/>
        <w:rPr>
          <w:rFonts w:ascii="CG Omega" w:hAnsi="CG Omega" w:cs="SegoeUI"/>
        </w:rPr>
      </w:pPr>
    </w:p>
    <w:p w14:paraId="2E409128" w14:textId="30EEEB96" w:rsidR="002F1F0D" w:rsidRPr="00717BD8" w:rsidRDefault="002F1F0D" w:rsidP="00717BD8">
      <w:pPr>
        <w:pStyle w:val="Paragraphedeliste"/>
        <w:numPr>
          <w:ilvl w:val="0"/>
          <w:numId w:val="36"/>
        </w:numPr>
        <w:autoSpaceDE w:val="0"/>
        <w:autoSpaceDN w:val="0"/>
        <w:adjustRightInd w:val="0"/>
        <w:spacing w:after="0" w:line="240" w:lineRule="auto"/>
        <w:jc w:val="both"/>
        <w:rPr>
          <w:rFonts w:ascii="CG Omega" w:hAnsi="CG Omega" w:cs="SegoeUI"/>
        </w:rPr>
      </w:pPr>
      <w:r w:rsidRPr="00717BD8">
        <w:rPr>
          <w:rFonts w:ascii="CG Omega" w:hAnsi="CG Omega" w:cs="SegoeUI"/>
        </w:rPr>
        <w:t>- - - - -- - - -- - - - - - - - - --  - - - - - - - - - - - - - - - - - - - --  - - - - - - - - - - - - - - - - - - - - - - - - -</w:t>
      </w:r>
    </w:p>
    <w:p w14:paraId="4E755D36" w14:textId="4826104C" w:rsidR="00C00231" w:rsidRPr="00717BD8" w:rsidRDefault="00C00231" w:rsidP="00717BD8">
      <w:pPr>
        <w:autoSpaceDE w:val="0"/>
        <w:autoSpaceDN w:val="0"/>
        <w:adjustRightInd w:val="0"/>
        <w:spacing w:after="0" w:line="240" w:lineRule="auto"/>
        <w:jc w:val="both"/>
        <w:rPr>
          <w:rFonts w:ascii="CG Omega" w:hAnsi="CG Omega" w:cs="SegoeUI"/>
        </w:rPr>
      </w:pPr>
      <w:r w:rsidRPr="00717BD8">
        <w:rPr>
          <w:rFonts w:ascii="CG Omega" w:hAnsi="CG Omega" w:cs="SegoeUI"/>
        </w:rPr>
        <w:t>Signature des Parents</w:t>
      </w:r>
      <w:r w:rsidR="008E4C3E" w:rsidRPr="00717BD8">
        <w:rPr>
          <w:rFonts w:ascii="CG Omega" w:hAnsi="CG Omega" w:cs="SegoeUI"/>
        </w:rPr>
        <w:t>, datée et</w:t>
      </w:r>
      <w:r w:rsidR="009D3CD0">
        <w:rPr>
          <w:rFonts w:ascii="CG Omega" w:hAnsi="CG Omega" w:cs="SegoeUI"/>
        </w:rPr>
        <w:t xml:space="preserve"> p</w:t>
      </w:r>
      <w:r w:rsidRPr="00717BD8">
        <w:rPr>
          <w:rFonts w:ascii="CG Omega" w:hAnsi="CG Omega" w:cs="SegoeUI"/>
        </w:rPr>
        <w:t>récédé</w:t>
      </w:r>
      <w:r w:rsidR="009D3CD0">
        <w:rPr>
          <w:rFonts w:ascii="CG Omega" w:hAnsi="CG Omega" w:cs="SegoeUI"/>
        </w:rPr>
        <w:t>e</w:t>
      </w:r>
      <w:r w:rsidRPr="00717BD8">
        <w:rPr>
          <w:rFonts w:ascii="CG Omega" w:hAnsi="CG Omega" w:cs="SegoeUI"/>
        </w:rPr>
        <w:t xml:space="preserve"> de la mention « lu et approuvé »</w:t>
      </w:r>
    </w:p>
    <w:p w14:paraId="55A9DF6C"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4FA1D5D6"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247D8721"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207B1AA4"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4895A46A"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0B2F8194"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3D552656"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21135C53"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18DF3F66"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79170CB1"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5F1B1A37"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2A3FD1DD" w14:textId="77777777" w:rsidR="00C00231" w:rsidRPr="00717BD8" w:rsidRDefault="00C00231" w:rsidP="00717BD8">
      <w:pPr>
        <w:autoSpaceDE w:val="0"/>
        <w:autoSpaceDN w:val="0"/>
        <w:adjustRightInd w:val="0"/>
        <w:spacing w:after="0" w:line="240" w:lineRule="auto"/>
        <w:jc w:val="both"/>
        <w:rPr>
          <w:rFonts w:ascii="CG Omega" w:hAnsi="CG Omega" w:cs="SegoeUI"/>
        </w:rPr>
      </w:pPr>
    </w:p>
    <w:p w14:paraId="44982BB8" w14:textId="00AF7EB0" w:rsidR="00B523D9" w:rsidRPr="00306ADD" w:rsidRDefault="00306ADD" w:rsidP="00306ADD">
      <w:pPr>
        <w:pStyle w:val="Paragraphedeliste"/>
        <w:numPr>
          <w:ilvl w:val="0"/>
          <w:numId w:val="24"/>
        </w:numPr>
        <w:jc w:val="both"/>
        <w:rPr>
          <w:rFonts w:ascii="CG Omega" w:hAnsi="CG Omega" w:cs="Arial"/>
          <w:b/>
          <w:color w:val="2F5496" w:themeColor="accent5" w:themeShade="BF"/>
          <w:sz w:val="28"/>
          <w:szCs w:val="28"/>
          <w:u w:val="single"/>
        </w:rPr>
      </w:pPr>
      <w:r>
        <w:rPr>
          <w:rFonts w:ascii="CG Omega" w:hAnsi="CG Omega" w:cs="Arial"/>
          <w:b/>
          <w:color w:val="2F5496" w:themeColor="accent5" w:themeShade="BF"/>
          <w:sz w:val="28"/>
          <w:szCs w:val="28"/>
          <w:u w:val="single"/>
        </w:rPr>
        <w:t>Documents à annexer au règlement de fonctionnement</w:t>
      </w:r>
    </w:p>
    <w:p w14:paraId="1548BD74" w14:textId="77777777" w:rsidR="009D3CD0" w:rsidRDefault="00B523D9" w:rsidP="00717BD8">
      <w:pPr>
        <w:jc w:val="both"/>
        <w:rPr>
          <w:rFonts w:ascii="CG Omega" w:eastAsia="Times New Roman" w:hAnsi="CG Omega" w:cstheme="minorHAnsi"/>
          <w:b/>
          <w:iCs/>
          <w:sz w:val="24"/>
          <w:szCs w:val="24"/>
          <w:lang w:eastAsia="fr-FR"/>
        </w:rPr>
      </w:pPr>
      <w:r w:rsidRPr="009D3CD0">
        <w:rPr>
          <w:rFonts w:ascii="CG Omega" w:eastAsia="Times New Roman" w:hAnsi="CG Omega" w:cstheme="minorHAnsi"/>
          <w:b/>
          <w:iCs/>
          <w:sz w:val="24"/>
          <w:szCs w:val="24"/>
          <w:lang w:eastAsia="fr-FR"/>
        </w:rPr>
        <w:t xml:space="preserve">1° Un protocole détaillant les mesures à prendre dans les situations d'urgence et précisant les conditions et modalités du recours aux services d'aide médicale d'urgence </w:t>
      </w:r>
      <w:r w:rsidR="006E64FB" w:rsidRPr="009D3CD0">
        <w:rPr>
          <w:rFonts w:ascii="CG Omega" w:eastAsia="Times New Roman" w:hAnsi="CG Omega" w:cs="Arial"/>
          <w:b/>
          <w:iCs/>
          <w:sz w:val="21"/>
          <w:szCs w:val="21"/>
          <w:lang w:eastAsia="fr-FR"/>
        </w:rPr>
        <w:t xml:space="preserve"> </w:t>
      </w:r>
      <w:r w:rsidRPr="009D3CD0">
        <w:rPr>
          <w:rFonts w:ascii="CG Omega" w:eastAsia="Times New Roman" w:hAnsi="CG Omega" w:cstheme="minorHAnsi"/>
          <w:iCs/>
          <w:sz w:val="24"/>
          <w:szCs w:val="24"/>
          <w:lang w:eastAsia="fr-FR"/>
        </w:rPr>
        <w:br/>
      </w:r>
    </w:p>
    <w:p w14:paraId="3EF4E2D2" w14:textId="3DEBAC96" w:rsidR="00AE1F94" w:rsidRPr="009D3CD0" w:rsidRDefault="00B523D9" w:rsidP="00717BD8">
      <w:pPr>
        <w:jc w:val="both"/>
        <w:rPr>
          <w:rFonts w:ascii="CG Omega" w:hAnsi="CG Omega" w:cs="Arial"/>
          <w:b/>
          <w:iCs/>
          <w:color w:val="00B050"/>
          <w:sz w:val="21"/>
          <w:szCs w:val="21"/>
        </w:rPr>
      </w:pPr>
      <w:r w:rsidRPr="009D3CD0">
        <w:rPr>
          <w:rFonts w:ascii="CG Omega" w:eastAsia="Times New Roman" w:hAnsi="CG Omega" w:cstheme="minorHAnsi"/>
          <w:b/>
          <w:iCs/>
          <w:sz w:val="24"/>
          <w:szCs w:val="24"/>
          <w:lang w:eastAsia="fr-FR"/>
        </w:rPr>
        <w:t>2° Un protocole détaillant les mesures préventives d'hygiène générale et les mesures d'hygiène renforcées à prendre en cas de maladie contagieuse ou d'épidémie, ou tout autre situa</w:t>
      </w:r>
      <w:r w:rsidR="00AE1F94" w:rsidRPr="009D3CD0">
        <w:rPr>
          <w:rFonts w:ascii="CG Omega" w:eastAsia="Times New Roman" w:hAnsi="CG Omega" w:cstheme="minorHAnsi"/>
          <w:b/>
          <w:iCs/>
          <w:sz w:val="24"/>
          <w:szCs w:val="24"/>
          <w:lang w:eastAsia="fr-FR"/>
        </w:rPr>
        <w:t xml:space="preserve">tion dangereuse pour la santé </w:t>
      </w:r>
    </w:p>
    <w:p w14:paraId="53AE550D" w14:textId="43EDDA0E" w:rsidR="006E64FB" w:rsidRPr="009D3CD0" w:rsidRDefault="00B523D9" w:rsidP="00717BD8">
      <w:pPr>
        <w:jc w:val="both"/>
        <w:rPr>
          <w:rFonts w:ascii="CG Omega" w:hAnsi="CG Omega" w:cs="Arial"/>
          <w:b/>
          <w:iCs/>
          <w:color w:val="00B050"/>
          <w:sz w:val="21"/>
          <w:szCs w:val="21"/>
        </w:rPr>
      </w:pPr>
      <w:r w:rsidRPr="009D3CD0">
        <w:rPr>
          <w:rFonts w:ascii="CG Omega" w:eastAsia="Times New Roman" w:hAnsi="CG Omega" w:cstheme="minorHAnsi"/>
          <w:b/>
          <w:iCs/>
          <w:sz w:val="24"/>
          <w:szCs w:val="24"/>
          <w:lang w:eastAsia="fr-FR"/>
        </w:rPr>
        <w:t>3° Un protocole détaillant les modalités de délivrance de soins spécifiques, occasionnels ou réguliers, le cas échéant avec le concours de professionnels médicaux ou paramédi</w:t>
      </w:r>
      <w:r w:rsidR="000B73FF" w:rsidRPr="009D3CD0">
        <w:rPr>
          <w:rFonts w:ascii="CG Omega" w:eastAsia="Times New Roman" w:hAnsi="CG Omega" w:cstheme="minorHAnsi"/>
          <w:b/>
          <w:iCs/>
          <w:sz w:val="24"/>
          <w:szCs w:val="24"/>
          <w:lang w:eastAsia="fr-FR"/>
        </w:rPr>
        <w:t>caux extérieurs à la structure</w:t>
      </w:r>
      <w:r w:rsidR="00420AED" w:rsidRPr="009D3CD0">
        <w:rPr>
          <w:rFonts w:ascii="CG Omega" w:eastAsia="Times New Roman" w:hAnsi="CG Omega" w:cstheme="minorHAnsi"/>
          <w:b/>
          <w:iCs/>
          <w:sz w:val="24"/>
          <w:szCs w:val="24"/>
          <w:lang w:eastAsia="fr-FR"/>
        </w:rPr>
        <w:t xml:space="preserve"> </w:t>
      </w:r>
    </w:p>
    <w:p w14:paraId="6201A77E" w14:textId="6E91FA1C" w:rsidR="008B6753" w:rsidRPr="009D3CD0" w:rsidRDefault="00B523D9" w:rsidP="00717BD8">
      <w:pPr>
        <w:jc w:val="both"/>
        <w:rPr>
          <w:rFonts w:ascii="CG Omega" w:hAnsi="CG Omega" w:cs="Arial"/>
          <w:b/>
          <w:iCs/>
          <w:color w:val="00B050"/>
          <w:sz w:val="21"/>
          <w:szCs w:val="21"/>
        </w:rPr>
      </w:pPr>
      <w:r w:rsidRPr="009D3CD0">
        <w:rPr>
          <w:rFonts w:ascii="CG Omega" w:eastAsia="Times New Roman" w:hAnsi="CG Omega" w:cstheme="minorHAnsi"/>
          <w:b/>
          <w:iCs/>
          <w:sz w:val="24"/>
          <w:szCs w:val="24"/>
          <w:lang w:eastAsia="fr-FR"/>
        </w:rPr>
        <w:t>4° Un protocole détaillant les conduites à tenir et les mesures à prendre en cas de</w:t>
      </w:r>
      <w:r w:rsidR="009D3CD0">
        <w:rPr>
          <w:rFonts w:ascii="CG Omega" w:eastAsia="Times New Roman" w:hAnsi="CG Omega" w:cstheme="minorHAnsi"/>
          <w:b/>
          <w:iCs/>
          <w:sz w:val="24"/>
          <w:szCs w:val="24"/>
          <w:lang w:eastAsia="fr-FR"/>
        </w:rPr>
        <w:t xml:space="preserve"> </w:t>
      </w:r>
      <w:r w:rsidRPr="009D3CD0">
        <w:rPr>
          <w:rFonts w:ascii="CG Omega" w:eastAsia="Times New Roman" w:hAnsi="CG Omega" w:cstheme="minorHAnsi"/>
          <w:b/>
          <w:iCs/>
          <w:sz w:val="24"/>
          <w:szCs w:val="24"/>
          <w:lang w:eastAsia="fr-FR"/>
        </w:rPr>
        <w:t>suspicion de maltraitance ou de situation prése</w:t>
      </w:r>
      <w:r w:rsidR="000B73FF" w:rsidRPr="009D3CD0">
        <w:rPr>
          <w:rFonts w:ascii="CG Omega" w:eastAsia="Times New Roman" w:hAnsi="CG Omega" w:cstheme="minorHAnsi"/>
          <w:b/>
          <w:iCs/>
          <w:sz w:val="24"/>
          <w:szCs w:val="24"/>
          <w:lang w:eastAsia="fr-FR"/>
        </w:rPr>
        <w:t xml:space="preserve">ntant un danger pour l'enfant </w:t>
      </w:r>
    </w:p>
    <w:p w14:paraId="7071A1CA" w14:textId="77777777" w:rsidR="008B6753" w:rsidRPr="009D3CD0" w:rsidRDefault="008B6753" w:rsidP="00717BD8">
      <w:pPr>
        <w:spacing w:after="0" w:line="276" w:lineRule="auto"/>
        <w:jc w:val="both"/>
        <w:rPr>
          <w:rFonts w:ascii="CG Omega" w:eastAsia="Times New Roman" w:hAnsi="CG Omega" w:cstheme="minorHAnsi"/>
          <w:b/>
          <w:iCs/>
          <w:sz w:val="24"/>
          <w:szCs w:val="24"/>
          <w:lang w:eastAsia="fr-FR"/>
        </w:rPr>
      </w:pPr>
      <w:hyperlink r:id="rId11" w:history="1">
        <w:r w:rsidRPr="009D3CD0">
          <w:rPr>
            <w:rStyle w:val="Lienhypertexte"/>
            <w:rFonts w:ascii="CG Omega" w:eastAsia="Times New Roman" w:hAnsi="CG Omega" w:cs="Arial"/>
            <w:iCs/>
            <w:sz w:val="21"/>
            <w:szCs w:val="21"/>
            <w:lang w:eastAsia="fr-FR"/>
          </w:rPr>
          <w:t>Enfance-danger@tarn.fr</w:t>
        </w:r>
      </w:hyperlink>
      <w:r w:rsidRPr="009D3CD0">
        <w:rPr>
          <w:rFonts w:ascii="CG Omega" w:eastAsia="Times New Roman" w:hAnsi="CG Omega" w:cstheme="minorHAnsi"/>
          <w:b/>
          <w:iCs/>
          <w:sz w:val="24"/>
          <w:szCs w:val="24"/>
          <w:lang w:eastAsia="fr-FR"/>
        </w:rPr>
        <w:t xml:space="preserve"> </w:t>
      </w:r>
    </w:p>
    <w:p w14:paraId="5258BEFD" w14:textId="77777777" w:rsidR="008B6753" w:rsidRPr="009D3CD0" w:rsidRDefault="008B6753" w:rsidP="00717BD8">
      <w:pPr>
        <w:spacing w:after="0" w:line="276" w:lineRule="auto"/>
        <w:jc w:val="both"/>
        <w:rPr>
          <w:rFonts w:ascii="CG Omega" w:eastAsia="Times New Roman" w:hAnsi="CG Omega" w:cstheme="minorHAnsi"/>
          <w:b/>
          <w:iCs/>
          <w:sz w:val="24"/>
          <w:szCs w:val="24"/>
          <w:lang w:eastAsia="fr-FR"/>
        </w:rPr>
      </w:pPr>
      <w:r w:rsidRPr="009D3CD0">
        <w:rPr>
          <w:rFonts w:ascii="CG Omega" w:eastAsia="Times New Roman" w:hAnsi="CG Omega" w:cstheme="minorHAnsi"/>
          <w:b/>
          <w:iCs/>
          <w:sz w:val="24"/>
          <w:szCs w:val="24"/>
          <w:lang w:eastAsia="fr-FR"/>
        </w:rPr>
        <w:t>119</w:t>
      </w:r>
    </w:p>
    <w:p w14:paraId="31A3CC73" w14:textId="2D153ED7" w:rsidR="008B6753" w:rsidRPr="009D3CD0" w:rsidRDefault="008B6753" w:rsidP="009D3CD0">
      <w:pPr>
        <w:jc w:val="both"/>
        <w:rPr>
          <w:rFonts w:ascii="CG Omega" w:eastAsia="Calibri" w:hAnsi="CG Omega" w:cs="Arial"/>
          <w:iCs/>
          <w:sz w:val="21"/>
          <w:szCs w:val="21"/>
        </w:rPr>
      </w:pPr>
      <w:r w:rsidRPr="009D3CD0">
        <w:rPr>
          <w:rFonts w:ascii="CG Omega" w:eastAsia="Times New Roman" w:hAnsi="CG Omega" w:cstheme="minorHAnsi"/>
          <w:b/>
          <w:iCs/>
          <w:sz w:val="24"/>
          <w:szCs w:val="24"/>
          <w:lang w:eastAsia="fr-FR"/>
        </w:rPr>
        <w:t>Département : 05 63 45 64 64</w:t>
      </w:r>
      <w:r w:rsidR="0042319F" w:rsidRPr="009D3CD0">
        <w:rPr>
          <w:rFonts w:ascii="CG Omega" w:eastAsia="Times New Roman" w:hAnsi="CG Omega" w:cstheme="minorHAnsi"/>
          <w:b/>
          <w:iCs/>
          <w:sz w:val="24"/>
          <w:szCs w:val="24"/>
          <w:lang w:eastAsia="fr-FR"/>
        </w:rPr>
        <w:t>,</w:t>
      </w:r>
      <w:r w:rsidRPr="009D3CD0">
        <w:rPr>
          <w:rFonts w:ascii="CG Omega" w:eastAsia="Times New Roman" w:hAnsi="CG Omega" w:cstheme="minorHAnsi"/>
          <w:b/>
          <w:iCs/>
          <w:sz w:val="24"/>
          <w:szCs w:val="24"/>
          <w:lang w:eastAsia="fr-FR"/>
        </w:rPr>
        <w:t xml:space="preserve"> demandez le service du SDRTIP</w:t>
      </w:r>
      <w:r w:rsidR="009D3CD0">
        <w:rPr>
          <w:rFonts w:ascii="CG Omega" w:eastAsia="Times New Roman" w:hAnsi="CG Omega" w:cstheme="minorHAnsi"/>
          <w:b/>
          <w:iCs/>
          <w:sz w:val="24"/>
          <w:szCs w:val="24"/>
          <w:lang w:eastAsia="fr-FR"/>
        </w:rPr>
        <w:t xml:space="preserve"> </w:t>
      </w:r>
      <w:r w:rsidR="009D3CD0" w:rsidRPr="009D3CD0">
        <w:rPr>
          <w:rFonts w:ascii="CG Omega" w:eastAsia="Calibri" w:hAnsi="CG Omega" w:cs="Arial"/>
          <w:iCs/>
          <w:sz w:val="21"/>
          <w:szCs w:val="21"/>
        </w:rPr>
        <w:t>(service départemental de recueil et de traitement des informations préoccupantes)</w:t>
      </w:r>
    </w:p>
    <w:p w14:paraId="73E717C3" w14:textId="0A73604A" w:rsidR="00CA6729" w:rsidRPr="009D3CD0" w:rsidRDefault="00B523D9" w:rsidP="00717BD8">
      <w:pPr>
        <w:jc w:val="both"/>
        <w:rPr>
          <w:rFonts w:ascii="CG Omega" w:eastAsia="Times New Roman" w:hAnsi="CG Omega" w:cstheme="minorHAnsi"/>
          <w:b/>
          <w:iCs/>
          <w:sz w:val="24"/>
          <w:szCs w:val="24"/>
          <w:lang w:eastAsia="fr-FR"/>
        </w:rPr>
      </w:pPr>
      <w:r w:rsidRPr="009D3CD0">
        <w:rPr>
          <w:rFonts w:ascii="CG Omega" w:eastAsia="Times New Roman" w:hAnsi="CG Omega" w:cstheme="minorHAnsi"/>
          <w:b/>
          <w:iCs/>
          <w:sz w:val="24"/>
          <w:szCs w:val="24"/>
          <w:lang w:eastAsia="fr-FR"/>
        </w:rPr>
        <w:br/>
        <w:t>5° Un protocole détaillant les mesures de sécurité à suivre lors des sorties hors de l'établissement ou de son espace extérieur privatif, telles que visées à l'artic</w:t>
      </w:r>
      <w:r w:rsidR="000B73FF" w:rsidRPr="009D3CD0">
        <w:rPr>
          <w:rFonts w:ascii="CG Omega" w:eastAsia="Times New Roman" w:hAnsi="CG Omega" w:cstheme="minorHAnsi"/>
          <w:b/>
          <w:iCs/>
          <w:sz w:val="24"/>
          <w:szCs w:val="24"/>
          <w:lang w:eastAsia="fr-FR"/>
        </w:rPr>
        <w:t>le R. 2324-43-2 du présent code</w:t>
      </w:r>
      <w:r w:rsidRPr="009D3CD0">
        <w:rPr>
          <w:rFonts w:ascii="CG Omega" w:eastAsia="Times New Roman" w:hAnsi="CG Omega" w:cstheme="minorHAnsi"/>
          <w:b/>
          <w:iCs/>
          <w:sz w:val="24"/>
          <w:szCs w:val="24"/>
          <w:lang w:eastAsia="fr-FR"/>
        </w:rPr>
        <w:t xml:space="preserve"> </w:t>
      </w:r>
      <w:r w:rsidRPr="009D3CD0">
        <w:rPr>
          <w:rFonts w:ascii="CG Omega" w:eastAsia="Times New Roman" w:hAnsi="CG Omega" w:cstheme="minorHAnsi"/>
          <w:b/>
          <w:iCs/>
          <w:sz w:val="24"/>
          <w:szCs w:val="24"/>
          <w:lang w:eastAsia="fr-FR"/>
        </w:rPr>
        <w:br/>
      </w:r>
      <w:r w:rsidRPr="009D3CD0">
        <w:rPr>
          <w:rFonts w:ascii="CG Omega" w:eastAsia="Times New Roman" w:hAnsi="CG Omega" w:cstheme="minorHAnsi"/>
          <w:b/>
          <w:iCs/>
          <w:sz w:val="24"/>
          <w:szCs w:val="24"/>
          <w:lang w:eastAsia="fr-FR"/>
        </w:rPr>
        <w:br/>
        <w:t>III.</w:t>
      </w:r>
      <w:r w:rsidR="000C67AC" w:rsidRPr="009D3CD0">
        <w:rPr>
          <w:rFonts w:ascii="CG Omega" w:eastAsia="Times New Roman" w:hAnsi="CG Omega" w:cstheme="minorHAnsi"/>
          <w:b/>
          <w:iCs/>
          <w:sz w:val="24"/>
          <w:szCs w:val="24"/>
          <w:lang w:eastAsia="fr-FR"/>
        </w:rPr>
        <w:t xml:space="preserve"> </w:t>
      </w:r>
      <w:r w:rsidRPr="009D3CD0">
        <w:rPr>
          <w:rFonts w:ascii="CG Omega" w:eastAsia="Times New Roman" w:hAnsi="CG Omega" w:cstheme="minorHAnsi"/>
          <w:b/>
          <w:iCs/>
          <w:sz w:val="24"/>
          <w:szCs w:val="24"/>
          <w:lang w:eastAsia="fr-FR"/>
        </w:rPr>
        <w:t>-Le responsable de l'établissement établit un protocole de mise en sûreté détaillant les actions à prendre face au risque d'attentat. Il transmet ce document pour information au maire de la commune d'implantation ainsi qu'au représentant de l'Etat dans le département.</w:t>
      </w:r>
    </w:p>
    <w:p w14:paraId="351275D5" w14:textId="77777777" w:rsidR="002F1F0D" w:rsidRPr="00717BD8" w:rsidRDefault="002F1F0D" w:rsidP="00717BD8">
      <w:pPr>
        <w:jc w:val="both"/>
        <w:rPr>
          <w:rFonts w:ascii="CG Omega" w:eastAsia="Times New Roman" w:hAnsi="CG Omega" w:cstheme="minorHAnsi"/>
          <w:b/>
          <w:sz w:val="24"/>
          <w:szCs w:val="24"/>
          <w:lang w:eastAsia="fr-FR"/>
        </w:rPr>
      </w:pPr>
    </w:p>
    <w:p w14:paraId="36A698D2" w14:textId="77777777" w:rsidR="002F1F0D" w:rsidRPr="00717BD8" w:rsidRDefault="002F1F0D" w:rsidP="00717BD8">
      <w:pPr>
        <w:jc w:val="both"/>
        <w:rPr>
          <w:rFonts w:ascii="CG Omega" w:eastAsia="Times New Roman" w:hAnsi="CG Omega" w:cstheme="minorHAnsi"/>
          <w:b/>
          <w:sz w:val="24"/>
          <w:szCs w:val="24"/>
          <w:lang w:eastAsia="fr-FR"/>
        </w:rPr>
      </w:pPr>
    </w:p>
    <w:p w14:paraId="552962C4" w14:textId="77777777" w:rsidR="002F1F0D" w:rsidRPr="00717BD8" w:rsidRDefault="002F1F0D" w:rsidP="00717BD8">
      <w:pPr>
        <w:jc w:val="both"/>
        <w:rPr>
          <w:rFonts w:ascii="CG Omega" w:eastAsia="Times New Roman" w:hAnsi="CG Omega" w:cstheme="minorHAnsi"/>
          <w:b/>
          <w:sz w:val="24"/>
          <w:szCs w:val="24"/>
          <w:lang w:eastAsia="fr-FR"/>
        </w:rPr>
        <w:sectPr w:rsidR="002F1F0D" w:rsidRPr="00717BD8" w:rsidSect="00A275E4">
          <w:pgSz w:w="11906" w:h="16838"/>
          <w:pgMar w:top="720" w:right="720" w:bottom="720" w:left="720" w:header="708" w:footer="708" w:gutter="0"/>
          <w:cols w:space="708"/>
          <w:docGrid w:linePitch="360"/>
        </w:sectPr>
      </w:pPr>
    </w:p>
    <w:p w14:paraId="5CEFAA93" w14:textId="5EEADDEB" w:rsidR="002F1F0D" w:rsidRDefault="002F1F0D" w:rsidP="00306ADD">
      <w:pPr>
        <w:pStyle w:val="Paragraphedeliste"/>
        <w:numPr>
          <w:ilvl w:val="0"/>
          <w:numId w:val="24"/>
        </w:numPr>
        <w:jc w:val="both"/>
        <w:rPr>
          <w:rFonts w:ascii="CG Omega" w:eastAsia="Times New Roman" w:hAnsi="CG Omega" w:cstheme="minorHAnsi"/>
          <w:b/>
          <w:color w:val="2F5496" w:themeColor="accent5" w:themeShade="BF"/>
          <w:sz w:val="28"/>
          <w:szCs w:val="28"/>
          <w:highlight w:val="yellow"/>
          <w:u w:val="single"/>
          <w:lang w:eastAsia="fr-FR"/>
        </w:rPr>
      </w:pPr>
      <w:r w:rsidRPr="00306ADD">
        <w:rPr>
          <w:rFonts w:ascii="CG Omega" w:eastAsia="Times New Roman" w:hAnsi="CG Omega" w:cstheme="minorHAnsi"/>
          <w:b/>
          <w:color w:val="2F5496" w:themeColor="accent5" w:themeShade="BF"/>
          <w:sz w:val="28"/>
          <w:szCs w:val="28"/>
          <w:highlight w:val="yellow"/>
          <w:u w:val="single"/>
          <w:lang w:eastAsia="fr-FR"/>
        </w:rPr>
        <w:lastRenderedPageBreak/>
        <w:t>Annexes</w:t>
      </w:r>
    </w:p>
    <w:p w14:paraId="6E71084F" w14:textId="77777777" w:rsidR="007520B9" w:rsidRDefault="007520B9" w:rsidP="007520B9">
      <w:pPr>
        <w:jc w:val="both"/>
        <w:rPr>
          <w:rFonts w:ascii="CG Omega" w:eastAsia="Times New Roman" w:hAnsi="CG Omega" w:cstheme="minorHAnsi"/>
          <w:b/>
          <w:color w:val="2F5496" w:themeColor="accent5" w:themeShade="BF"/>
          <w:sz w:val="28"/>
          <w:szCs w:val="28"/>
          <w:highlight w:val="yellow"/>
          <w:u w:val="single"/>
          <w:lang w:eastAsia="fr-FR"/>
        </w:rPr>
      </w:pPr>
    </w:p>
    <w:p w14:paraId="0B89B46D" w14:textId="18EFAF42" w:rsidR="007520B9" w:rsidRPr="007520B9" w:rsidRDefault="007520B9" w:rsidP="007520B9">
      <w:pPr>
        <w:jc w:val="both"/>
        <w:rPr>
          <w:rFonts w:ascii="CG Omega" w:eastAsia="Times New Roman" w:hAnsi="CG Omega" w:cstheme="minorHAnsi"/>
          <w:b/>
          <w:color w:val="2F5496" w:themeColor="accent5" w:themeShade="BF"/>
          <w:sz w:val="28"/>
          <w:szCs w:val="28"/>
          <w:u w:val="single"/>
          <w:lang w:eastAsia="fr-FR"/>
        </w:rPr>
      </w:pPr>
      <w:r w:rsidRPr="007520B9">
        <w:rPr>
          <w:rFonts w:ascii="CG Omega" w:eastAsia="Times New Roman" w:hAnsi="CG Omega" w:cstheme="minorHAnsi"/>
          <w:b/>
          <w:color w:val="2F5496" w:themeColor="accent5" w:themeShade="BF"/>
          <w:sz w:val="28"/>
          <w:szCs w:val="28"/>
          <w:u w:val="single"/>
          <w:lang w:eastAsia="fr-FR"/>
        </w:rPr>
        <w:t>Le barème applicable en accueil collectif et en micro-crèche à compter de 2023</w:t>
      </w:r>
    </w:p>
    <w:p w14:paraId="1CC8E6A8" w14:textId="77777777" w:rsidR="007520B9" w:rsidRPr="007520B9" w:rsidRDefault="007520B9" w:rsidP="007520B9">
      <w:pPr>
        <w:spacing w:after="0" w:line="240" w:lineRule="auto"/>
        <w:jc w:val="center"/>
        <w:rPr>
          <w:rFonts w:ascii="Times New Roman" w:eastAsia="Times New Roman" w:hAnsi="Times New Roman" w:cs="Times New Roman"/>
          <w:sz w:val="24"/>
          <w:szCs w:val="24"/>
          <w:lang w:eastAsia="fr-FR"/>
        </w:rPr>
      </w:pPr>
      <w:r w:rsidRPr="007520B9">
        <w:rPr>
          <w:rFonts w:ascii="Times New Roman" w:eastAsia="Times New Roman" w:hAnsi="Times New Roman" w:cs="Times New Roman"/>
          <w:noProof/>
          <w:sz w:val="24"/>
          <w:szCs w:val="24"/>
          <w:lang w:eastAsia="fr-FR"/>
        </w:rPr>
        <w:drawing>
          <wp:inline distT="0" distB="0" distL="0" distR="0" wp14:anchorId="62458CB4" wp14:editId="2133AEC8">
            <wp:extent cx="5671185" cy="3596005"/>
            <wp:effectExtent l="0" t="0" r="5715" b="4445"/>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3596005"/>
                    </a:xfrm>
                    <a:prstGeom prst="rect">
                      <a:avLst/>
                    </a:prstGeom>
                    <a:noFill/>
                    <a:ln>
                      <a:noFill/>
                    </a:ln>
                  </pic:spPr>
                </pic:pic>
              </a:graphicData>
            </a:graphic>
          </wp:inline>
        </w:drawing>
      </w:r>
    </w:p>
    <w:p w14:paraId="7443D344" w14:textId="77777777" w:rsidR="007520B9" w:rsidRDefault="007520B9" w:rsidP="007520B9">
      <w:pPr>
        <w:jc w:val="both"/>
        <w:rPr>
          <w:rFonts w:ascii="CG Omega" w:eastAsia="Times New Roman" w:hAnsi="CG Omega" w:cstheme="minorHAnsi"/>
          <w:b/>
          <w:color w:val="2F5496" w:themeColor="accent5" w:themeShade="BF"/>
          <w:sz w:val="28"/>
          <w:szCs w:val="28"/>
          <w:highlight w:val="yellow"/>
          <w:u w:val="single"/>
          <w:lang w:eastAsia="fr-FR"/>
        </w:rPr>
      </w:pPr>
    </w:p>
    <w:p w14:paraId="1B10EC01" w14:textId="77777777" w:rsid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1D40B6A7" w14:textId="14DABA9B" w:rsid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1D304B58" w14:textId="77777777" w:rsid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542D8DD1" w14:textId="77777777" w:rsidR="001149E3" w:rsidRP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0E35B5F6" w14:textId="77777777" w:rsid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78795AF1" w14:textId="77777777" w:rsid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185CCFA4" w14:textId="18850011" w:rsidR="001149E3" w:rsidRPr="001149E3" w:rsidRDefault="001149E3" w:rsidP="001149E3">
      <w:pPr>
        <w:jc w:val="both"/>
        <w:rPr>
          <w:rFonts w:ascii="CG Omega" w:eastAsia="Times New Roman" w:hAnsi="CG Omega" w:cstheme="minorHAnsi"/>
          <w:b/>
          <w:color w:val="2F5496" w:themeColor="accent5" w:themeShade="BF"/>
          <w:sz w:val="28"/>
          <w:szCs w:val="28"/>
          <w:highlight w:val="yellow"/>
          <w:u w:val="single"/>
          <w:lang w:eastAsia="fr-FR"/>
        </w:rPr>
      </w:pPr>
    </w:p>
    <w:p w14:paraId="6F08BF9C" w14:textId="1E996721" w:rsidR="002F1F0D" w:rsidRPr="00717BD8" w:rsidRDefault="002F1F0D" w:rsidP="00717BD8">
      <w:pPr>
        <w:jc w:val="both"/>
        <w:rPr>
          <w:rFonts w:ascii="CG Omega" w:eastAsia="Times New Roman" w:hAnsi="CG Omega" w:cstheme="minorHAnsi"/>
          <w:b/>
          <w:sz w:val="24"/>
          <w:szCs w:val="24"/>
          <w:lang w:eastAsia="fr-FR"/>
        </w:rPr>
      </w:pPr>
    </w:p>
    <w:p w14:paraId="038798B1" w14:textId="2BF5FBB1" w:rsidR="004118E1" w:rsidRPr="00717BD8" w:rsidRDefault="004118E1" w:rsidP="00717BD8">
      <w:pPr>
        <w:jc w:val="both"/>
        <w:rPr>
          <w:rFonts w:ascii="CG Omega" w:hAnsi="CG Omega" w:cs="Arial"/>
          <w:b/>
          <w:color w:val="00B050"/>
          <w:sz w:val="21"/>
          <w:szCs w:val="21"/>
        </w:rPr>
      </w:pPr>
    </w:p>
    <w:sectPr w:rsidR="004118E1" w:rsidRPr="00717BD8" w:rsidSect="007520B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9AAE1" w14:textId="77777777" w:rsidR="003412B3" w:rsidRDefault="003412B3" w:rsidP="00C150ED">
      <w:pPr>
        <w:spacing w:after="0" w:line="240" w:lineRule="auto"/>
      </w:pPr>
      <w:r>
        <w:separator/>
      </w:r>
    </w:p>
  </w:endnote>
  <w:endnote w:type="continuationSeparator" w:id="0">
    <w:p w14:paraId="3D6AED5D" w14:textId="77777777" w:rsidR="003412B3" w:rsidRDefault="003412B3" w:rsidP="00C1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UI">
    <w:altName w:val="Segoe U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panose1 w:val="020B0502050508020304"/>
    <w:charset w:val="00"/>
    <w:family w:val="swiss"/>
    <w:pitch w:val="variable"/>
    <w:sig w:usb0="00000007" w:usb1="00000000" w:usb2="00000000" w:usb3="00000000" w:csb0="00000093" w:csb1="00000000"/>
  </w:font>
  <w:font w:name="SegoeUI-Bold">
    <w:altName w:val="Segoe UI"/>
    <w:panose1 w:val="00000000000000000000"/>
    <w:charset w:val="00"/>
    <w:family w:val="swiss"/>
    <w:notTrueType/>
    <w:pitch w:val="default"/>
    <w:sig w:usb0="00000003" w:usb1="00000000" w:usb2="00000000" w:usb3="00000000" w:csb0="00000001" w:csb1="00000000"/>
  </w:font>
  <w:font w:name="SegoeUI-Italic">
    <w:altName w:val="Segoe U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UIBlack">
    <w:altName w:val="Segoe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307918"/>
      <w:docPartObj>
        <w:docPartGallery w:val="Page Numbers (Bottom of Page)"/>
        <w:docPartUnique/>
      </w:docPartObj>
    </w:sdtPr>
    <w:sdtEndPr/>
    <w:sdtContent>
      <w:p w14:paraId="068C7145" w14:textId="77777777" w:rsidR="00C150ED" w:rsidRDefault="00C150ED">
        <w:pPr>
          <w:pStyle w:val="Pieddepage"/>
          <w:jc w:val="right"/>
        </w:pPr>
        <w:r>
          <w:fldChar w:fldCharType="begin"/>
        </w:r>
        <w:r>
          <w:instrText>PAGE   \* MERGEFORMAT</w:instrText>
        </w:r>
        <w:r>
          <w:fldChar w:fldCharType="separate"/>
        </w:r>
        <w:r w:rsidR="00072DCD">
          <w:rPr>
            <w:noProof/>
          </w:rPr>
          <w:t>4</w:t>
        </w:r>
        <w:r>
          <w:fldChar w:fldCharType="end"/>
        </w:r>
      </w:p>
    </w:sdtContent>
  </w:sdt>
  <w:p w14:paraId="54E218F7" w14:textId="77777777" w:rsidR="00C150ED" w:rsidRDefault="00C150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25187" w14:textId="77777777" w:rsidR="003412B3" w:rsidRDefault="003412B3" w:rsidP="00C150ED">
      <w:pPr>
        <w:spacing w:after="0" w:line="240" w:lineRule="auto"/>
      </w:pPr>
      <w:r>
        <w:separator/>
      </w:r>
    </w:p>
  </w:footnote>
  <w:footnote w:type="continuationSeparator" w:id="0">
    <w:p w14:paraId="740D7C1B" w14:textId="77777777" w:rsidR="003412B3" w:rsidRDefault="003412B3" w:rsidP="00C1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207AE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3.35pt" o:bullet="t">
        <v:imagedata r:id="rId1" o:title="mso89CC"/>
      </v:shape>
    </w:pict>
  </w:numPicBullet>
  <w:abstractNum w:abstractNumId="0" w15:restartNumberingAfterBreak="0">
    <w:nsid w:val="008475E9"/>
    <w:multiLevelType w:val="hybridMultilevel"/>
    <w:tmpl w:val="7870C7B0"/>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32838B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BE68B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022974"/>
    <w:multiLevelType w:val="multilevel"/>
    <w:tmpl w:val="1EFA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96046"/>
    <w:multiLevelType w:val="hybridMultilevel"/>
    <w:tmpl w:val="753C1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212C8E"/>
    <w:multiLevelType w:val="hybridMultilevel"/>
    <w:tmpl w:val="3EE66742"/>
    <w:lvl w:ilvl="0" w:tplc="7AEAD7C6">
      <w:start w:val="12"/>
      <w:numFmt w:val="bullet"/>
      <w:lvlText w:val="-"/>
      <w:lvlJc w:val="left"/>
      <w:pPr>
        <w:ind w:left="720" w:hanging="360"/>
      </w:pPr>
      <w:rPr>
        <w:rFonts w:ascii="SegoeUI" w:eastAsiaTheme="minorHAnsi" w:hAnsi="SegoeUI" w:cs="Segoe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BB4F20"/>
    <w:multiLevelType w:val="multilevel"/>
    <w:tmpl w:val="AF3871D8"/>
    <w:lvl w:ilvl="0">
      <w:start w:val="6"/>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31A0554"/>
    <w:multiLevelType w:val="hybridMultilevel"/>
    <w:tmpl w:val="F3D85F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B13134"/>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4D4643"/>
    <w:multiLevelType w:val="hybridMultilevel"/>
    <w:tmpl w:val="28C8DB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CC134B"/>
    <w:multiLevelType w:val="hybridMultilevel"/>
    <w:tmpl w:val="8D78A9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DA39FA"/>
    <w:multiLevelType w:val="multilevel"/>
    <w:tmpl w:val="69C65742"/>
    <w:lvl w:ilvl="0">
      <w:start w:val="1"/>
      <w:numFmt w:val="decimal"/>
      <w:lvlText w:val="%1."/>
      <w:lvlJc w:val="left"/>
      <w:pPr>
        <w:ind w:left="360" w:hanging="360"/>
      </w:pPr>
      <w:rPr>
        <w:b/>
        <w:bCs w:val="0"/>
        <w:color w:val="auto"/>
      </w:rPr>
    </w:lvl>
    <w:lvl w:ilvl="1">
      <w:start w:val="1"/>
      <w:numFmt w:val="decimal"/>
      <w:lvlText w:val="%1.%2."/>
      <w:lvlJc w:val="left"/>
      <w:pPr>
        <w:ind w:left="792" w:hanging="432"/>
      </w:pPr>
    </w:lvl>
    <w:lvl w:ilvl="2">
      <w:start w:val="1"/>
      <w:numFmt w:val="decimal"/>
      <w:lvlText w:val="%1.%2.%3."/>
      <w:lvlJc w:val="left"/>
      <w:pPr>
        <w:ind w:left="1355"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333EA6"/>
    <w:multiLevelType w:val="hybridMultilevel"/>
    <w:tmpl w:val="504497C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1E9C0C10"/>
    <w:multiLevelType w:val="hybridMultilevel"/>
    <w:tmpl w:val="6052A6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FE095C"/>
    <w:multiLevelType w:val="hybridMultilevel"/>
    <w:tmpl w:val="F3D85F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1D61D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E9078F"/>
    <w:multiLevelType w:val="hybridMultilevel"/>
    <w:tmpl w:val="F98E70FA"/>
    <w:lvl w:ilvl="0" w:tplc="73A4EA8E">
      <w:start w:val="12"/>
      <w:numFmt w:val="bullet"/>
      <w:lvlText w:val="-"/>
      <w:lvlJc w:val="left"/>
      <w:pPr>
        <w:ind w:left="720" w:hanging="360"/>
      </w:pPr>
      <w:rPr>
        <w:rFonts w:ascii="SegoeUI" w:eastAsiaTheme="minorHAnsi" w:hAnsi="SegoeUI" w:cs="Segoe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6307FE"/>
    <w:multiLevelType w:val="multilevel"/>
    <w:tmpl w:val="AF3871D8"/>
    <w:lvl w:ilvl="0">
      <w:start w:val="6"/>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EC16DCB"/>
    <w:multiLevelType w:val="hybridMultilevel"/>
    <w:tmpl w:val="9F3431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F115D1B"/>
    <w:multiLevelType w:val="hybridMultilevel"/>
    <w:tmpl w:val="2966976A"/>
    <w:lvl w:ilvl="0" w:tplc="4078AF8A">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02B1B4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E271C9E"/>
    <w:multiLevelType w:val="hybridMultilevel"/>
    <w:tmpl w:val="227650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A0519D"/>
    <w:multiLevelType w:val="multilevel"/>
    <w:tmpl w:val="FC48FF76"/>
    <w:lvl w:ilvl="0">
      <w:start w:val="1"/>
      <w:numFmt w:val="decimal"/>
      <w:lvlText w:val="%1."/>
      <w:lvlJc w:val="left"/>
      <w:pPr>
        <w:ind w:left="360" w:hanging="360"/>
      </w:pPr>
      <w:rPr>
        <w:b/>
        <w:bCs w:val="0"/>
        <w:color w:val="2F5496" w:themeColor="accent5" w:themeShade="BF"/>
      </w:rPr>
    </w:lvl>
    <w:lvl w:ilvl="1">
      <w:start w:val="1"/>
      <w:numFmt w:val="decimal"/>
      <w:lvlText w:val="%1.%2."/>
      <w:lvlJc w:val="left"/>
      <w:pPr>
        <w:ind w:left="792" w:hanging="432"/>
      </w:pPr>
    </w:lvl>
    <w:lvl w:ilvl="2">
      <w:start w:val="1"/>
      <w:numFmt w:val="decimal"/>
      <w:lvlText w:val="%1.%2.%3."/>
      <w:lvlJc w:val="left"/>
      <w:pPr>
        <w:ind w:left="1355" w:hanging="504"/>
      </w:pPr>
      <w:rPr>
        <w:b/>
        <w:bCs/>
        <w:color w:val="2F5496" w:themeColor="accent5"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092A0B"/>
    <w:multiLevelType w:val="hybridMultilevel"/>
    <w:tmpl w:val="3BD84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7B3EC3"/>
    <w:multiLevelType w:val="hybridMultilevel"/>
    <w:tmpl w:val="198ED58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D7E29C2"/>
    <w:multiLevelType w:val="hybridMultilevel"/>
    <w:tmpl w:val="728CE8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F55238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5281F0D"/>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28" w15:restartNumberingAfterBreak="0">
    <w:nsid w:val="562C1D20"/>
    <w:multiLevelType w:val="hybridMultilevel"/>
    <w:tmpl w:val="05947D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70E6A86"/>
    <w:multiLevelType w:val="hybridMultilevel"/>
    <w:tmpl w:val="B9EC42C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57633280"/>
    <w:multiLevelType w:val="hybridMultilevel"/>
    <w:tmpl w:val="0696E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B5811C2"/>
    <w:multiLevelType w:val="multilevel"/>
    <w:tmpl w:val="0A8849D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EA94768"/>
    <w:multiLevelType w:val="hybridMultilevel"/>
    <w:tmpl w:val="39B89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2A23B04"/>
    <w:multiLevelType w:val="hybridMultilevel"/>
    <w:tmpl w:val="F3D85F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9081C2A"/>
    <w:multiLevelType w:val="hybridMultilevel"/>
    <w:tmpl w:val="526A20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6658EC"/>
    <w:multiLevelType w:val="multilevel"/>
    <w:tmpl w:val="6F662FE4"/>
    <w:lvl w:ilvl="0">
      <w:start w:val="1"/>
      <w:numFmt w:val="decimal"/>
      <w:lvlText w:val="%1."/>
      <w:lvlJc w:val="left"/>
      <w:pPr>
        <w:ind w:left="360" w:hanging="360"/>
      </w:pPr>
      <w:rPr>
        <w:b/>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D2243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443B53"/>
    <w:multiLevelType w:val="hybridMultilevel"/>
    <w:tmpl w:val="418CEF28"/>
    <w:lvl w:ilvl="0" w:tplc="4078AF8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B164343"/>
    <w:multiLevelType w:val="multilevel"/>
    <w:tmpl w:val="1010BA8E"/>
    <w:lvl w:ilvl="0">
      <w:start w:val="1"/>
      <w:numFmt w:val="decimal"/>
      <w:lvlText w:val="%1."/>
      <w:lvlJc w:val="left"/>
      <w:pPr>
        <w:ind w:left="360" w:hanging="360"/>
      </w:pPr>
      <w:rPr>
        <w:b/>
        <w:bCs/>
        <w:sz w:val="32"/>
        <w:szCs w:val="3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D01FF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D17B43"/>
    <w:multiLevelType w:val="multilevel"/>
    <w:tmpl w:val="FC48FF76"/>
    <w:lvl w:ilvl="0">
      <w:start w:val="1"/>
      <w:numFmt w:val="decimal"/>
      <w:lvlText w:val="%1."/>
      <w:lvlJc w:val="left"/>
      <w:pPr>
        <w:ind w:left="360" w:hanging="360"/>
      </w:pPr>
      <w:rPr>
        <w:b/>
        <w:bCs w:val="0"/>
        <w:color w:val="2F5496" w:themeColor="accent5" w:themeShade="BF"/>
      </w:rPr>
    </w:lvl>
    <w:lvl w:ilvl="1">
      <w:start w:val="1"/>
      <w:numFmt w:val="decimal"/>
      <w:lvlText w:val="%1.%2."/>
      <w:lvlJc w:val="left"/>
      <w:pPr>
        <w:ind w:left="792" w:hanging="432"/>
      </w:pPr>
    </w:lvl>
    <w:lvl w:ilvl="2">
      <w:start w:val="1"/>
      <w:numFmt w:val="decimal"/>
      <w:lvlText w:val="%1.%2.%3."/>
      <w:lvlJc w:val="left"/>
      <w:pPr>
        <w:ind w:left="1355" w:hanging="504"/>
      </w:pPr>
      <w:rPr>
        <w:b/>
        <w:bCs/>
        <w:color w:val="2F5496" w:themeColor="accent5"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9901286">
    <w:abstractNumId w:val="14"/>
  </w:num>
  <w:num w:numId="2" w16cid:durableId="286157068">
    <w:abstractNumId w:val="12"/>
  </w:num>
  <w:num w:numId="3" w16cid:durableId="924807658">
    <w:abstractNumId w:val="29"/>
  </w:num>
  <w:num w:numId="4" w16cid:durableId="961037714">
    <w:abstractNumId w:val="34"/>
  </w:num>
  <w:num w:numId="5" w16cid:durableId="473060437">
    <w:abstractNumId w:val="30"/>
  </w:num>
  <w:num w:numId="6" w16cid:durableId="1637181707">
    <w:abstractNumId w:val="4"/>
  </w:num>
  <w:num w:numId="7" w16cid:durableId="1061177675">
    <w:abstractNumId w:val="32"/>
  </w:num>
  <w:num w:numId="8" w16cid:durableId="1667979041">
    <w:abstractNumId w:val="24"/>
  </w:num>
  <w:num w:numId="9" w16cid:durableId="185991415">
    <w:abstractNumId w:val="10"/>
  </w:num>
  <w:num w:numId="10" w16cid:durableId="1073118528">
    <w:abstractNumId w:val="28"/>
  </w:num>
  <w:num w:numId="11" w16cid:durableId="345863019">
    <w:abstractNumId w:val="0"/>
  </w:num>
  <w:num w:numId="12" w16cid:durableId="531497720">
    <w:abstractNumId w:val="9"/>
  </w:num>
  <w:num w:numId="13" w16cid:durableId="1817071149">
    <w:abstractNumId w:val="18"/>
  </w:num>
  <w:num w:numId="14" w16cid:durableId="371001623">
    <w:abstractNumId w:val="25"/>
  </w:num>
  <w:num w:numId="15" w16cid:durableId="442964300">
    <w:abstractNumId w:val="19"/>
  </w:num>
  <w:num w:numId="16" w16cid:durableId="220556157">
    <w:abstractNumId w:val="37"/>
  </w:num>
  <w:num w:numId="17" w16cid:durableId="951790373">
    <w:abstractNumId w:val="33"/>
  </w:num>
  <w:num w:numId="18" w16cid:durableId="382097718">
    <w:abstractNumId w:val="7"/>
  </w:num>
  <w:num w:numId="19" w16cid:durableId="585959445">
    <w:abstractNumId w:val="13"/>
  </w:num>
  <w:num w:numId="20" w16cid:durableId="1976132623">
    <w:abstractNumId w:val="26"/>
  </w:num>
  <w:num w:numId="21" w16cid:durableId="1547986619">
    <w:abstractNumId w:val="27"/>
  </w:num>
  <w:num w:numId="22" w16cid:durableId="2056537199">
    <w:abstractNumId w:val="8"/>
  </w:num>
  <w:num w:numId="23" w16cid:durableId="815878719">
    <w:abstractNumId w:val="38"/>
  </w:num>
  <w:num w:numId="24" w16cid:durableId="663513576">
    <w:abstractNumId w:val="22"/>
  </w:num>
  <w:num w:numId="25" w16cid:durableId="854151032">
    <w:abstractNumId w:val="36"/>
  </w:num>
  <w:num w:numId="26" w16cid:durableId="1132215684">
    <w:abstractNumId w:val="15"/>
  </w:num>
  <w:num w:numId="27" w16cid:durableId="79714930">
    <w:abstractNumId w:val="2"/>
  </w:num>
  <w:num w:numId="28" w16cid:durableId="646861315">
    <w:abstractNumId w:val="39"/>
  </w:num>
  <w:num w:numId="29" w16cid:durableId="1849439714">
    <w:abstractNumId w:val="35"/>
  </w:num>
  <w:num w:numId="30" w16cid:durableId="536966786">
    <w:abstractNumId w:val="11"/>
  </w:num>
  <w:num w:numId="31" w16cid:durableId="603223164">
    <w:abstractNumId w:val="1"/>
  </w:num>
  <w:num w:numId="32" w16cid:durableId="1312323827">
    <w:abstractNumId w:val="20"/>
  </w:num>
  <w:num w:numId="33" w16cid:durableId="1994404631">
    <w:abstractNumId w:val="17"/>
  </w:num>
  <w:num w:numId="34" w16cid:durableId="1943561392">
    <w:abstractNumId w:val="6"/>
  </w:num>
  <w:num w:numId="35" w16cid:durableId="1423254918">
    <w:abstractNumId w:val="5"/>
  </w:num>
  <w:num w:numId="36" w16cid:durableId="2042587704">
    <w:abstractNumId w:val="16"/>
  </w:num>
  <w:num w:numId="37" w16cid:durableId="2043751229">
    <w:abstractNumId w:val="31"/>
  </w:num>
  <w:num w:numId="38" w16cid:durableId="144008316">
    <w:abstractNumId w:val="40"/>
  </w:num>
  <w:num w:numId="39" w16cid:durableId="1247956718">
    <w:abstractNumId w:val="3"/>
  </w:num>
  <w:num w:numId="40" w16cid:durableId="2120175248">
    <w:abstractNumId w:val="21"/>
  </w:num>
  <w:num w:numId="41" w16cid:durableId="13557669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0ED"/>
    <w:rsid w:val="00000CAB"/>
    <w:rsid w:val="00071722"/>
    <w:rsid w:val="00072DCD"/>
    <w:rsid w:val="000A062F"/>
    <w:rsid w:val="000A16B0"/>
    <w:rsid w:val="000B73FF"/>
    <w:rsid w:val="000C67AC"/>
    <w:rsid w:val="001149E3"/>
    <w:rsid w:val="00116788"/>
    <w:rsid w:val="001320CC"/>
    <w:rsid w:val="0013766C"/>
    <w:rsid w:val="00167ED0"/>
    <w:rsid w:val="001D6CBB"/>
    <w:rsid w:val="001E3868"/>
    <w:rsid w:val="002055B4"/>
    <w:rsid w:val="00210386"/>
    <w:rsid w:val="00217017"/>
    <w:rsid w:val="00247D68"/>
    <w:rsid w:val="00256347"/>
    <w:rsid w:val="00257BDB"/>
    <w:rsid w:val="00263986"/>
    <w:rsid w:val="0028213D"/>
    <w:rsid w:val="002D745E"/>
    <w:rsid w:val="002F1F0D"/>
    <w:rsid w:val="00306ADD"/>
    <w:rsid w:val="00321F90"/>
    <w:rsid w:val="00336B5C"/>
    <w:rsid w:val="003412B3"/>
    <w:rsid w:val="0036296A"/>
    <w:rsid w:val="00373093"/>
    <w:rsid w:val="00385593"/>
    <w:rsid w:val="00385B4E"/>
    <w:rsid w:val="003911B8"/>
    <w:rsid w:val="00396992"/>
    <w:rsid w:val="00396AFC"/>
    <w:rsid w:val="003D12AE"/>
    <w:rsid w:val="00407D65"/>
    <w:rsid w:val="004118E1"/>
    <w:rsid w:val="00416531"/>
    <w:rsid w:val="00420AED"/>
    <w:rsid w:val="0042319F"/>
    <w:rsid w:val="00447D88"/>
    <w:rsid w:val="00493F1E"/>
    <w:rsid w:val="004C74F1"/>
    <w:rsid w:val="004E5B42"/>
    <w:rsid w:val="005009E9"/>
    <w:rsid w:val="00522C1A"/>
    <w:rsid w:val="00561068"/>
    <w:rsid w:val="005619E3"/>
    <w:rsid w:val="005647B3"/>
    <w:rsid w:val="005650C9"/>
    <w:rsid w:val="005729FB"/>
    <w:rsid w:val="0057362F"/>
    <w:rsid w:val="0058453F"/>
    <w:rsid w:val="005874B0"/>
    <w:rsid w:val="005B465B"/>
    <w:rsid w:val="005C3BC7"/>
    <w:rsid w:val="0067754E"/>
    <w:rsid w:val="006A0017"/>
    <w:rsid w:val="006E64FB"/>
    <w:rsid w:val="006E74D3"/>
    <w:rsid w:val="006F0924"/>
    <w:rsid w:val="007058E1"/>
    <w:rsid w:val="00717BD8"/>
    <w:rsid w:val="00721385"/>
    <w:rsid w:val="007520B9"/>
    <w:rsid w:val="00752F9B"/>
    <w:rsid w:val="007A44DA"/>
    <w:rsid w:val="0081469A"/>
    <w:rsid w:val="00891AD3"/>
    <w:rsid w:val="008A6138"/>
    <w:rsid w:val="008B6753"/>
    <w:rsid w:val="008E1D03"/>
    <w:rsid w:val="008E280D"/>
    <w:rsid w:val="008E4C3E"/>
    <w:rsid w:val="00923CDD"/>
    <w:rsid w:val="009A2A95"/>
    <w:rsid w:val="009B3CB6"/>
    <w:rsid w:val="009C76B7"/>
    <w:rsid w:val="009D3CD0"/>
    <w:rsid w:val="00A14511"/>
    <w:rsid w:val="00A275E4"/>
    <w:rsid w:val="00A43896"/>
    <w:rsid w:val="00A50901"/>
    <w:rsid w:val="00A70A96"/>
    <w:rsid w:val="00A7755D"/>
    <w:rsid w:val="00AE1F94"/>
    <w:rsid w:val="00AF0F40"/>
    <w:rsid w:val="00AF71EE"/>
    <w:rsid w:val="00B46ADE"/>
    <w:rsid w:val="00B523D9"/>
    <w:rsid w:val="00BB139C"/>
    <w:rsid w:val="00BF0E94"/>
    <w:rsid w:val="00C00231"/>
    <w:rsid w:val="00C150ED"/>
    <w:rsid w:val="00C5751A"/>
    <w:rsid w:val="00C7012F"/>
    <w:rsid w:val="00CA6729"/>
    <w:rsid w:val="00CD085A"/>
    <w:rsid w:val="00CD24F2"/>
    <w:rsid w:val="00D1340B"/>
    <w:rsid w:val="00D20E37"/>
    <w:rsid w:val="00D3123D"/>
    <w:rsid w:val="00D64E3D"/>
    <w:rsid w:val="00E10B7C"/>
    <w:rsid w:val="00E96FE3"/>
    <w:rsid w:val="00EA2592"/>
    <w:rsid w:val="00F4144B"/>
    <w:rsid w:val="00F5706B"/>
    <w:rsid w:val="00FA3A2E"/>
    <w:rsid w:val="00FA73E5"/>
    <w:rsid w:val="00FF3165"/>
    <w:rsid w:val="00FF60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7BA8"/>
  <w15:chartTrackingRefBased/>
  <w15:docId w15:val="{E4F58681-63E7-47B4-9076-79F6FF8A3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911B8"/>
    <w:pPr>
      <w:keepNext/>
      <w:keepLines/>
      <w:numPr>
        <w:numId w:val="2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3911B8"/>
    <w:pPr>
      <w:keepNext/>
      <w:keepLines/>
      <w:numPr>
        <w:ilvl w:val="1"/>
        <w:numId w:val="21"/>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3911B8"/>
    <w:pPr>
      <w:keepNext/>
      <w:keepLines/>
      <w:numPr>
        <w:ilvl w:val="2"/>
        <w:numId w:val="2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3911B8"/>
    <w:pPr>
      <w:keepNext/>
      <w:keepLines/>
      <w:numPr>
        <w:ilvl w:val="3"/>
        <w:numId w:val="2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3911B8"/>
    <w:pPr>
      <w:keepNext/>
      <w:keepLines/>
      <w:numPr>
        <w:ilvl w:val="4"/>
        <w:numId w:val="2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3911B8"/>
    <w:pPr>
      <w:keepNext/>
      <w:keepLines/>
      <w:numPr>
        <w:ilvl w:val="5"/>
        <w:numId w:val="2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3911B8"/>
    <w:pPr>
      <w:keepNext/>
      <w:keepLines/>
      <w:numPr>
        <w:ilvl w:val="6"/>
        <w:numId w:val="2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3911B8"/>
    <w:pPr>
      <w:keepNext/>
      <w:keepLines/>
      <w:numPr>
        <w:ilvl w:val="7"/>
        <w:numId w:val="2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911B8"/>
    <w:pPr>
      <w:keepNext/>
      <w:keepLines/>
      <w:numPr>
        <w:ilvl w:val="8"/>
        <w:numId w:val="2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150ED"/>
    <w:pPr>
      <w:tabs>
        <w:tab w:val="center" w:pos="4536"/>
        <w:tab w:val="right" w:pos="9072"/>
      </w:tabs>
      <w:spacing w:after="0" w:line="240" w:lineRule="auto"/>
    </w:pPr>
  </w:style>
  <w:style w:type="character" w:customStyle="1" w:styleId="En-tteCar">
    <w:name w:val="En-tête Car"/>
    <w:basedOn w:val="Policepardfaut"/>
    <w:link w:val="En-tte"/>
    <w:uiPriority w:val="99"/>
    <w:rsid w:val="00C150ED"/>
  </w:style>
  <w:style w:type="paragraph" w:styleId="Pieddepage">
    <w:name w:val="footer"/>
    <w:basedOn w:val="Normal"/>
    <w:link w:val="PieddepageCar"/>
    <w:uiPriority w:val="99"/>
    <w:unhideWhenUsed/>
    <w:rsid w:val="00C150E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50ED"/>
  </w:style>
  <w:style w:type="paragraph" w:styleId="Paragraphedeliste">
    <w:name w:val="List Paragraph"/>
    <w:basedOn w:val="Normal"/>
    <w:uiPriority w:val="34"/>
    <w:qFormat/>
    <w:rsid w:val="00FF3165"/>
    <w:pPr>
      <w:ind w:left="720"/>
      <w:contextualSpacing/>
    </w:pPr>
  </w:style>
  <w:style w:type="character" w:styleId="Lienhypertexte">
    <w:name w:val="Hyperlink"/>
    <w:basedOn w:val="Policepardfaut"/>
    <w:uiPriority w:val="99"/>
    <w:unhideWhenUsed/>
    <w:rsid w:val="008B6753"/>
    <w:rPr>
      <w:color w:val="0563C1" w:themeColor="hyperlink"/>
      <w:u w:val="single"/>
    </w:rPr>
  </w:style>
  <w:style w:type="paragraph" w:styleId="Sansinterligne">
    <w:name w:val="No Spacing"/>
    <w:link w:val="SansinterligneCar"/>
    <w:uiPriority w:val="1"/>
    <w:qFormat/>
    <w:rsid w:val="00FA3A2E"/>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FA3A2E"/>
    <w:rPr>
      <w:rFonts w:eastAsiaTheme="minorEastAsia"/>
      <w:lang w:eastAsia="fr-FR"/>
    </w:rPr>
  </w:style>
  <w:style w:type="character" w:customStyle="1" w:styleId="Titre1Car">
    <w:name w:val="Titre 1 Car"/>
    <w:basedOn w:val="Policepardfaut"/>
    <w:link w:val="Titre1"/>
    <w:uiPriority w:val="9"/>
    <w:rsid w:val="003911B8"/>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3911B8"/>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3911B8"/>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3911B8"/>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3911B8"/>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3911B8"/>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3911B8"/>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3911B8"/>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911B8"/>
    <w:rPr>
      <w:rFonts w:asciiTheme="majorHAnsi" w:eastAsiaTheme="majorEastAsia" w:hAnsiTheme="majorHAnsi" w:cstheme="majorBidi"/>
      <w:i/>
      <w:iCs/>
      <w:color w:val="272727" w:themeColor="text1" w:themeTint="D8"/>
      <w:sz w:val="21"/>
      <w:szCs w:val="21"/>
    </w:rPr>
  </w:style>
  <w:style w:type="table" w:styleId="Grilledutableau">
    <w:name w:val="Table Grid"/>
    <w:basedOn w:val="TableauNormal"/>
    <w:uiPriority w:val="39"/>
    <w:rsid w:val="0026398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62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fance-danger@tarn.fr"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AC3D8-6758-4319-8E25-9BF36C3FA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15</Pages>
  <Words>4731</Words>
  <Characters>26024</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CD-Tarn</Company>
  <LinksUpToDate>false</LinksUpToDate>
  <CharactersWithSpaces>30694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Adeline BOUNIOL 811</cp:lastModifiedBy>
  <cp:revision>18</cp:revision>
  <cp:lastPrinted>2026-09-29T06:59:00Z</cp:lastPrinted>
  <dcterms:created xsi:type="dcterms:W3CDTF">2025-01-23T14:11:00Z</dcterms:created>
  <dcterms:modified xsi:type="dcterms:W3CDTF">2026-09-29T09:12:00Z</dcterms:modified>
</cp:coreProperties>
</file>