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5718" w14:textId="3A23C855" w:rsidR="004F6B0E" w:rsidRPr="003641EC" w:rsidRDefault="005174E0" w:rsidP="60F56160">
      <w:pPr>
        <w:pStyle w:val="Titre1"/>
        <w:spacing w:before="0" w:line="240" w:lineRule="auto"/>
        <w:jc w:val="center"/>
        <w:rPr>
          <w:rFonts w:ascii="Aptos" w:eastAsia="Aptos" w:hAnsi="Aptos" w:cs="Aptos"/>
          <w:color w:val="1F497D" w:themeColor="text2"/>
          <w:sz w:val="36"/>
          <w:szCs w:val="36"/>
        </w:rPr>
      </w:pPr>
      <w:r w:rsidRPr="60F56160">
        <w:rPr>
          <w:rFonts w:ascii="Aptos" w:eastAsia="Aptos" w:hAnsi="Aptos" w:cs="Aptos"/>
          <w:color w:val="1F487C"/>
          <w:sz w:val="36"/>
          <w:szCs w:val="36"/>
        </w:rPr>
        <w:t>D</w:t>
      </w:r>
      <w:r w:rsidR="004A210B" w:rsidRPr="60F56160">
        <w:rPr>
          <w:rFonts w:ascii="Aptos" w:eastAsia="Aptos" w:hAnsi="Aptos" w:cs="Aptos"/>
          <w:color w:val="1F487C"/>
          <w:sz w:val="36"/>
          <w:szCs w:val="36"/>
        </w:rPr>
        <w:t xml:space="preserve">onnées repères </w:t>
      </w:r>
    </w:p>
    <w:p w14:paraId="1D464F6C" w14:textId="3C9EDCE5" w:rsidR="002679E2" w:rsidRPr="003641EC" w:rsidRDefault="0033184B" w:rsidP="60C9D172">
      <w:pPr>
        <w:pStyle w:val="Titre1"/>
        <w:spacing w:before="0" w:line="240" w:lineRule="auto"/>
        <w:jc w:val="center"/>
        <w:rPr>
          <w:rFonts w:ascii="Aptos" w:eastAsia="Aptos" w:hAnsi="Aptos" w:cs="Aptos"/>
          <w:color w:val="1F497D" w:themeColor="text2"/>
          <w:sz w:val="36"/>
          <w:szCs w:val="36"/>
        </w:rPr>
      </w:pPr>
      <w:r w:rsidRPr="739FECAB">
        <w:rPr>
          <w:rFonts w:ascii="Aptos" w:eastAsia="Aptos" w:hAnsi="Aptos" w:cs="Aptos"/>
          <w:color w:val="1F487C"/>
          <w:sz w:val="36"/>
          <w:szCs w:val="36"/>
        </w:rPr>
        <w:t>“</w:t>
      </w:r>
      <w:r w:rsidR="005174E0" w:rsidRPr="739FECAB">
        <w:rPr>
          <w:rFonts w:ascii="Aptos" w:eastAsia="Aptos" w:hAnsi="Aptos" w:cs="Aptos"/>
          <w:color w:val="1F487C"/>
          <w:sz w:val="36"/>
          <w:szCs w:val="36"/>
        </w:rPr>
        <w:t>Référent(e) accueil</w:t>
      </w:r>
      <w:r w:rsidR="2F9D0789" w:rsidRPr="739FECAB">
        <w:rPr>
          <w:rFonts w:ascii="Aptos" w:eastAsia="Aptos" w:hAnsi="Aptos" w:cs="Aptos"/>
          <w:color w:val="1F487C"/>
          <w:sz w:val="36"/>
          <w:szCs w:val="36"/>
        </w:rPr>
        <w:t xml:space="preserve"> du Centre social”</w:t>
      </w:r>
    </w:p>
    <w:p w14:paraId="3A30CCDA" w14:textId="77777777" w:rsidR="0033184B" w:rsidRPr="00475FEE" w:rsidRDefault="0033184B" w:rsidP="60C9D172">
      <w:pPr>
        <w:rPr>
          <w:rFonts w:ascii="Aptos" w:eastAsia="Aptos" w:hAnsi="Aptos" w:cs="Aptos"/>
        </w:rPr>
      </w:pPr>
    </w:p>
    <w:p w14:paraId="01A7499D" w14:textId="0CEFE428" w:rsidR="0020682C" w:rsidRPr="003641EC" w:rsidRDefault="0020682C" w:rsidP="70977CF0">
      <w:pPr>
        <w:jc w:val="both"/>
        <w:rPr>
          <w:rFonts w:ascii="Aptos" w:eastAsiaTheme="majorEastAsia" w:hAnsi="Aptos" w:cstheme="majorBidi"/>
        </w:rPr>
      </w:pPr>
      <w:r w:rsidRPr="60F56160">
        <w:rPr>
          <w:rFonts w:ascii="Aptos" w:eastAsiaTheme="majorEastAsia" w:hAnsi="Aptos" w:cstheme="majorBidi"/>
        </w:rPr>
        <w:t>La circulaire 2025-238 fixe un cadre réglementaire renouvelé et réaffirme des principes forts pour la politique d’animation de la vie sociale</w:t>
      </w:r>
      <w:r w:rsidR="00CB5723" w:rsidRPr="60F56160">
        <w:rPr>
          <w:rFonts w:ascii="Aptos" w:eastAsiaTheme="majorEastAsia" w:hAnsi="Aptos" w:cstheme="majorBidi"/>
        </w:rPr>
        <w:t xml:space="preserve"> (AVS)</w:t>
      </w:r>
      <w:r w:rsidRPr="60F56160">
        <w:rPr>
          <w:rFonts w:ascii="Aptos" w:eastAsiaTheme="majorEastAsia" w:hAnsi="Aptos" w:cstheme="majorBidi"/>
        </w:rPr>
        <w:t>. Elle clarifie les missions attendues des structures AVS en articulation avec les politiques portées par la Branche famille, dans un objectif de visibilité et de coopérations renforcées avec les partenaires. Ce cadre rénové de référence, notamment à travers le projet social et familial de territoire, conduit à des évolutions de critères d’agrément. </w:t>
      </w:r>
    </w:p>
    <w:p w14:paraId="2E516100" w14:textId="0211C579" w:rsidR="00CB5723" w:rsidRPr="003641EC" w:rsidRDefault="004A210B" w:rsidP="60C9D172">
      <w:pPr>
        <w:jc w:val="both"/>
        <w:rPr>
          <w:rFonts w:ascii="Aptos" w:eastAsiaTheme="majorEastAsia" w:hAnsi="Aptos" w:cstheme="majorBidi"/>
        </w:rPr>
      </w:pPr>
      <w:r w:rsidRPr="60C9D172">
        <w:rPr>
          <w:rFonts w:ascii="Aptos" w:eastAsiaTheme="majorEastAsia" w:hAnsi="Aptos" w:cstheme="majorBidi"/>
        </w:rPr>
        <w:t xml:space="preserve">La circulaire 2025-238 </w:t>
      </w:r>
      <w:r w:rsidR="005174E0" w:rsidRPr="60C9D172">
        <w:rPr>
          <w:rFonts w:ascii="Aptos" w:eastAsiaTheme="majorEastAsia" w:hAnsi="Aptos" w:cstheme="majorBidi"/>
        </w:rPr>
        <w:t>repose l’accueil inconditionnel comme fonction obligatoire</w:t>
      </w:r>
      <w:r w:rsidR="005174E0" w:rsidRPr="60C9D172">
        <w:rPr>
          <w:rFonts w:ascii="Aptos" w:eastAsiaTheme="majorEastAsia" w:hAnsi="Aptos" w:cstheme="majorBidi"/>
          <w:color w:val="000000" w:themeColor="text1"/>
        </w:rPr>
        <w:t xml:space="preserve">, favorisant la </w:t>
      </w:r>
      <w:r w:rsidR="005174E0" w:rsidRPr="60C9D172">
        <w:rPr>
          <w:rFonts w:ascii="Aptos" w:eastAsiaTheme="majorEastAsia" w:hAnsi="Aptos" w:cstheme="majorBidi"/>
        </w:rPr>
        <w:t xml:space="preserve">mixité dans toutes ses acceptions, </w:t>
      </w:r>
      <w:r w:rsidR="005174E0" w:rsidRPr="60C9D172">
        <w:rPr>
          <w:rFonts w:ascii="Aptos" w:eastAsiaTheme="majorEastAsia" w:hAnsi="Aptos" w:cstheme="majorBidi"/>
          <w:color w:val="000000" w:themeColor="text1"/>
        </w:rPr>
        <w:t xml:space="preserve">ouvert à toute la </w:t>
      </w:r>
      <w:r w:rsidR="005174E0" w:rsidRPr="60C9D172">
        <w:rPr>
          <w:rFonts w:ascii="Aptos" w:eastAsiaTheme="majorEastAsia" w:hAnsi="Aptos" w:cstheme="majorBidi"/>
        </w:rPr>
        <w:t>population présente sur un territoire. L’accueil est important</w:t>
      </w:r>
      <w:r w:rsidR="009C57F4" w:rsidRPr="60C9D172">
        <w:rPr>
          <w:rFonts w:ascii="Aptos" w:eastAsiaTheme="majorEastAsia" w:hAnsi="Aptos" w:cstheme="majorBidi"/>
        </w:rPr>
        <w:t>, quel que soit le mode de gestion,</w:t>
      </w:r>
      <w:r w:rsidR="003641EC" w:rsidRPr="60C9D172">
        <w:rPr>
          <w:rFonts w:ascii="Aptos" w:eastAsiaTheme="majorEastAsia" w:hAnsi="Aptos" w:cstheme="majorBidi"/>
        </w:rPr>
        <w:t xml:space="preserve"> </w:t>
      </w:r>
      <w:r w:rsidR="005174E0" w:rsidRPr="60C9D172">
        <w:rPr>
          <w:rFonts w:ascii="Aptos" w:eastAsiaTheme="majorEastAsia" w:hAnsi="Aptos" w:cstheme="majorBidi"/>
        </w:rPr>
        <w:t xml:space="preserve">dans la mesure où il constitue le premier contact de l’usager avec la </w:t>
      </w:r>
      <w:r w:rsidR="005174E0" w:rsidRPr="60C9D172">
        <w:rPr>
          <w:rFonts w:ascii="Aptos" w:eastAsiaTheme="majorEastAsia" w:hAnsi="Aptos" w:cstheme="majorBidi"/>
          <w:color w:val="000000" w:themeColor="text1"/>
        </w:rPr>
        <w:t xml:space="preserve">structure AVS. </w:t>
      </w:r>
      <w:r w:rsidR="00CB5723" w:rsidRPr="60C9D172">
        <w:rPr>
          <w:rFonts w:ascii="Aptos" w:eastAsiaTheme="majorEastAsia" w:hAnsi="Aptos" w:cstheme="majorBidi"/>
        </w:rPr>
        <w:t xml:space="preserve">Inscrit au cœur du projet social et familial de territoire, </w:t>
      </w:r>
      <w:r w:rsidR="003641EC" w:rsidRPr="60C9D172">
        <w:rPr>
          <w:rFonts w:ascii="Aptos" w:eastAsiaTheme="majorEastAsia" w:hAnsi="Aptos" w:cstheme="majorBidi"/>
        </w:rPr>
        <w:t>l’accueil</w:t>
      </w:r>
      <w:r w:rsidR="00CB5723" w:rsidRPr="60C9D172">
        <w:rPr>
          <w:rFonts w:ascii="Aptos" w:eastAsiaTheme="majorEastAsia" w:hAnsi="Aptos" w:cstheme="majorBidi"/>
        </w:rPr>
        <w:t xml:space="preserve"> vise à reconnaître chaque habitant(e) dans sa singularité, à libérer sa parole et à renforcer sa capacité d’action</w:t>
      </w:r>
      <w:r w:rsidR="30739C0B" w:rsidRPr="60C9D172">
        <w:rPr>
          <w:rFonts w:ascii="Aptos" w:eastAsiaTheme="majorEastAsia" w:hAnsi="Aptos" w:cstheme="majorBidi"/>
        </w:rPr>
        <w:t>.</w:t>
      </w:r>
    </w:p>
    <w:p w14:paraId="555B6653" w14:textId="06DA32DA" w:rsidR="004A210B" w:rsidRPr="003641EC" w:rsidRDefault="005174E0" w:rsidP="70977CF0">
      <w:pPr>
        <w:spacing w:before="240" w:after="240"/>
        <w:jc w:val="both"/>
        <w:rPr>
          <w:rFonts w:ascii="Aptos" w:eastAsiaTheme="majorEastAsia" w:hAnsi="Aptos" w:cstheme="majorBidi"/>
        </w:rPr>
      </w:pPr>
      <w:r w:rsidRPr="60F56160">
        <w:rPr>
          <w:rFonts w:ascii="Aptos" w:eastAsiaTheme="majorEastAsia" w:hAnsi="Aptos" w:cstheme="majorBidi"/>
        </w:rPr>
        <w:t>L’accueil est un outil de promotion du projet social et familial de territoire : il permet de traduire l’orientation générale de l’action de la structure au regard des problématiques sociales</w:t>
      </w:r>
      <w:r w:rsidR="5D025EC6" w:rsidRPr="60F56160">
        <w:rPr>
          <w:rFonts w:ascii="Aptos" w:eastAsiaTheme="majorEastAsia" w:hAnsi="Aptos" w:cstheme="majorBidi"/>
        </w:rPr>
        <w:t xml:space="preserve"> e</w:t>
      </w:r>
      <w:r w:rsidR="2DEE6187" w:rsidRPr="60F56160">
        <w:rPr>
          <w:rFonts w:ascii="Aptos" w:eastAsiaTheme="majorEastAsia" w:hAnsi="Aptos" w:cstheme="majorBidi"/>
        </w:rPr>
        <w:t>t repos</w:t>
      </w:r>
      <w:r w:rsidR="53F3230A" w:rsidRPr="60F56160">
        <w:rPr>
          <w:rFonts w:ascii="Aptos" w:eastAsiaTheme="majorEastAsia" w:hAnsi="Aptos" w:cstheme="majorBidi"/>
        </w:rPr>
        <w:t>e</w:t>
      </w:r>
      <w:r w:rsidR="2DEE6187" w:rsidRPr="60F56160">
        <w:rPr>
          <w:rFonts w:ascii="Aptos" w:eastAsiaTheme="majorEastAsia" w:hAnsi="Aptos" w:cstheme="majorBidi"/>
        </w:rPr>
        <w:t xml:space="preserve"> sur une culture partagée de la relation aux habitant</w:t>
      </w:r>
      <w:r w:rsidR="00CB5723" w:rsidRPr="60F56160">
        <w:rPr>
          <w:rFonts w:ascii="Aptos" w:eastAsiaTheme="majorEastAsia" w:hAnsi="Aptos" w:cstheme="majorBidi"/>
        </w:rPr>
        <w:t>(e)</w:t>
      </w:r>
      <w:r w:rsidR="2DEE6187" w:rsidRPr="60F56160">
        <w:rPr>
          <w:rFonts w:ascii="Aptos" w:eastAsiaTheme="majorEastAsia" w:hAnsi="Aptos" w:cstheme="majorBidi"/>
        </w:rPr>
        <w:t>s</w:t>
      </w:r>
      <w:r w:rsidR="009C57F4" w:rsidRPr="60F56160">
        <w:rPr>
          <w:rFonts w:ascii="Aptos" w:eastAsiaTheme="majorEastAsia" w:hAnsi="Aptos" w:cstheme="majorBidi"/>
        </w:rPr>
        <w:t>, dont la participation est centrale pour le projet de la structure, tant dans sa phase d’élaboration que de mise en œuvre ou d’évaluation</w:t>
      </w:r>
      <w:r w:rsidR="2DEE6187" w:rsidRPr="60F56160">
        <w:rPr>
          <w:rFonts w:ascii="Aptos" w:eastAsiaTheme="majorEastAsia" w:hAnsi="Aptos" w:cstheme="majorBidi"/>
        </w:rPr>
        <w:t xml:space="preserve">. </w:t>
      </w:r>
      <w:r w:rsidR="2DEE6187" w:rsidRPr="60F56160">
        <w:rPr>
          <w:rFonts w:ascii="Aptos" w:eastAsiaTheme="majorEastAsia" w:hAnsi="Aptos" w:cstheme="majorBidi"/>
          <w:u w:val="single"/>
        </w:rPr>
        <w:t>Par nature transversal</w:t>
      </w:r>
      <w:r w:rsidR="2DEE6187" w:rsidRPr="60F56160">
        <w:rPr>
          <w:rFonts w:ascii="Aptos" w:eastAsiaTheme="majorEastAsia" w:hAnsi="Aptos" w:cstheme="majorBidi"/>
        </w:rPr>
        <w:t>, l’accueil s’exerce autant dans les murs qu’hors les murs, en itinérance ou au cœur des actions, en lien étroit avec les dynamiques du territoire.</w:t>
      </w:r>
    </w:p>
    <w:p w14:paraId="7F235083" w14:textId="4BD4C808" w:rsidR="5C429856" w:rsidRPr="003641EC" w:rsidRDefault="77E95F04" w:rsidP="70977CF0">
      <w:pPr>
        <w:jc w:val="both"/>
        <w:rPr>
          <w:rFonts w:ascii="Aptos" w:eastAsiaTheme="majorEastAsia" w:hAnsi="Aptos" w:cstheme="majorBidi"/>
        </w:rPr>
      </w:pPr>
      <w:r w:rsidRPr="5BFBBB07">
        <w:rPr>
          <w:rFonts w:ascii="Aptos" w:eastAsiaTheme="majorEastAsia" w:hAnsi="Aptos" w:cstheme="majorBidi"/>
        </w:rPr>
        <w:t xml:space="preserve">Cette fonction doit être clairement identifiée : </w:t>
      </w:r>
      <w:r w:rsidR="00361FF2" w:rsidRPr="5BFBBB07">
        <w:rPr>
          <w:rFonts w:ascii="Aptos" w:eastAsia="Segoe UI" w:hAnsi="Aptos" w:cs="Segoe UI"/>
        </w:rPr>
        <w:t xml:space="preserve">la fonction accueil relève d’une approche transversale inscrite dans le projet social et familial de territoire, </w:t>
      </w:r>
      <w:r w:rsidR="56955180" w:rsidRPr="5BFBBB07">
        <w:rPr>
          <w:rFonts w:ascii="Aptos" w:eastAsia="Segoe UI" w:hAnsi="Aptos" w:cs="Segoe UI"/>
        </w:rPr>
        <w:t xml:space="preserve">généralement </w:t>
      </w:r>
      <w:r w:rsidR="00361FF2" w:rsidRPr="5BFBBB07">
        <w:rPr>
          <w:rFonts w:ascii="Aptos" w:eastAsia="Segoe UI" w:hAnsi="Aptos" w:cs="Segoe UI"/>
        </w:rPr>
        <w:t>portée collectivement par la structure. Elle ne repose pas uniquement sur un</w:t>
      </w:r>
      <w:r w:rsidR="3348D1DE" w:rsidRPr="5BFBBB07">
        <w:rPr>
          <w:rFonts w:ascii="Aptos" w:eastAsia="Segoe UI" w:hAnsi="Aptos" w:cs="Segoe UI"/>
        </w:rPr>
        <w:t>(e) salarié(e)</w:t>
      </w:r>
      <w:r w:rsidR="00361FF2" w:rsidRPr="5BFBBB07">
        <w:rPr>
          <w:rFonts w:ascii="Aptos" w:eastAsia="Segoe UI" w:hAnsi="Aptos" w:cs="Segoe UI"/>
        </w:rPr>
        <w:t xml:space="preserve">, mais suppose une organisation permettant aux salariés et bénévoles concernés de partager des repères communs, en accord avec le projet social et familial de territoire du centre social. </w:t>
      </w:r>
    </w:p>
    <w:p w14:paraId="1D5E953E" w14:textId="3E792275" w:rsidR="493C29AF" w:rsidRPr="003641EC" w:rsidRDefault="493C29AF" w:rsidP="60F56160">
      <w:pPr>
        <w:spacing w:after="160" w:line="257" w:lineRule="auto"/>
        <w:jc w:val="both"/>
        <w:rPr>
          <w:rFonts w:ascii="Aptos" w:eastAsia="Aptos" w:hAnsi="Aptos" w:cs="Aptos"/>
        </w:rPr>
      </w:pPr>
      <w:r w:rsidRPr="60F56160">
        <w:rPr>
          <w:rFonts w:ascii="Aptos" w:eastAsia="Aptos" w:hAnsi="Aptos" w:cs="Aptos"/>
        </w:rPr>
        <w:t xml:space="preserve">La circulaire 2025-238 </w:t>
      </w:r>
      <w:r w:rsidR="4BAD73F0" w:rsidRPr="60F56160">
        <w:rPr>
          <w:rFonts w:ascii="Aptos" w:eastAsia="Aptos" w:hAnsi="Aptos" w:cs="Aptos"/>
        </w:rPr>
        <w:t xml:space="preserve">indique que </w:t>
      </w:r>
      <w:r w:rsidR="1E985CFE" w:rsidRPr="60F56160">
        <w:rPr>
          <w:rFonts w:ascii="Aptos" w:eastAsia="Aptos" w:hAnsi="Aptos" w:cs="Aptos"/>
        </w:rPr>
        <w:t>les centres sociaux</w:t>
      </w:r>
      <w:r w:rsidR="04E14E8E" w:rsidRPr="60F56160">
        <w:rPr>
          <w:rFonts w:ascii="Aptos" w:eastAsia="Aptos" w:hAnsi="Aptos" w:cs="Aptos"/>
        </w:rPr>
        <w:t xml:space="preserve"> </w:t>
      </w:r>
      <w:r w:rsidR="04E14E8E" w:rsidRPr="60F56160">
        <w:rPr>
          <w:rFonts w:ascii="Aptos" w:eastAsia="Aptos" w:hAnsi="Aptos" w:cs="Aptos"/>
          <w:color w:val="242424"/>
        </w:rPr>
        <w:t>doivent disposer d’une équipe de professionnels et qu’un chargé d’accueil doit être identifié, avec au minimum un mi-temps (0,5 ETP) dédié à cette fonction.</w:t>
      </w:r>
      <w:r w:rsidR="04E14E8E" w:rsidRPr="60F56160">
        <w:rPr>
          <w:rFonts w:ascii="Aptos" w:eastAsia="Aptos" w:hAnsi="Aptos" w:cs="Aptos"/>
        </w:rPr>
        <w:t xml:space="preserve"> </w:t>
      </w:r>
      <w:r w:rsidR="1E985CFE" w:rsidRPr="60F56160">
        <w:rPr>
          <w:rFonts w:ascii="Aptos" w:eastAsia="Aptos" w:hAnsi="Aptos" w:cs="Aptos"/>
        </w:rPr>
        <w:t xml:space="preserve"> </w:t>
      </w:r>
      <w:r w:rsidR="00361FF2" w:rsidRPr="60F56160">
        <w:rPr>
          <w:rFonts w:ascii="Aptos" w:eastAsia="Aptos" w:hAnsi="Aptos" w:cs="Aptos"/>
        </w:rPr>
        <w:t>Il s’agit d’un</w:t>
      </w:r>
      <w:r w:rsidR="00E6400C" w:rsidRPr="60F56160">
        <w:rPr>
          <w:rFonts w:ascii="Aptos" w:eastAsia="Aptos" w:hAnsi="Aptos" w:cs="Aptos"/>
        </w:rPr>
        <w:t>e personne</w:t>
      </w:r>
      <w:r w:rsidR="00CB5723" w:rsidRPr="60F56160">
        <w:rPr>
          <w:rFonts w:ascii="Aptos" w:eastAsia="Aptos" w:hAnsi="Aptos" w:cs="Aptos"/>
        </w:rPr>
        <w:t xml:space="preserve"> </w:t>
      </w:r>
      <w:r w:rsidR="00361FF2" w:rsidRPr="60F56160">
        <w:rPr>
          <w:rFonts w:ascii="Aptos" w:eastAsia="Aptos" w:hAnsi="Aptos" w:cs="Aptos"/>
        </w:rPr>
        <w:t>reconnu</w:t>
      </w:r>
      <w:r w:rsidR="00CB5723" w:rsidRPr="60F56160">
        <w:rPr>
          <w:rFonts w:ascii="Aptos" w:eastAsia="Aptos" w:hAnsi="Aptos" w:cs="Aptos"/>
        </w:rPr>
        <w:t>e</w:t>
      </w:r>
      <w:r w:rsidR="00E6400C" w:rsidRPr="60F56160">
        <w:rPr>
          <w:rFonts w:ascii="Aptos" w:eastAsia="Aptos" w:hAnsi="Aptos" w:cs="Aptos"/>
        </w:rPr>
        <w:t xml:space="preserve"> </w:t>
      </w:r>
      <w:r w:rsidR="00361FF2" w:rsidRPr="60F56160">
        <w:rPr>
          <w:rFonts w:ascii="Aptos" w:eastAsia="Aptos" w:hAnsi="Aptos" w:cs="Aptos"/>
        </w:rPr>
        <w:t>et repéré</w:t>
      </w:r>
      <w:r w:rsidR="00E6400C" w:rsidRPr="60F56160">
        <w:rPr>
          <w:rFonts w:ascii="Aptos" w:eastAsia="Aptos" w:hAnsi="Aptos" w:cs="Aptos"/>
        </w:rPr>
        <w:t xml:space="preserve">e </w:t>
      </w:r>
      <w:r w:rsidR="00361FF2" w:rsidRPr="60F56160">
        <w:rPr>
          <w:rFonts w:ascii="Aptos" w:eastAsia="Aptos" w:hAnsi="Aptos" w:cs="Aptos"/>
        </w:rPr>
        <w:t xml:space="preserve">par les usagers et les partenaires pour l’exercice régulier de la fonction d’accueil au sein du centre social. </w:t>
      </w:r>
      <w:r w:rsidR="1E985CFE" w:rsidRPr="60F56160">
        <w:rPr>
          <w:rFonts w:ascii="Aptos" w:eastAsia="Aptos" w:hAnsi="Aptos" w:cs="Aptos"/>
        </w:rPr>
        <w:t>Le fait d’avoir plusieurs personnes sur la fonction accueil doit se justifier par la taille de la structure et/ou le contexte d’intervention</w:t>
      </w:r>
      <w:r w:rsidR="00CB5723" w:rsidRPr="60F56160">
        <w:rPr>
          <w:rFonts w:ascii="Aptos" w:eastAsia="Aptos" w:hAnsi="Aptos" w:cs="Aptos"/>
        </w:rPr>
        <w:t xml:space="preserve"> et/ou le projet</w:t>
      </w:r>
      <w:r w:rsidR="1E985CFE" w:rsidRPr="60F56160">
        <w:rPr>
          <w:rFonts w:ascii="Aptos" w:eastAsia="Aptos" w:hAnsi="Aptos" w:cs="Aptos"/>
        </w:rPr>
        <w:t>.</w:t>
      </w:r>
      <w:r w:rsidR="00361FF2" w:rsidRPr="60F56160">
        <w:rPr>
          <w:rFonts w:ascii="Aptos" w:eastAsia="Aptos" w:hAnsi="Aptos" w:cs="Aptos"/>
        </w:rPr>
        <w:t xml:space="preserve"> </w:t>
      </w:r>
    </w:p>
    <w:p w14:paraId="133AD378" w14:textId="25C9104E" w:rsidR="6646C450" w:rsidRPr="003641EC" w:rsidRDefault="034E2549" w:rsidP="60F56160">
      <w:pPr>
        <w:spacing w:after="0"/>
        <w:jc w:val="both"/>
        <w:rPr>
          <w:rFonts w:ascii="Aptos" w:eastAsiaTheme="majorEastAsia" w:hAnsi="Aptos" w:cstheme="majorBidi"/>
        </w:rPr>
      </w:pPr>
      <w:r w:rsidRPr="60F56160">
        <w:rPr>
          <w:rFonts w:ascii="Aptos" w:eastAsiaTheme="majorEastAsia" w:hAnsi="Aptos" w:cstheme="majorBidi"/>
        </w:rPr>
        <w:t xml:space="preserve">Le présent document </w:t>
      </w:r>
      <w:r w:rsidR="33654DB3" w:rsidRPr="60F56160">
        <w:rPr>
          <w:rFonts w:ascii="Aptos" w:eastAsiaTheme="majorEastAsia" w:hAnsi="Aptos" w:cstheme="majorBidi"/>
        </w:rPr>
        <w:t>concerne</w:t>
      </w:r>
      <w:r w:rsidRPr="60F56160">
        <w:rPr>
          <w:rFonts w:ascii="Aptos" w:eastAsiaTheme="majorEastAsia" w:hAnsi="Aptos" w:cstheme="majorBidi"/>
        </w:rPr>
        <w:t xml:space="preserve"> </w:t>
      </w:r>
      <w:r w:rsidR="00E6400C" w:rsidRPr="60F56160">
        <w:rPr>
          <w:rFonts w:ascii="Aptos" w:eastAsiaTheme="majorEastAsia" w:hAnsi="Aptos" w:cstheme="majorBidi"/>
        </w:rPr>
        <w:t>la personne</w:t>
      </w:r>
      <w:r w:rsidR="01A00EFD" w:rsidRPr="60F56160">
        <w:rPr>
          <w:rFonts w:ascii="Aptos" w:eastAsiaTheme="majorEastAsia" w:hAnsi="Aptos" w:cstheme="majorBidi"/>
        </w:rPr>
        <w:t xml:space="preserve"> reconnu</w:t>
      </w:r>
      <w:r w:rsidR="00E6400C" w:rsidRPr="60F56160">
        <w:rPr>
          <w:rFonts w:ascii="Aptos" w:eastAsiaTheme="majorEastAsia" w:hAnsi="Aptos" w:cstheme="majorBidi"/>
        </w:rPr>
        <w:t>e</w:t>
      </w:r>
      <w:r w:rsidR="01A00EFD" w:rsidRPr="60F56160">
        <w:rPr>
          <w:rFonts w:ascii="Aptos" w:eastAsiaTheme="majorEastAsia" w:hAnsi="Aptos" w:cstheme="majorBidi"/>
        </w:rPr>
        <w:t xml:space="preserve"> et repéré</w:t>
      </w:r>
      <w:r w:rsidR="00E6400C" w:rsidRPr="60F56160">
        <w:rPr>
          <w:rFonts w:ascii="Aptos" w:eastAsiaTheme="majorEastAsia" w:hAnsi="Aptos" w:cstheme="majorBidi"/>
        </w:rPr>
        <w:t>e</w:t>
      </w:r>
      <w:r w:rsidR="01A00EFD" w:rsidRPr="60F56160">
        <w:rPr>
          <w:rFonts w:ascii="Aptos" w:eastAsiaTheme="majorEastAsia" w:hAnsi="Aptos" w:cstheme="majorBidi"/>
        </w:rPr>
        <w:t xml:space="preserve"> pour l’exercice régulier de la fonction</w:t>
      </w:r>
      <w:r w:rsidR="06088D21" w:rsidRPr="60F56160">
        <w:rPr>
          <w:rFonts w:ascii="Aptos" w:eastAsiaTheme="majorEastAsia" w:hAnsi="Aptos" w:cstheme="majorBidi"/>
        </w:rPr>
        <w:t>, désigné chargé(e) d’accueil dans la circulaire 2025-238.</w:t>
      </w:r>
      <w:r w:rsidR="007E0117" w:rsidRPr="60F56160">
        <w:rPr>
          <w:rFonts w:ascii="Aptos" w:eastAsiaTheme="majorEastAsia" w:hAnsi="Aptos" w:cstheme="majorBidi"/>
        </w:rPr>
        <w:t xml:space="preserve"> Afin de tenir compte des différentes organisations possibles, le terme de « référent(e) accueil » sera utilisé pour décrire les finalités et missions du chargé d’accueil. </w:t>
      </w:r>
      <w:r w:rsidR="1C00E486" w:rsidRPr="60F56160">
        <w:rPr>
          <w:rFonts w:ascii="Aptos" w:eastAsiaTheme="majorEastAsia" w:hAnsi="Aptos" w:cstheme="majorBidi"/>
        </w:rPr>
        <w:t xml:space="preserve">Ce </w:t>
      </w:r>
      <w:r w:rsidR="251EFBAC" w:rsidRPr="60F56160">
        <w:rPr>
          <w:rFonts w:ascii="Aptos" w:eastAsiaTheme="majorEastAsia" w:hAnsi="Aptos" w:cstheme="majorBidi"/>
        </w:rPr>
        <w:t>document</w:t>
      </w:r>
      <w:r w:rsidR="01A00EFD" w:rsidRPr="60F56160">
        <w:rPr>
          <w:rFonts w:ascii="Aptos" w:eastAsiaTheme="majorEastAsia" w:hAnsi="Aptos" w:cstheme="majorBidi"/>
        </w:rPr>
        <w:t xml:space="preserve"> a vocation</w:t>
      </w:r>
      <w:r w:rsidRPr="60F56160">
        <w:rPr>
          <w:rFonts w:ascii="Aptos" w:eastAsiaTheme="majorEastAsia" w:hAnsi="Aptos" w:cstheme="majorBidi"/>
        </w:rPr>
        <w:t xml:space="preserve"> </w:t>
      </w:r>
      <w:r w:rsidR="700D9BEC" w:rsidRPr="60F56160">
        <w:rPr>
          <w:rFonts w:ascii="Aptos" w:eastAsiaTheme="majorEastAsia" w:hAnsi="Aptos" w:cstheme="majorBidi"/>
        </w:rPr>
        <w:t>à poser</w:t>
      </w:r>
      <w:r w:rsidR="00857910">
        <w:rPr>
          <w:rFonts w:ascii="Aptos" w:eastAsiaTheme="majorEastAsia" w:hAnsi="Aptos" w:cstheme="majorBidi"/>
        </w:rPr>
        <w:t xml:space="preserve"> </w:t>
      </w:r>
      <w:r w:rsidRPr="60F56160">
        <w:rPr>
          <w:rFonts w:ascii="Aptos" w:eastAsiaTheme="majorEastAsia" w:hAnsi="Aptos" w:cstheme="majorBidi"/>
        </w:rPr>
        <w:t>:</w:t>
      </w:r>
    </w:p>
    <w:p w14:paraId="54AF74C0" w14:textId="6DDBED6B" w:rsidR="005174E0" w:rsidRPr="003641EC" w:rsidRDefault="034E2549" w:rsidP="60F56160">
      <w:pPr>
        <w:pStyle w:val="Paragraphedeliste"/>
        <w:numPr>
          <w:ilvl w:val="0"/>
          <w:numId w:val="27"/>
        </w:numPr>
        <w:spacing w:after="0"/>
        <w:jc w:val="both"/>
        <w:rPr>
          <w:rFonts w:ascii="Aptos" w:eastAsiaTheme="majorEastAsia" w:hAnsi="Aptos" w:cstheme="majorBidi"/>
        </w:rPr>
      </w:pPr>
      <w:proofErr w:type="gramStart"/>
      <w:r w:rsidRPr="60F56160">
        <w:rPr>
          <w:rFonts w:ascii="Aptos" w:eastAsiaTheme="majorEastAsia" w:hAnsi="Aptos" w:cstheme="majorBidi"/>
        </w:rPr>
        <w:lastRenderedPageBreak/>
        <w:t>des</w:t>
      </w:r>
      <w:proofErr w:type="gramEnd"/>
      <w:r w:rsidRPr="60F56160">
        <w:rPr>
          <w:rFonts w:ascii="Aptos" w:eastAsiaTheme="majorEastAsia" w:hAnsi="Aptos" w:cstheme="majorBidi"/>
        </w:rPr>
        <w:t xml:space="preserve"> repères généraux de fonctions,</w:t>
      </w:r>
    </w:p>
    <w:p w14:paraId="39C80580" w14:textId="30C445C9" w:rsidR="005174E0" w:rsidRPr="003641EC" w:rsidRDefault="2BF9D44F" w:rsidP="60F56160">
      <w:pPr>
        <w:pStyle w:val="Paragraphedeliste"/>
        <w:numPr>
          <w:ilvl w:val="0"/>
          <w:numId w:val="27"/>
        </w:numPr>
        <w:spacing w:after="0"/>
        <w:jc w:val="both"/>
        <w:rPr>
          <w:rFonts w:ascii="Aptos" w:eastAsiaTheme="majorEastAsia" w:hAnsi="Aptos" w:cstheme="majorBidi"/>
        </w:rPr>
      </w:pPr>
      <w:proofErr w:type="gramStart"/>
      <w:r w:rsidRPr="60F56160">
        <w:rPr>
          <w:rFonts w:ascii="Aptos" w:eastAsiaTheme="majorEastAsia" w:hAnsi="Aptos" w:cstheme="majorBidi"/>
        </w:rPr>
        <w:t>les</w:t>
      </w:r>
      <w:proofErr w:type="gramEnd"/>
      <w:r w:rsidRPr="60F56160">
        <w:rPr>
          <w:rFonts w:ascii="Aptos" w:eastAsiaTheme="majorEastAsia" w:hAnsi="Aptos" w:cstheme="majorBidi"/>
        </w:rPr>
        <w:t xml:space="preserve"> m</w:t>
      </w:r>
      <w:r w:rsidR="005174E0" w:rsidRPr="60F56160">
        <w:rPr>
          <w:rFonts w:ascii="Aptos" w:eastAsiaTheme="majorEastAsia" w:hAnsi="Aptos" w:cstheme="majorBidi"/>
        </w:rPr>
        <w:t xml:space="preserve">issions </w:t>
      </w:r>
      <w:r w:rsidR="0020682C" w:rsidRPr="60F56160">
        <w:rPr>
          <w:rFonts w:ascii="Aptos" w:eastAsiaTheme="majorEastAsia" w:hAnsi="Aptos" w:cstheme="majorBidi"/>
        </w:rPr>
        <w:t xml:space="preserve">principales </w:t>
      </w:r>
      <w:r w:rsidR="7C1DA7CB" w:rsidRPr="60F56160">
        <w:rPr>
          <w:rFonts w:ascii="Aptos" w:eastAsiaTheme="majorEastAsia" w:hAnsi="Aptos" w:cstheme="majorBidi"/>
        </w:rPr>
        <w:t>attendues</w:t>
      </w:r>
      <w:r w:rsidR="005174E0" w:rsidRPr="60F56160">
        <w:rPr>
          <w:rFonts w:ascii="Aptos" w:eastAsiaTheme="majorEastAsia" w:hAnsi="Aptos" w:cstheme="majorBidi"/>
        </w:rPr>
        <w:t>,</w:t>
      </w:r>
    </w:p>
    <w:p w14:paraId="718B6988" w14:textId="74D766A1" w:rsidR="00D452EF" w:rsidRPr="003641EC" w:rsidRDefault="707D4EC2" w:rsidP="6B5CF0D5">
      <w:pPr>
        <w:pStyle w:val="Paragraphedeliste"/>
        <w:numPr>
          <w:ilvl w:val="0"/>
          <w:numId w:val="19"/>
        </w:numPr>
        <w:spacing w:after="0"/>
        <w:jc w:val="both"/>
        <w:rPr>
          <w:rFonts w:ascii="Aptos" w:eastAsiaTheme="majorEastAsia" w:hAnsi="Aptos" w:cstheme="majorBidi"/>
        </w:rPr>
      </w:pPr>
      <w:proofErr w:type="gramStart"/>
      <w:r w:rsidRPr="60F56160">
        <w:rPr>
          <w:rFonts w:ascii="Aptos" w:eastAsiaTheme="majorEastAsia" w:hAnsi="Aptos" w:cstheme="majorBidi"/>
        </w:rPr>
        <w:t>des</w:t>
      </w:r>
      <w:proofErr w:type="gramEnd"/>
      <w:r w:rsidRPr="60F56160">
        <w:rPr>
          <w:rFonts w:ascii="Aptos" w:eastAsiaTheme="majorEastAsia" w:hAnsi="Aptos" w:cstheme="majorBidi"/>
        </w:rPr>
        <w:t xml:space="preserve"> précisions relatives aux e</w:t>
      </w:r>
      <w:r w:rsidR="005174E0" w:rsidRPr="60F56160">
        <w:rPr>
          <w:rFonts w:ascii="Aptos" w:eastAsiaTheme="majorEastAsia" w:hAnsi="Aptos" w:cstheme="majorBidi"/>
        </w:rPr>
        <w:t>xpériences et formations.</w:t>
      </w:r>
      <w:r w:rsidR="004A210B" w:rsidRPr="60F56160">
        <w:rPr>
          <w:rFonts w:ascii="Aptos" w:eastAsiaTheme="majorEastAsia" w:hAnsi="Aptos" w:cstheme="majorBidi"/>
        </w:rPr>
        <w:t xml:space="preserve"> </w:t>
      </w:r>
    </w:p>
    <w:p w14:paraId="07D4F60B" w14:textId="77777777" w:rsidR="0057198E" w:rsidRPr="003641EC" w:rsidRDefault="0057198E" w:rsidP="0057198E">
      <w:pPr>
        <w:spacing w:after="0"/>
        <w:jc w:val="both"/>
        <w:rPr>
          <w:rFonts w:ascii="Aptos" w:eastAsiaTheme="majorEastAsia" w:hAnsi="Aptos" w:cstheme="majorBidi"/>
        </w:rPr>
      </w:pPr>
    </w:p>
    <w:p w14:paraId="51C30A19" w14:textId="744430B1" w:rsidR="0057198E" w:rsidRPr="003641EC" w:rsidRDefault="0057198E" w:rsidP="0057198E">
      <w:pPr>
        <w:pBdr>
          <w:top w:val="single" w:sz="4" w:space="1" w:color="auto"/>
          <w:left w:val="single" w:sz="4" w:space="4" w:color="auto"/>
          <w:bottom w:val="single" w:sz="4" w:space="1" w:color="auto"/>
          <w:right w:val="single" w:sz="4" w:space="4" w:color="auto"/>
        </w:pBdr>
        <w:jc w:val="both"/>
        <w:rPr>
          <w:rFonts w:ascii="Aptos" w:eastAsiaTheme="majorEastAsia" w:hAnsi="Aptos" w:cstheme="majorBidi"/>
          <w:color w:val="7030A0"/>
        </w:rPr>
      </w:pPr>
      <w:r w:rsidRPr="003641EC">
        <w:rPr>
          <w:rFonts w:ascii="Aptos" w:eastAsiaTheme="majorEastAsia" w:hAnsi="Aptos" w:cstheme="majorBidi"/>
          <w:b/>
          <w:u w:val="single"/>
        </w:rPr>
        <w:t xml:space="preserve">Attention </w:t>
      </w:r>
      <w:r w:rsidRPr="003641EC">
        <w:rPr>
          <w:rFonts w:ascii="Aptos" w:eastAsiaTheme="majorEastAsia" w:hAnsi="Aptos" w:cstheme="majorBidi"/>
          <w:b/>
        </w:rPr>
        <w:t>:</w:t>
      </w:r>
      <w:r w:rsidRPr="003641EC">
        <w:rPr>
          <w:rFonts w:ascii="Aptos" w:eastAsiaTheme="majorEastAsia" w:hAnsi="Aptos" w:cstheme="majorBidi"/>
        </w:rPr>
        <w:t xml:space="preserve"> ce document constitue une base d’échange entre la Caf et la structure, et les exigences de la Caf doivent être adaptées en fonction du</w:t>
      </w:r>
      <w:r w:rsidR="001A098E" w:rsidRPr="003641EC">
        <w:rPr>
          <w:rFonts w:ascii="Aptos" w:eastAsiaTheme="majorEastAsia" w:hAnsi="Aptos" w:cstheme="majorBidi"/>
        </w:rPr>
        <w:t xml:space="preserve"> contenu du</w:t>
      </w:r>
      <w:r w:rsidRPr="003641EC">
        <w:rPr>
          <w:rFonts w:ascii="Aptos" w:eastAsiaTheme="majorEastAsia" w:hAnsi="Aptos" w:cstheme="majorBidi"/>
        </w:rPr>
        <w:t xml:space="preserve"> projet</w:t>
      </w:r>
      <w:r w:rsidR="53544972" w:rsidRPr="003641EC">
        <w:rPr>
          <w:rFonts w:ascii="Aptos" w:eastAsiaTheme="majorEastAsia" w:hAnsi="Aptos" w:cstheme="majorBidi"/>
        </w:rPr>
        <w:t>,</w:t>
      </w:r>
      <w:r w:rsidRPr="003641EC">
        <w:rPr>
          <w:rFonts w:ascii="Aptos" w:eastAsiaTheme="majorEastAsia" w:hAnsi="Aptos" w:cstheme="majorBidi"/>
        </w:rPr>
        <w:t xml:space="preserve"> des moyens de la structure</w:t>
      </w:r>
      <w:r w:rsidR="6CBC0BE1" w:rsidRPr="003641EC">
        <w:rPr>
          <w:rFonts w:ascii="Aptos" w:eastAsiaTheme="majorEastAsia" w:hAnsi="Aptos" w:cstheme="majorBidi"/>
        </w:rPr>
        <w:t xml:space="preserve"> et du contexte local.</w:t>
      </w:r>
      <w:r w:rsidRPr="003641EC">
        <w:rPr>
          <w:rFonts w:ascii="Aptos" w:eastAsiaTheme="majorEastAsia" w:hAnsi="Aptos" w:cstheme="majorBidi"/>
        </w:rPr>
        <w:t xml:space="preserve"> </w:t>
      </w:r>
      <w:r w:rsidR="0020682C" w:rsidRPr="003641EC">
        <w:rPr>
          <w:rFonts w:ascii="Aptos" w:eastAsiaTheme="majorEastAsia" w:hAnsi="Aptos" w:cstheme="majorBidi"/>
        </w:rPr>
        <w:t> </w:t>
      </w:r>
      <w:r w:rsidR="490AEC78" w:rsidRPr="003641EC">
        <w:rPr>
          <w:rFonts w:ascii="Aptos" w:eastAsiaTheme="majorEastAsia" w:hAnsi="Aptos" w:cstheme="majorBidi"/>
        </w:rPr>
        <w:t>Il</w:t>
      </w:r>
      <w:r w:rsidR="0020682C" w:rsidRPr="003641EC">
        <w:rPr>
          <w:rFonts w:ascii="Aptos" w:eastAsiaTheme="majorEastAsia" w:hAnsi="Aptos" w:cstheme="majorBidi"/>
        </w:rPr>
        <w:t xml:space="preserve"> n’a pas vocation à se substituer à un référentiel métier</w:t>
      </w:r>
      <w:r w:rsidR="17A713B6" w:rsidRPr="003641EC">
        <w:rPr>
          <w:rFonts w:ascii="Aptos" w:eastAsiaTheme="majorEastAsia" w:hAnsi="Aptos" w:cstheme="majorBidi"/>
        </w:rPr>
        <w:t xml:space="preserve"> et ne constitue pas une fiche de poste</w:t>
      </w:r>
      <w:r w:rsidR="0020682C" w:rsidRPr="003641EC">
        <w:rPr>
          <w:rFonts w:ascii="Aptos" w:eastAsiaTheme="majorEastAsia" w:hAnsi="Aptos" w:cstheme="majorBidi"/>
        </w:rPr>
        <w:t>. </w:t>
      </w:r>
    </w:p>
    <w:p w14:paraId="5672136F" w14:textId="27CADA0E" w:rsidR="0057198E" w:rsidRPr="003641EC" w:rsidRDefault="0057198E" w:rsidP="29989241">
      <w:pPr>
        <w:pStyle w:val="Titre2"/>
        <w:jc w:val="both"/>
        <w:rPr>
          <w:rFonts w:ascii="Aptos" w:hAnsi="Aptos"/>
          <w:sz w:val="22"/>
          <w:szCs w:val="22"/>
        </w:rPr>
      </w:pPr>
    </w:p>
    <w:p w14:paraId="5D77FFEF" w14:textId="2DD3F8DD" w:rsidR="00B93D1E" w:rsidRPr="003641EC" w:rsidRDefault="002213B9" w:rsidP="14A5197E">
      <w:pPr>
        <w:pStyle w:val="Titre2"/>
        <w:jc w:val="both"/>
        <w:rPr>
          <w:rFonts w:ascii="Aptos" w:hAnsi="Aptos"/>
          <w:sz w:val="22"/>
          <w:szCs w:val="22"/>
        </w:rPr>
      </w:pPr>
      <w:r w:rsidRPr="003641EC">
        <w:rPr>
          <w:rFonts w:ascii="Aptos" w:hAnsi="Aptos"/>
          <w:sz w:val="22"/>
          <w:szCs w:val="22"/>
        </w:rPr>
        <w:t>F</w:t>
      </w:r>
      <w:r w:rsidR="00204D77" w:rsidRPr="003641EC">
        <w:rPr>
          <w:rFonts w:ascii="Aptos" w:hAnsi="Aptos"/>
          <w:sz w:val="22"/>
          <w:szCs w:val="22"/>
        </w:rPr>
        <w:t>INALITES DE LA FONCTION</w:t>
      </w:r>
    </w:p>
    <w:p w14:paraId="000940FE" w14:textId="4DE3BD30" w:rsidR="14A5197E" w:rsidRPr="003641EC" w:rsidRDefault="14A5197E" w:rsidP="14A5197E">
      <w:pPr>
        <w:rPr>
          <w:rFonts w:ascii="Aptos" w:eastAsiaTheme="majorEastAsia" w:hAnsi="Aptos" w:cstheme="majorBidi"/>
        </w:rPr>
      </w:pPr>
    </w:p>
    <w:p w14:paraId="23918FF8" w14:textId="4C280462" w:rsidR="005174E0" w:rsidRPr="003641EC" w:rsidRDefault="687ABDEC">
      <w:pPr>
        <w:pStyle w:val="Paragraphedeliste"/>
        <w:numPr>
          <w:ilvl w:val="0"/>
          <w:numId w:val="19"/>
        </w:numPr>
        <w:jc w:val="both"/>
        <w:rPr>
          <w:rFonts w:ascii="Aptos" w:eastAsiaTheme="majorEastAsia" w:hAnsi="Aptos" w:cstheme="majorBidi"/>
        </w:rPr>
      </w:pPr>
      <w:bookmarkStart w:id="0" w:name="_Hlk210230877"/>
      <w:r w:rsidRPr="003641EC">
        <w:rPr>
          <w:rFonts w:ascii="Aptos" w:eastAsiaTheme="majorEastAsia" w:hAnsi="Aptos" w:cstheme="majorBidi"/>
        </w:rPr>
        <w:t>Assurer l’ouverture à toute la population présente sur un territoire pour f</w:t>
      </w:r>
      <w:r w:rsidR="005174E0" w:rsidRPr="003641EC">
        <w:rPr>
          <w:rFonts w:ascii="Aptos" w:eastAsiaTheme="majorEastAsia" w:hAnsi="Aptos" w:cstheme="majorBidi"/>
        </w:rPr>
        <w:t>avoriser la mixité</w:t>
      </w:r>
      <w:r w:rsidR="2B17F2C9" w:rsidRPr="003641EC">
        <w:rPr>
          <w:rFonts w:ascii="Aptos" w:eastAsiaTheme="majorEastAsia" w:hAnsi="Aptos" w:cstheme="majorBidi"/>
        </w:rPr>
        <w:t>,</w:t>
      </w:r>
      <w:r w:rsidR="005174E0" w:rsidRPr="003641EC">
        <w:rPr>
          <w:rFonts w:ascii="Aptos" w:eastAsiaTheme="majorEastAsia" w:hAnsi="Aptos" w:cstheme="majorBidi"/>
        </w:rPr>
        <w:t xml:space="preserve"> dans toutes ses acceptions</w:t>
      </w:r>
      <w:r w:rsidR="78949097" w:rsidRPr="003641EC">
        <w:rPr>
          <w:rFonts w:ascii="Aptos" w:eastAsiaTheme="majorEastAsia" w:hAnsi="Aptos" w:cstheme="majorBidi"/>
        </w:rPr>
        <w:t>,</w:t>
      </w:r>
      <w:r w:rsidR="005174E0" w:rsidRPr="003641EC">
        <w:rPr>
          <w:rFonts w:ascii="Aptos" w:eastAsiaTheme="majorEastAsia" w:hAnsi="Aptos" w:cstheme="majorBidi"/>
        </w:rPr>
        <w:t xml:space="preserve"> </w:t>
      </w:r>
      <w:bookmarkEnd w:id="0"/>
    </w:p>
    <w:p w14:paraId="1516DC45" w14:textId="2DB05A93" w:rsidR="005174E0" w:rsidRPr="003641EC" w:rsidRDefault="43A210EC" w:rsidP="319CDAE8">
      <w:pPr>
        <w:pStyle w:val="Paragraphedeliste"/>
        <w:numPr>
          <w:ilvl w:val="0"/>
          <w:numId w:val="19"/>
        </w:numPr>
        <w:jc w:val="both"/>
        <w:rPr>
          <w:rFonts w:ascii="Aptos" w:eastAsiaTheme="majorEastAsia" w:hAnsi="Aptos" w:cstheme="majorBidi"/>
          <w:color w:val="000000" w:themeColor="text1"/>
        </w:rPr>
      </w:pPr>
      <w:r w:rsidRPr="003641EC">
        <w:rPr>
          <w:rFonts w:ascii="Aptos" w:eastAsiaTheme="majorEastAsia" w:hAnsi="Aptos" w:cstheme="majorBidi"/>
        </w:rPr>
        <w:t>P</w:t>
      </w:r>
      <w:r w:rsidR="005174E0" w:rsidRPr="003641EC">
        <w:rPr>
          <w:rFonts w:ascii="Aptos" w:eastAsiaTheme="majorEastAsia" w:hAnsi="Aptos" w:cstheme="majorBidi"/>
          <w:color w:val="000000" w:themeColor="text1"/>
        </w:rPr>
        <w:t>roposer une offre globale d’information</w:t>
      </w:r>
      <w:r w:rsidR="7E006159" w:rsidRPr="003641EC">
        <w:rPr>
          <w:rFonts w:ascii="Aptos" w:eastAsiaTheme="majorEastAsia" w:hAnsi="Aptos" w:cstheme="majorBidi"/>
          <w:color w:val="000000" w:themeColor="text1"/>
        </w:rPr>
        <w:t xml:space="preserve">, </w:t>
      </w:r>
      <w:r w:rsidR="005174E0" w:rsidRPr="003641EC">
        <w:rPr>
          <w:rFonts w:ascii="Aptos" w:eastAsiaTheme="majorEastAsia" w:hAnsi="Aptos" w:cstheme="majorBidi"/>
          <w:color w:val="000000" w:themeColor="text1"/>
        </w:rPr>
        <w:t xml:space="preserve">d’orientation </w:t>
      </w:r>
      <w:r w:rsidR="4706181E" w:rsidRPr="003641EC">
        <w:rPr>
          <w:rFonts w:ascii="Aptos" w:eastAsiaTheme="majorEastAsia" w:hAnsi="Aptos" w:cstheme="majorBidi"/>
        </w:rPr>
        <w:t>ainsi</w:t>
      </w:r>
      <w:r w:rsidR="005174E0" w:rsidRPr="003641EC">
        <w:rPr>
          <w:rFonts w:ascii="Aptos" w:eastAsiaTheme="majorEastAsia" w:hAnsi="Aptos" w:cstheme="majorBidi"/>
        </w:rPr>
        <w:t xml:space="preserve"> </w:t>
      </w:r>
      <w:r w:rsidR="4706181E" w:rsidRPr="003641EC">
        <w:rPr>
          <w:rFonts w:ascii="Aptos" w:eastAsiaTheme="majorEastAsia" w:hAnsi="Aptos" w:cstheme="majorBidi"/>
        </w:rPr>
        <w:t xml:space="preserve">que </w:t>
      </w:r>
      <w:r w:rsidR="005174E0" w:rsidRPr="003641EC">
        <w:rPr>
          <w:rFonts w:ascii="Aptos" w:eastAsiaTheme="majorEastAsia" w:hAnsi="Aptos" w:cstheme="majorBidi"/>
          <w:color w:val="000000" w:themeColor="text1"/>
        </w:rPr>
        <w:t>recueillir les besoins des habitant</w:t>
      </w:r>
      <w:r w:rsidR="00CB5723" w:rsidRPr="003641EC">
        <w:rPr>
          <w:rFonts w:ascii="Aptos" w:eastAsiaTheme="majorEastAsia" w:hAnsi="Aptos" w:cstheme="majorBidi"/>
          <w:color w:val="000000" w:themeColor="text1"/>
        </w:rPr>
        <w:t>(e)</w:t>
      </w:r>
      <w:r w:rsidR="005174E0" w:rsidRPr="003641EC">
        <w:rPr>
          <w:rFonts w:ascii="Aptos" w:eastAsiaTheme="majorEastAsia" w:hAnsi="Aptos" w:cstheme="majorBidi"/>
          <w:color w:val="000000" w:themeColor="text1"/>
        </w:rPr>
        <w:t>s et leurs idées de projets collectifs</w:t>
      </w:r>
      <w:r w:rsidR="009C57F4" w:rsidRPr="003641EC">
        <w:rPr>
          <w:rFonts w:ascii="Aptos" w:eastAsiaTheme="majorEastAsia" w:hAnsi="Aptos" w:cstheme="majorBidi"/>
          <w:color w:val="000000" w:themeColor="text1"/>
        </w:rPr>
        <w:t>,</w:t>
      </w:r>
      <w:r w:rsidR="005174E0" w:rsidRPr="003641EC">
        <w:rPr>
          <w:rFonts w:ascii="Aptos" w:eastAsiaTheme="majorEastAsia" w:hAnsi="Aptos" w:cstheme="majorBidi"/>
          <w:color w:val="000000" w:themeColor="text1"/>
        </w:rPr>
        <w:t xml:space="preserve"> </w:t>
      </w:r>
    </w:p>
    <w:p w14:paraId="35B43457" w14:textId="61C4BC54" w:rsidR="005174E0" w:rsidRPr="003641EC" w:rsidRDefault="580497D2" w:rsidP="005174E0">
      <w:pPr>
        <w:pStyle w:val="Paragraphedeliste"/>
        <w:numPr>
          <w:ilvl w:val="0"/>
          <w:numId w:val="19"/>
        </w:numPr>
        <w:jc w:val="both"/>
        <w:rPr>
          <w:rFonts w:ascii="Aptos" w:eastAsiaTheme="majorEastAsia" w:hAnsi="Aptos" w:cstheme="majorBidi"/>
        </w:rPr>
      </w:pPr>
      <w:r w:rsidRPr="003641EC">
        <w:rPr>
          <w:rFonts w:ascii="Aptos" w:eastAsiaTheme="majorEastAsia" w:hAnsi="Aptos" w:cstheme="majorBidi"/>
          <w:color w:val="000000" w:themeColor="text1"/>
        </w:rPr>
        <w:t>P</w:t>
      </w:r>
      <w:r w:rsidR="005174E0" w:rsidRPr="003641EC">
        <w:rPr>
          <w:rFonts w:ascii="Aptos" w:eastAsiaTheme="majorEastAsia" w:hAnsi="Aptos" w:cstheme="majorBidi"/>
          <w:color w:val="000000" w:themeColor="text1"/>
        </w:rPr>
        <w:t xml:space="preserve">romouvoir le </w:t>
      </w:r>
      <w:r w:rsidR="005174E0" w:rsidRPr="003641EC">
        <w:rPr>
          <w:rFonts w:ascii="Aptos" w:eastAsiaTheme="majorEastAsia" w:hAnsi="Aptos" w:cstheme="majorBidi"/>
        </w:rPr>
        <w:t>projet social et familial de territoire de la structure,</w:t>
      </w:r>
      <w:r w:rsidR="65234A03" w:rsidRPr="003641EC">
        <w:rPr>
          <w:rFonts w:ascii="Aptos" w:eastAsiaTheme="majorEastAsia" w:hAnsi="Aptos" w:cstheme="majorBidi"/>
        </w:rPr>
        <w:t xml:space="preserve"> </w:t>
      </w:r>
      <w:r w:rsidR="00AB2EA7" w:rsidRPr="003641EC">
        <w:rPr>
          <w:rFonts w:ascii="Aptos" w:eastAsiaTheme="majorEastAsia" w:hAnsi="Aptos" w:cstheme="majorBidi"/>
        </w:rPr>
        <w:t xml:space="preserve">et y contribuer, </w:t>
      </w:r>
      <w:r w:rsidR="65234A03" w:rsidRPr="003641EC">
        <w:rPr>
          <w:rFonts w:ascii="Aptos" w:eastAsiaTheme="majorEastAsia" w:hAnsi="Aptos" w:cstheme="majorBidi"/>
        </w:rPr>
        <w:t>e</w:t>
      </w:r>
      <w:r w:rsidR="65234A03" w:rsidRPr="003641EC">
        <w:rPr>
          <w:rFonts w:ascii="Aptos" w:eastAsiaTheme="majorEastAsia" w:hAnsi="Aptos" w:cstheme="majorBidi"/>
          <w:color w:val="000000" w:themeColor="text1"/>
        </w:rPr>
        <w:t>n assurant l’accueil au quotidien des habitant</w:t>
      </w:r>
      <w:r w:rsidR="00CB5723" w:rsidRPr="003641EC">
        <w:rPr>
          <w:rFonts w:ascii="Aptos" w:eastAsiaTheme="majorEastAsia" w:hAnsi="Aptos" w:cstheme="majorBidi"/>
          <w:color w:val="000000" w:themeColor="text1"/>
        </w:rPr>
        <w:t>(e)</w:t>
      </w:r>
      <w:r w:rsidR="65234A03" w:rsidRPr="003641EC">
        <w:rPr>
          <w:rFonts w:ascii="Aptos" w:eastAsiaTheme="majorEastAsia" w:hAnsi="Aptos" w:cstheme="majorBidi"/>
          <w:color w:val="000000" w:themeColor="text1"/>
        </w:rPr>
        <w:t>s</w:t>
      </w:r>
      <w:r w:rsidR="0C465CA2" w:rsidRPr="003641EC">
        <w:rPr>
          <w:rFonts w:ascii="Aptos" w:eastAsiaTheme="majorEastAsia" w:hAnsi="Aptos" w:cstheme="majorBidi"/>
          <w:color w:val="000000" w:themeColor="text1"/>
        </w:rPr>
        <w:t xml:space="preserve"> et</w:t>
      </w:r>
      <w:r w:rsidR="65234A03" w:rsidRPr="003641EC">
        <w:rPr>
          <w:rFonts w:ascii="Aptos" w:eastAsiaTheme="majorEastAsia" w:hAnsi="Aptos" w:cstheme="majorBidi"/>
          <w:color w:val="000000" w:themeColor="text1"/>
        </w:rPr>
        <w:t xml:space="preserve"> des partenaire</w:t>
      </w:r>
      <w:r w:rsidR="3571BC90" w:rsidRPr="003641EC">
        <w:rPr>
          <w:rFonts w:ascii="Aptos" w:eastAsiaTheme="majorEastAsia" w:hAnsi="Aptos" w:cstheme="majorBidi"/>
          <w:color w:val="000000" w:themeColor="text1"/>
        </w:rPr>
        <w:t>s</w:t>
      </w:r>
      <w:r w:rsidR="65234A03" w:rsidRPr="003641EC">
        <w:rPr>
          <w:rFonts w:ascii="Aptos" w:eastAsiaTheme="majorEastAsia" w:hAnsi="Aptos" w:cstheme="majorBidi"/>
          <w:color w:val="000000" w:themeColor="text1"/>
        </w:rPr>
        <w:t>,</w:t>
      </w:r>
    </w:p>
    <w:p w14:paraId="38E70AC3" w14:textId="270E7749" w:rsidR="00A071DA" w:rsidRPr="003641EC" w:rsidRDefault="47E02A00">
      <w:pPr>
        <w:pStyle w:val="Paragraphedeliste"/>
        <w:numPr>
          <w:ilvl w:val="0"/>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C</w:t>
      </w:r>
      <w:r w:rsidR="005174E0" w:rsidRPr="003641EC">
        <w:rPr>
          <w:rFonts w:ascii="Aptos" w:eastAsiaTheme="majorEastAsia" w:hAnsi="Aptos" w:cstheme="majorBidi"/>
          <w:color w:val="000000" w:themeColor="text1"/>
        </w:rPr>
        <w:t>ontribuer à la veille sociale</w:t>
      </w:r>
      <w:r w:rsidR="766BF549" w:rsidRPr="003641EC">
        <w:rPr>
          <w:rFonts w:ascii="Aptos" w:eastAsiaTheme="majorEastAsia" w:hAnsi="Aptos" w:cstheme="majorBidi"/>
          <w:color w:val="000000" w:themeColor="text1"/>
        </w:rPr>
        <w:t xml:space="preserve"> de la structure</w:t>
      </w:r>
      <w:r w:rsidR="00CB5723" w:rsidRPr="003641EC">
        <w:rPr>
          <w:rFonts w:ascii="Aptos" w:eastAsiaTheme="majorEastAsia" w:hAnsi="Aptos" w:cstheme="majorBidi"/>
          <w:color w:val="000000" w:themeColor="text1"/>
        </w:rPr>
        <w:t xml:space="preserve"> en lien avec l’évolution du territoire</w:t>
      </w:r>
      <w:r w:rsidR="005174E0" w:rsidRPr="003641EC">
        <w:rPr>
          <w:rFonts w:ascii="Aptos" w:eastAsiaTheme="majorEastAsia" w:hAnsi="Aptos" w:cstheme="majorBidi"/>
          <w:color w:val="000000" w:themeColor="text1"/>
        </w:rPr>
        <w:t xml:space="preserve">. </w:t>
      </w:r>
    </w:p>
    <w:p w14:paraId="2B20FB21" w14:textId="77777777" w:rsidR="00B93D1E" w:rsidRPr="003641EC" w:rsidRDefault="00B93D1E" w:rsidP="00B93D1E">
      <w:pPr>
        <w:pStyle w:val="Paragraphedeliste"/>
        <w:jc w:val="both"/>
        <w:rPr>
          <w:rFonts w:ascii="Aptos" w:eastAsiaTheme="majorEastAsia" w:hAnsi="Aptos" w:cstheme="majorBidi"/>
          <w:color w:val="000000" w:themeColor="text1"/>
        </w:rPr>
      </w:pPr>
    </w:p>
    <w:p w14:paraId="23D57027" w14:textId="77777777" w:rsidR="00442725" w:rsidRPr="003641EC" w:rsidRDefault="00442725" w:rsidP="00B93D1E">
      <w:pPr>
        <w:pStyle w:val="Paragraphedeliste"/>
        <w:jc w:val="both"/>
        <w:rPr>
          <w:rFonts w:ascii="Aptos" w:eastAsiaTheme="majorEastAsia" w:hAnsi="Aptos" w:cstheme="majorBidi"/>
          <w:color w:val="000000" w:themeColor="text1"/>
        </w:rPr>
      </w:pPr>
    </w:p>
    <w:p w14:paraId="4BB18A7D" w14:textId="2F90C626" w:rsidR="00471DF5" w:rsidRPr="003641EC" w:rsidRDefault="00471DF5" w:rsidP="14A5197E">
      <w:pPr>
        <w:pStyle w:val="Titre2"/>
        <w:jc w:val="both"/>
        <w:rPr>
          <w:rFonts w:ascii="Aptos" w:hAnsi="Aptos"/>
          <w:sz w:val="22"/>
          <w:szCs w:val="22"/>
        </w:rPr>
      </w:pPr>
      <w:r w:rsidRPr="003641EC">
        <w:rPr>
          <w:rFonts w:ascii="Aptos" w:hAnsi="Aptos"/>
          <w:sz w:val="22"/>
          <w:szCs w:val="22"/>
        </w:rPr>
        <w:t>M</w:t>
      </w:r>
      <w:r w:rsidR="00B93D1E" w:rsidRPr="003641EC">
        <w:rPr>
          <w:rFonts w:ascii="Aptos" w:hAnsi="Aptos"/>
          <w:sz w:val="22"/>
          <w:szCs w:val="22"/>
        </w:rPr>
        <w:t>ISSIONS PRINCIPALES</w:t>
      </w:r>
      <w:r w:rsidRPr="003641EC">
        <w:rPr>
          <w:rFonts w:ascii="Aptos" w:hAnsi="Aptos"/>
          <w:sz w:val="22"/>
          <w:szCs w:val="22"/>
        </w:rPr>
        <w:t xml:space="preserve"> </w:t>
      </w:r>
    </w:p>
    <w:p w14:paraId="76E27F6E" w14:textId="52FBB5CF" w:rsidR="14A5197E" w:rsidRPr="003641EC" w:rsidRDefault="14A5197E" w:rsidP="14A5197E">
      <w:pPr>
        <w:rPr>
          <w:rFonts w:ascii="Aptos" w:eastAsiaTheme="majorEastAsia" w:hAnsi="Aptos" w:cstheme="majorBidi"/>
        </w:rPr>
      </w:pPr>
    </w:p>
    <w:p w14:paraId="1D44337F" w14:textId="2FDDCCF0" w:rsidR="003671B2" w:rsidRPr="003641EC" w:rsidRDefault="005E24DE" w:rsidP="00442725">
      <w:pPr>
        <w:pStyle w:val="Paragraphedeliste"/>
        <w:numPr>
          <w:ilvl w:val="0"/>
          <w:numId w:val="19"/>
        </w:numPr>
        <w:rPr>
          <w:rFonts w:ascii="Aptos" w:eastAsiaTheme="majorEastAsia" w:hAnsi="Aptos" w:cstheme="majorBidi"/>
          <w:b/>
          <w:color w:val="4F81BD" w:themeColor="accent1"/>
        </w:rPr>
      </w:pPr>
      <w:r w:rsidRPr="003641EC">
        <w:rPr>
          <w:rFonts w:ascii="Aptos" w:eastAsiaTheme="majorEastAsia" w:hAnsi="Aptos" w:cstheme="majorBidi"/>
          <w:b/>
          <w:color w:val="4F81BD" w:themeColor="accent1"/>
        </w:rPr>
        <w:t xml:space="preserve">Animer la fonction accueil en veillant à l’implication des publics </w:t>
      </w:r>
      <w:r w:rsidR="3E595B26" w:rsidRPr="003641EC">
        <w:rPr>
          <w:rFonts w:ascii="Aptos" w:eastAsiaTheme="majorEastAsia" w:hAnsi="Aptos" w:cstheme="majorBidi"/>
          <w:b/>
          <w:color w:val="4F81BD" w:themeColor="accent1"/>
        </w:rPr>
        <w:t>dans</w:t>
      </w:r>
      <w:r w:rsidRPr="003641EC">
        <w:rPr>
          <w:rFonts w:ascii="Aptos" w:eastAsiaTheme="majorEastAsia" w:hAnsi="Aptos" w:cstheme="majorBidi"/>
          <w:b/>
          <w:color w:val="4F81BD" w:themeColor="accent1"/>
        </w:rPr>
        <w:t xml:space="preserve"> la vie du centre social</w:t>
      </w:r>
    </w:p>
    <w:p w14:paraId="3F5B07B6" w14:textId="77777777" w:rsidR="00442725" w:rsidRPr="003641EC" w:rsidRDefault="00442725" w:rsidP="00442725">
      <w:pPr>
        <w:pStyle w:val="Paragraphedeliste"/>
        <w:rPr>
          <w:rFonts w:ascii="Aptos" w:eastAsiaTheme="majorEastAsia" w:hAnsi="Aptos" w:cstheme="majorBidi"/>
          <w:b/>
          <w:color w:val="4F81BD" w:themeColor="accent1"/>
        </w:rPr>
      </w:pPr>
    </w:p>
    <w:p w14:paraId="605CFC30" w14:textId="76217B1C" w:rsidR="00CD0CE7" w:rsidRPr="003641EC" w:rsidRDefault="1ED50E54" w:rsidP="74ED38B6">
      <w:pPr>
        <w:pStyle w:val="Paragraphedeliste"/>
        <w:numPr>
          <w:ilvl w:val="1"/>
          <w:numId w:val="19"/>
        </w:numPr>
        <w:jc w:val="both"/>
        <w:rPr>
          <w:rFonts w:ascii="Aptos" w:eastAsiaTheme="majorEastAsia" w:hAnsi="Aptos" w:cstheme="majorBidi"/>
        </w:rPr>
      </w:pPr>
      <w:r w:rsidRPr="003641EC">
        <w:rPr>
          <w:rFonts w:ascii="Aptos" w:eastAsiaTheme="majorEastAsia" w:hAnsi="Aptos" w:cstheme="majorBidi"/>
        </w:rPr>
        <w:t>Contribuer à l’animation et à l’organisation des espaces d’accueil, qu’ils soient physiques, mobiles ou intégrés aux actions du centre social</w:t>
      </w:r>
      <w:r w:rsidR="5746281E" w:rsidRPr="003641EC">
        <w:rPr>
          <w:rFonts w:ascii="Aptos" w:eastAsiaTheme="majorEastAsia" w:hAnsi="Aptos" w:cstheme="majorBidi"/>
        </w:rPr>
        <w:t>,</w:t>
      </w:r>
    </w:p>
    <w:p w14:paraId="2830DC09" w14:textId="35C563BD" w:rsidR="00CD0CE7" w:rsidRPr="003641EC" w:rsidRDefault="00CD0CE7" w:rsidP="519AD720">
      <w:pPr>
        <w:pStyle w:val="Paragraphedeliste"/>
        <w:numPr>
          <w:ilvl w:val="1"/>
          <w:numId w:val="19"/>
        </w:numPr>
        <w:jc w:val="both"/>
        <w:rPr>
          <w:rFonts w:ascii="Aptos" w:eastAsiaTheme="majorEastAsia" w:hAnsi="Aptos" w:cstheme="majorBidi"/>
        </w:rPr>
      </w:pPr>
      <w:r w:rsidRPr="60F56160">
        <w:rPr>
          <w:rFonts w:ascii="Aptos" w:eastAsiaTheme="majorEastAsia" w:hAnsi="Aptos" w:cstheme="majorBidi"/>
        </w:rPr>
        <w:t xml:space="preserve">Accompagner </w:t>
      </w:r>
      <w:r w:rsidR="00CB5723" w:rsidRPr="60F56160">
        <w:rPr>
          <w:rFonts w:ascii="Aptos" w:eastAsiaTheme="majorEastAsia" w:hAnsi="Aptos" w:cstheme="majorBidi"/>
        </w:rPr>
        <w:t xml:space="preserve">ou faciliter </w:t>
      </w:r>
      <w:r w:rsidR="3E5E9B3F" w:rsidRPr="60F56160">
        <w:rPr>
          <w:rFonts w:ascii="Aptos" w:eastAsiaTheme="majorEastAsia" w:hAnsi="Aptos" w:cstheme="majorBidi"/>
        </w:rPr>
        <w:t xml:space="preserve">en toute confidentialité </w:t>
      </w:r>
      <w:r w:rsidRPr="60F56160">
        <w:rPr>
          <w:rFonts w:ascii="Aptos" w:eastAsiaTheme="majorEastAsia" w:hAnsi="Aptos" w:cstheme="majorBidi"/>
        </w:rPr>
        <w:t xml:space="preserve">les publics </w:t>
      </w:r>
      <w:r w:rsidR="00E6400C" w:rsidRPr="60F56160">
        <w:rPr>
          <w:rFonts w:ascii="Aptos" w:eastAsiaTheme="majorEastAsia" w:hAnsi="Aptos" w:cstheme="majorBidi"/>
        </w:rPr>
        <w:t xml:space="preserve">accueillis dans leurs parcours citoyens, </w:t>
      </w:r>
      <w:r w:rsidRPr="60F56160">
        <w:rPr>
          <w:rFonts w:ascii="Aptos" w:eastAsiaTheme="majorEastAsia" w:hAnsi="Aptos" w:cstheme="majorBidi"/>
        </w:rPr>
        <w:t>dans leurs recherches et/ou leurs besoins</w:t>
      </w:r>
      <w:r w:rsidR="20F673E0" w:rsidRPr="60F56160">
        <w:rPr>
          <w:rFonts w:ascii="Aptos" w:eastAsiaTheme="majorEastAsia" w:hAnsi="Aptos" w:cstheme="majorBidi"/>
        </w:rPr>
        <w:t>,</w:t>
      </w:r>
      <w:r w:rsidR="002B1893" w:rsidRPr="60F56160">
        <w:rPr>
          <w:rFonts w:ascii="Aptos" w:eastAsiaTheme="majorEastAsia" w:hAnsi="Aptos" w:cstheme="majorBidi"/>
        </w:rPr>
        <w:t xml:space="preserve"> y compris sur des démarches administratives </w:t>
      </w:r>
      <w:r w:rsidR="00E55730" w:rsidRPr="60F56160">
        <w:rPr>
          <w:rFonts w:ascii="Aptos" w:eastAsiaTheme="majorEastAsia" w:hAnsi="Aptos" w:cstheme="majorBidi"/>
        </w:rPr>
        <w:t>et/</w:t>
      </w:r>
      <w:r w:rsidR="002B1893" w:rsidRPr="60F56160">
        <w:rPr>
          <w:rFonts w:ascii="Aptos" w:eastAsiaTheme="majorEastAsia" w:hAnsi="Aptos" w:cstheme="majorBidi"/>
        </w:rPr>
        <w:t>ou numérique</w:t>
      </w:r>
      <w:r w:rsidR="001B73A6" w:rsidRPr="60F56160">
        <w:rPr>
          <w:rFonts w:ascii="Aptos" w:eastAsiaTheme="majorEastAsia" w:hAnsi="Aptos" w:cstheme="majorBidi"/>
        </w:rPr>
        <w:t>s</w:t>
      </w:r>
      <w:r w:rsidR="009C57F4" w:rsidRPr="60F56160">
        <w:rPr>
          <w:rFonts w:ascii="Aptos" w:eastAsiaTheme="majorEastAsia" w:hAnsi="Aptos" w:cstheme="majorBidi"/>
        </w:rPr>
        <w:t>,</w:t>
      </w:r>
    </w:p>
    <w:p w14:paraId="44A42156" w14:textId="19F7691D" w:rsidR="72FA93FE" w:rsidRDefault="72FA93FE" w:rsidP="60F56160">
      <w:pPr>
        <w:pStyle w:val="Paragraphedeliste"/>
        <w:numPr>
          <w:ilvl w:val="1"/>
          <w:numId w:val="19"/>
        </w:numPr>
        <w:jc w:val="both"/>
        <w:rPr>
          <w:rFonts w:ascii="Aptos" w:eastAsiaTheme="majorEastAsia" w:hAnsi="Aptos" w:cstheme="majorBidi"/>
          <w:color w:val="000000" w:themeColor="text1"/>
        </w:rPr>
      </w:pPr>
      <w:r w:rsidRPr="60F56160">
        <w:rPr>
          <w:rFonts w:ascii="Aptos" w:eastAsiaTheme="majorEastAsia" w:hAnsi="Aptos" w:cstheme="majorBidi"/>
          <w:color w:val="000000" w:themeColor="text1"/>
        </w:rPr>
        <w:t>Participer par l’accueil inconditionnel à la construction de liens avec les usagers,</w:t>
      </w:r>
    </w:p>
    <w:p w14:paraId="6C6164C5" w14:textId="334E4B87" w:rsidR="00CD0CE7" w:rsidRPr="003641EC" w:rsidRDefault="5C2918CA" w:rsidP="000B51CB">
      <w:pPr>
        <w:pStyle w:val="Paragraphedeliste"/>
        <w:numPr>
          <w:ilvl w:val="1"/>
          <w:numId w:val="19"/>
        </w:numPr>
        <w:jc w:val="both"/>
        <w:rPr>
          <w:rFonts w:ascii="Aptos" w:eastAsiaTheme="majorEastAsia" w:hAnsi="Aptos" w:cstheme="majorBidi"/>
        </w:rPr>
      </w:pPr>
      <w:r w:rsidRPr="003641EC">
        <w:rPr>
          <w:rFonts w:ascii="Aptos" w:eastAsiaTheme="majorEastAsia" w:hAnsi="Aptos" w:cstheme="majorBidi"/>
        </w:rPr>
        <w:t xml:space="preserve">Contribuer à la communication </w:t>
      </w:r>
      <w:r w:rsidR="00AB2EA7" w:rsidRPr="003641EC">
        <w:rPr>
          <w:rFonts w:ascii="Aptos" w:eastAsiaTheme="majorEastAsia" w:hAnsi="Aptos" w:cstheme="majorBidi"/>
        </w:rPr>
        <w:t xml:space="preserve">interne et externe </w:t>
      </w:r>
      <w:r w:rsidRPr="003641EC">
        <w:rPr>
          <w:rFonts w:ascii="Aptos" w:eastAsiaTheme="majorEastAsia" w:hAnsi="Aptos" w:cstheme="majorBidi"/>
        </w:rPr>
        <w:t>et p</w:t>
      </w:r>
      <w:r w:rsidR="00CD0CE7" w:rsidRPr="003641EC">
        <w:rPr>
          <w:rFonts w:ascii="Aptos" w:eastAsiaTheme="majorEastAsia" w:hAnsi="Aptos" w:cstheme="majorBidi"/>
        </w:rPr>
        <w:t xml:space="preserve">roposer une offre globale d’information et d’orientation au sein du centre social, </w:t>
      </w:r>
    </w:p>
    <w:p w14:paraId="286579BD" w14:textId="57FD9E72" w:rsidR="6BDFC1B1" w:rsidRPr="003641EC" w:rsidRDefault="6BDFC1B1" w:rsidP="0AF88AA7">
      <w:pPr>
        <w:pStyle w:val="Paragraphedeliste"/>
        <w:numPr>
          <w:ilvl w:val="1"/>
          <w:numId w:val="19"/>
        </w:numPr>
        <w:jc w:val="both"/>
        <w:rPr>
          <w:rFonts w:ascii="Aptos" w:eastAsiaTheme="majorEastAsia" w:hAnsi="Aptos" w:cstheme="majorBidi"/>
        </w:rPr>
      </w:pPr>
      <w:r w:rsidRPr="003641EC">
        <w:rPr>
          <w:rFonts w:ascii="Aptos" w:eastAsiaTheme="majorEastAsia" w:hAnsi="Aptos" w:cstheme="majorBidi"/>
        </w:rPr>
        <w:t>Faire preuve d'une écoute active pour identifier</w:t>
      </w:r>
      <w:r w:rsidR="49AB662E" w:rsidRPr="003641EC">
        <w:rPr>
          <w:rFonts w:ascii="Aptos" w:eastAsiaTheme="majorEastAsia" w:hAnsi="Aptos" w:cstheme="majorBidi"/>
        </w:rPr>
        <w:t>,</w:t>
      </w:r>
      <w:r w:rsidRPr="003641EC">
        <w:rPr>
          <w:rFonts w:ascii="Aptos" w:eastAsiaTheme="majorEastAsia" w:hAnsi="Aptos" w:cstheme="majorBidi"/>
        </w:rPr>
        <w:t xml:space="preserve"> </w:t>
      </w:r>
      <w:r w:rsidR="49AB662E" w:rsidRPr="003641EC">
        <w:rPr>
          <w:rFonts w:ascii="Aptos" w:eastAsiaTheme="majorEastAsia" w:hAnsi="Aptos" w:cstheme="majorBidi"/>
        </w:rPr>
        <w:t>recueillir</w:t>
      </w:r>
      <w:r w:rsidRPr="003641EC">
        <w:rPr>
          <w:rFonts w:ascii="Aptos" w:eastAsiaTheme="majorEastAsia" w:hAnsi="Aptos" w:cstheme="majorBidi"/>
        </w:rPr>
        <w:t xml:space="preserve"> les besoins et attentes</w:t>
      </w:r>
      <w:r w:rsidR="424D9BE5" w:rsidRPr="003641EC">
        <w:rPr>
          <w:rFonts w:ascii="Aptos" w:eastAsiaTheme="majorEastAsia" w:hAnsi="Aptos" w:cstheme="majorBidi"/>
        </w:rPr>
        <w:t xml:space="preserve"> et</w:t>
      </w:r>
      <w:r w:rsidR="00E6400C" w:rsidRPr="003641EC">
        <w:rPr>
          <w:rFonts w:ascii="Aptos" w:eastAsiaTheme="majorEastAsia" w:hAnsi="Aptos" w:cstheme="majorBidi"/>
        </w:rPr>
        <w:t xml:space="preserve"> des</w:t>
      </w:r>
      <w:r w:rsidRPr="003641EC">
        <w:rPr>
          <w:rFonts w:ascii="Aptos" w:eastAsiaTheme="majorEastAsia" w:hAnsi="Aptos" w:cstheme="majorBidi"/>
        </w:rPr>
        <w:t xml:space="preserve"> habitant</w:t>
      </w:r>
      <w:r w:rsidR="00AB2EA7" w:rsidRPr="003641EC">
        <w:rPr>
          <w:rFonts w:ascii="Aptos" w:eastAsiaTheme="majorEastAsia" w:hAnsi="Aptos" w:cstheme="majorBidi"/>
        </w:rPr>
        <w:t>(e)</w:t>
      </w:r>
      <w:r w:rsidRPr="003641EC">
        <w:rPr>
          <w:rFonts w:ascii="Aptos" w:eastAsiaTheme="majorEastAsia" w:hAnsi="Aptos" w:cstheme="majorBidi"/>
        </w:rPr>
        <w:t>s</w:t>
      </w:r>
      <w:r w:rsidR="36FFFB61" w:rsidRPr="003641EC">
        <w:rPr>
          <w:rFonts w:ascii="Aptos" w:eastAsiaTheme="majorEastAsia" w:hAnsi="Aptos" w:cstheme="majorBidi"/>
        </w:rPr>
        <w:t>,</w:t>
      </w:r>
    </w:p>
    <w:p w14:paraId="47261103" w14:textId="37B4661D" w:rsidR="003671B2" w:rsidRPr="003641EC" w:rsidRDefault="003671B2" w:rsidP="00CD0CE7">
      <w:pPr>
        <w:pStyle w:val="Paragraphedeliste"/>
        <w:numPr>
          <w:ilvl w:val="1"/>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Effectuer les tâches administratives afférentes à l</w:t>
      </w:r>
      <w:r w:rsidR="009E5419" w:rsidRPr="003641EC">
        <w:rPr>
          <w:rFonts w:ascii="Aptos" w:eastAsiaTheme="majorEastAsia" w:hAnsi="Aptos" w:cstheme="majorBidi"/>
          <w:color w:val="000000" w:themeColor="text1"/>
        </w:rPr>
        <w:t xml:space="preserve">a fonction </w:t>
      </w:r>
      <w:r w:rsidR="00DD062D" w:rsidRPr="003641EC">
        <w:rPr>
          <w:rFonts w:ascii="Aptos" w:eastAsiaTheme="majorEastAsia" w:hAnsi="Aptos" w:cstheme="majorBidi"/>
          <w:color w:val="000000" w:themeColor="text1"/>
        </w:rPr>
        <w:t>d’</w:t>
      </w:r>
      <w:r w:rsidRPr="003641EC">
        <w:rPr>
          <w:rFonts w:ascii="Aptos" w:eastAsiaTheme="majorEastAsia" w:hAnsi="Aptos" w:cstheme="majorBidi"/>
          <w:color w:val="000000" w:themeColor="text1"/>
        </w:rPr>
        <w:t>accueil</w:t>
      </w:r>
      <w:r w:rsidR="000B51CB" w:rsidRPr="003641EC">
        <w:rPr>
          <w:rFonts w:ascii="Aptos" w:eastAsiaTheme="majorEastAsia" w:hAnsi="Aptos" w:cstheme="majorBidi"/>
          <w:color w:val="000000" w:themeColor="text1"/>
        </w:rPr>
        <w:t>.</w:t>
      </w:r>
    </w:p>
    <w:p w14:paraId="58EA7E8A" w14:textId="77777777" w:rsidR="000B51CB" w:rsidRPr="003641EC" w:rsidRDefault="000B51CB" w:rsidP="6B5CF0D5">
      <w:pPr>
        <w:pStyle w:val="Paragraphedeliste"/>
        <w:rPr>
          <w:rFonts w:ascii="Aptos" w:eastAsiaTheme="majorEastAsia" w:hAnsi="Aptos" w:cstheme="majorBidi"/>
          <w:b/>
          <w:bCs/>
          <w:color w:val="4F81BD" w:themeColor="accent1"/>
        </w:rPr>
      </w:pPr>
    </w:p>
    <w:p w14:paraId="499C8082" w14:textId="4E9DCA67" w:rsidR="6B5CF0D5" w:rsidRDefault="6B5CF0D5" w:rsidP="6B5CF0D5">
      <w:pPr>
        <w:pStyle w:val="Paragraphedeliste"/>
        <w:rPr>
          <w:rFonts w:ascii="Aptos" w:eastAsiaTheme="majorEastAsia" w:hAnsi="Aptos" w:cstheme="majorBidi"/>
          <w:b/>
          <w:bCs/>
          <w:color w:val="4F81BD" w:themeColor="accent1"/>
        </w:rPr>
      </w:pPr>
    </w:p>
    <w:p w14:paraId="3245FFAD" w14:textId="3DF76B72" w:rsidR="000B51CB" w:rsidRPr="003641EC" w:rsidRDefault="000B51CB" w:rsidP="6B5CF0D5">
      <w:pPr>
        <w:pStyle w:val="Paragraphedeliste"/>
        <w:numPr>
          <w:ilvl w:val="0"/>
          <w:numId w:val="19"/>
        </w:numPr>
        <w:rPr>
          <w:rFonts w:ascii="Aptos" w:eastAsiaTheme="majorEastAsia" w:hAnsi="Aptos" w:cstheme="majorBidi"/>
          <w:b/>
          <w:bCs/>
          <w:color w:val="4F81BD" w:themeColor="accent1"/>
        </w:rPr>
      </w:pPr>
      <w:r w:rsidRPr="6B5CF0D5">
        <w:rPr>
          <w:rFonts w:ascii="Aptos" w:eastAsiaTheme="majorEastAsia" w:hAnsi="Aptos" w:cstheme="majorBidi"/>
          <w:b/>
          <w:bCs/>
          <w:color w:val="4F81BD" w:themeColor="accent1"/>
        </w:rPr>
        <w:t xml:space="preserve">Coopérer en interne au recueil, à l’analyse, et à la communication des données et informations </w:t>
      </w:r>
      <w:r w:rsidR="006012A6" w:rsidRPr="6B5CF0D5">
        <w:rPr>
          <w:rFonts w:ascii="Aptos" w:eastAsiaTheme="majorEastAsia" w:hAnsi="Aptos" w:cstheme="majorBidi"/>
          <w:b/>
          <w:bCs/>
          <w:color w:val="4F81BD" w:themeColor="accent1"/>
        </w:rPr>
        <w:t xml:space="preserve">concernant </w:t>
      </w:r>
      <w:r w:rsidR="786960D1" w:rsidRPr="6B5CF0D5">
        <w:rPr>
          <w:rFonts w:ascii="Aptos" w:eastAsiaTheme="majorEastAsia" w:hAnsi="Aptos" w:cstheme="majorBidi"/>
          <w:b/>
          <w:bCs/>
          <w:color w:val="4F81BD" w:themeColor="accent1"/>
        </w:rPr>
        <w:t>les publics</w:t>
      </w:r>
      <w:r w:rsidRPr="6B5CF0D5">
        <w:rPr>
          <w:rFonts w:ascii="Aptos" w:eastAsiaTheme="majorEastAsia" w:hAnsi="Aptos" w:cstheme="majorBidi"/>
          <w:b/>
          <w:bCs/>
          <w:color w:val="4F81BD" w:themeColor="accent1"/>
        </w:rPr>
        <w:t xml:space="preserve"> du territoire </w:t>
      </w:r>
    </w:p>
    <w:p w14:paraId="3558171A" w14:textId="4F4B5C1F" w:rsidR="14A5197E" w:rsidRPr="003641EC" w:rsidRDefault="14A5197E" w:rsidP="14A5197E">
      <w:pPr>
        <w:pStyle w:val="Paragraphedeliste"/>
        <w:rPr>
          <w:rFonts w:ascii="Aptos" w:eastAsiaTheme="majorEastAsia" w:hAnsi="Aptos" w:cstheme="majorBidi"/>
          <w:b/>
          <w:color w:val="4F81BD" w:themeColor="accent1"/>
        </w:rPr>
      </w:pPr>
    </w:p>
    <w:p w14:paraId="59504FEE" w14:textId="5B87FC08" w:rsidR="00CD0CE7" w:rsidRPr="003641EC" w:rsidRDefault="00CD0CE7" w:rsidP="000B51CB">
      <w:pPr>
        <w:pStyle w:val="Paragraphedeliste"/>
        <w:numPr>
          <w:ilvl w:val="1"/>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 xml:space="preserve">Connaître les missions des autres interlocuteurs pour une bonne </w:t>
      </w:r>
      <w:r w:rsidR="00FB3D66" w:rsidRPr="003641EC">
        <w:rPr>
          <w:rFonts w:ascii="Aptos" w:eastAsiaTheme="majorEastAsia" w:hAnsi="Aptos" w:cstheme="majorBidi"/>
          <w:color w:val="000000" w:themeColor="text1"/>
        </w:rPr>
        <w:t>articulation</w:t>
      </w:r>
      <w:r w:rsidRPr="003641EC">
        <w:rPr>
          <w:rFonts w:ascii="Aptos" w:eastAsiaTheme="majorEastAsia" w:hAnsi="Aptos" w:cstheme="majorBidi"/>
          <w:color w:val="000000" w:themeColor="text1"/>
        </w:rPr>
        <w:t>,</w:t>
      </w:r>
    </w:p>
    <w:p w14:paraId="73E12DE4" w14:textId="01BE8B50" w:rsidR="00FB3D66" w:rsidRPr="003641EC" w:rsidRDefault="00FB3D66" w:rsidP="000B51CB">
      <w:pPr>
        <w:pStyle w:val="Paragraphedeliste"/>
        <w:numPr>
          <w:ilvl w:val="1"/>
          <w:numId w:val="19"/>
        </w:numPr>
        <w:jc w:val="both"/>
        <w:rPr>
          <w:rFonts w:ascii="Aptos" w:eastAsiaTheme="majorEastAsia" w:hAnsi="Aptos" w:cstheme="majorBidi"/>
          <w:color w:val="000000" w:themeColor="text1"/>
        </w:rPr>
      </w:pPr>
      <w:r w:rsidRPr="60F56160">
        <w:rPr>
          <w:rFonts w:ascii="Aptos" w:eastAsiaTheme="majorEastAsia" w:hAnsi="Aptos" w:cstheme="majorBidi"/>
          <w:color w:val="000000" w:themeColor="text1"/>
        </w:rPr>
        <w:t xml:space="preserve">Assurer la coopération avec l’ensemble </w:t>
      </w:r>
      <w:r w:rsidR="00A31AEB" w:rsidRPr="60F56160">
        <w:rPr>
          <w:rFonts w:ascii="Aptos" w:eastAsiaTheme="majorEastAsia" w:hAnsi="Aptos" w:cstheme="majorBidi"/>
          <w:color w:val="000000" w:themeColor="text1"/>
        </w:rPr>
        <w:t>de l’équipe</w:t>
      </w:r>
      <w:r w:rsidRPr="60F56160">
        <w:rPr>
          <w:rFonts w:ascii="Aptos" w:eastAsiaTheme="majorEastAsia" w:hAnsi="Aptos" w:cstheme="majorBidi"/>
          <w:color w:val="000000" w:themeColor="text1"/>
        </w:rPr>
        <w:t xml:space="preserve"> du centre social, des bénévoles et des adhérent</w:t>
      </w:r>
      <w:r w:rsidR="006012A6" w:rsidRPr="60F56160">
        <w:rPr>
          <w:rFonts w:ascii="Aptos" w:eastAsiaTheme="majorEastAsia" w:hAnsi="Aptos" w:cstheme="majorBidi"/>
          <w:color w:val="000000" w:themeColor="text1"/>
        </w:rPr>
        <w:t>(e)</w:t>
      </w:r>
      <w:r w:rsidRPr="60F56160">
        <w:rPr>
          <w:rFonts w:ascii="Aptos" w:eastAsiaTheme="majorEastAsia" w:hAnsi="Aptos" w:cstheme="majorBidi"/>
          <w:color w:val="000000" w:themeColor="text1"/>
        </w:rPr>
        <w:t>s,</w:t>
      </w:r>
      <w:r w:rsidR="006A4A05" w:rsidRPr="60F56160">
        <w:rPr>
          <w:rFonts w:ascii="Aptos" w:eastAsiaTheme="majorEastAsia" w:hAnsi="Aptos" w:cstheme="majorBidi"/>
          <w:color w:val="000000" w:themeColor="text1"/>
        </w:rPr>
        <w:t xml:space="preserve"> en étroite collaboration avec les équipes professionnelles,</w:t>
      </w:r>
    </w:p>
    <w:p w14:paraId="48AF80A4" w14:textId="3C6EE99C" w:rsidR="00815445" w:rsidRPr="003641EC" w:rsidRDefault="00815445" w:rsidP="5BFBBB07">
      <w:pPr>
        <w:pStyle w:val="Paragraphedeliste"/>
        <w:numPr>
          <w:ilvl w:val="1"/>
          <w:numId w:val="19"/>
        </w:numPr>
        <w:jc w:val="both"/>
        <w:rPr>
          <w:rFonts w:ascii="Aptos" w:eastAsiaTheme="majorEastAsia" w:hAnsi="Aptos" w:cstheme="majorBidi"/>
          <w:color w:val="000000" w:themeColor="text1"/>
        </w:rPr>
      </w:pPr>
      <w:r w:rsidRPr="5BFBBB07">
        <w:rPr>
          <w:rFonts w:ascii="Aptos" w:eastAsiaTheme="majorEastAsia" w:hAnsi="Aptos" w:cstheme="majorBidi"/>
          <w:color w:val="000000" w:themeColor="text1"/>
        </w:rPr>
        <w:t>Contribuer au rôle de veille sociale</w:t>
      </w:r>
      <w:r w:rsidR="4C92E066" w:rsidRPr="5BFBBB07">
        <w:rPr>
          <w:rFonts w:ascii="Aptos" w:eastAsiaTheme="majorEastAsia" w:hAnsi="Aptos" w:cstheme="majorBidi"/>
          <w:color w:val="000000" w:themeColor="text1"/>
        </w:rPr>
        <w:t>, au</w:t>
      </w:r>
      <w:r w:rsidR="4B0402E6" w:rsidRPr="5BFBBB07">
        <w:rPr>
          <w:rFonts w:ascii="Aptos" w:eastAsiaTheme="majorEastAsia" w:hAnsi="Aptos" w:cstheme="majorBidi"/>
          <w:color w:val="000000" w:themeColor="text1"/>
        </w:rPr>
        <w:t xml:space="preserve"> recueil</w:t>
      </w:r>
      <w:r w:rsidR="00FB3D66" w:rsidRPr="5BFBBB07">
        <w:rPr>
          <w:rFonts w:ascii="Aptos" w:eastAsiaTheme="majorEastAsia" w:hAnsi="Aptos" w:cstheme="majorBidi"/>
          <w:color w:val="000000" w:themeColor="text1"/>
        </w:rPr>
        <w:t xml:space="preserve"> des données d’activité du centre social</w:t>
      </w:r>
      <w:r w:rsidR="2F6AE5E7" w:rsidRPr="5BFBBB07">
        <w:rPr>
          <w:rFonts w:ascii="Aptos" w:eastAsiaTheme="majorEastAsia" w:hAnsi="Aptos" w:cstheme="majorBidi"/>
          <w:color w:val="000000" w:themeColor="text1"/>
        </w:rPr>
        <w:t>,</w:t>
      </w:r>
      <w:r w:rsidR="00FB3D66" w:rsidRPr="5BFBBB07">
        <w:rPr>
          <w:rFonts w:ascii="Aptos" w:eastAsiaTheme="majorEastAsia" w:hAnsi="Aptos" w:cstheme="majorBidi"/>
          <w:color w:val="000000" w:themeColor="text1"/>
        </w:rPr>
        <w:t xml:space="preserve"> des</w:t>
      </w:r>
      <w:r w:rsidRPr="5BFBBB07">
        <w:rPr>
          <w:rFonts w:ascii="Aptos" w:eastAsiaTheme="majorEastAsia" w:hAnsi="Aptos" w:cstheme="majorBidi"/>
          <w:color w:val="000000" w:themeColor="text1"/>
        </w:rPr>
        <w:t xml:space="preserve"> besoins des habitant</w:t>
      </w:r>
      <w:r w:rsidR="006012A6" w:rsidRPr="5BFBBB07">
        <w:rPr>
          <w:rFonts w:ascii="Aptos" w:eastAsiaTheme="majorEastAsia" w:hAnsi="Aptos" w:cstheme="majorBidi"/>
          <w:color w:val="000000" w:themeColor="text1"/>
        </w:rPr>
        <w:t>(e)</w:t>
      </w:r>
      <w:r w:rsidRPr="5BFBBB07">
        <w:rPr>
          <w:rFonts w:ascii="Aptos" w:eastAsiaTheme="majorEastAsia" w:hAnsi="Aptos" w:cstheme="majorBidi"/>
          <w:color w:val="000000" w:themeColor="text1"/>
        </w:rPr>
        <w:t xml:space="preserve">s </w:t>
      </w:r>
      <w:r w:rsidR="000B51CB" w:rsidRPr="5BFBBB07">
        <w:rPr>
          <w:rFonts w:ascii="Aptos" w:eastAsiaTheme="majorEastAsia" w:hAnsi="Aptos" w:cstheme="majorBidi"/>
          <w:color w:val="000000" w:themeColor="text1"/>
        </w:rPr>
        <w:t xml:space="preserve">et </w:t>
      </w:r>
      <w:r w:rsidR="00FB3D66" w:rsidRPr="5BFBBB07">
        <w:rPr>
          <w:rFonts w:ascii="Aptos" w:eastAsiaTheme="majorEastAsia" w:hAnsi="Aptos" w:cstheme="majorBidi"/>
          <w:color w:val="000000" w:themeColor="text1"/>
        </w:rPr>
        <w:t xml:space="preserve">de </w:t>
      </w:r>
      <w:r w:rsidR="000B51CB" w:rsidRPr="5BFBBB07">
        <w:rPr>
          <w:rFonts w:ascii="Aptos" w:eastAsiaTheme="majorEastAsia" w:hAnsi="Aptos" w:cstheme="majorBidi"/>
          <w:color w:val="000000" w:themeColor="text1"/>
        </w:rPr>
        <w:t>leurs idées de projets collectifs</w:t>
      </w:r>
      <w:r w:rsidR="44A900DE" w:rsidRPr="5BFBBB07">
        <w:rPr>
          <w:rFonts w:ascii="Aptos" w:eastAsiaTheme="majorEastAsia" w:hAnsi="Aptos" w:cstheme="majorBidi"/>
          <w:color w:val="000000" w:themeColor="text1"/>
        </w:rPr>
        <w:t>,</w:t>
      </w:r>
    </w:p>
    <w:p w14:paraId="05D6A1AB" w14:textId="13362351" w:rsidR="001A098E" w:rsidRPr="003641EC" w:rsidRDefault="001A098E" w:rsidP="519AD720">
      <w:pPr>
        <w:pStyle w:val="Paragraphedeliste"/>
        <w:numPr>
          <w:ilvl w:val="1"/>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Contribuer à la démarche d’évaluation du projet social et familial de territoire de la structure.</w:t>
      </w:r>
    </w:p>
    <w:p w14:paraId="0D54A71D" w14:textId="712A821F" w:rsidR="00DD0CEE" w:rsidRPr="003641EC" w:rsidRDefault="00DD0CEE" w:rsidP="000B51CB">
      <w:pPr>
        <w:pStyle w:val="Paragraphedeliste"/>
        <w:jc w:val="both"/>
        <w:rPr>
          <w:rFonts w:ascii="Aptos" w:eastAsiaTheme="majorEastAsia" w:hAnsi="Aptos" w:cstheme="majorBidi"/>
          <w:color w:val="000000" w:themeColor="text1"/>
        </w:rPr>
      </w:pPr>
    </w:p>
    <w:p w14:paraId="337CEA69" w14:textId="42296FC4" w:rsidR="005E24DE" w:rsidRPr="003641EC" w:rsidRDefault="005E24DE" w:rsidP="00475FEE">
      <w:pPr>
        <w:pStyle w:val="Paragraphedeliste"/>
        <w:numPr>
          <w:ilvl w:val="0"/>
          <w:numId w:val="19"/>
        </w:numPr>
        <w:rPr>
          <w:rFonts w:ascii="Aptos" w:eastAsiaTheme="majorEastAsia" w:hAnsi="Aptos" w:cstheme="majorBidi"/>
          <w:b/>
          <w:color w:val="4F81BD" w:themeColor="accent1"/>
        </w:rPr>
      </w:pPr>
      <w:r w:rsidRPr="003641EC">
        <w:rPr>
          <w:rFonts w:ascii="Aptos" w:eastAsiaTheme="majorEastAsia" w:hAnsi="Aptos" w:cstheme="majorBidi"/>
          <w:b/>
          <w:color w:val="4F81BD" w:themeColor="accent1"/>
        </w:rPr>
        <w:t xml:space="preserve">Contribuer à la dynamique des relations partenariales de proximité </w:t>
      </w:r>
    </w:p>
    <w:p w14:paraId="53FB7939" w14:textId="77777777" w:rsidR="000B51CB" w:rsidRPr="003641EC" w:rsidRDefault="000B51CB" w:rsidP="000B51CB">
      <w:pPr>
        <w:pStyle w:val="Paragraphedeliste"/>
        <w:rPr>
          <w:rFonts w:ascii="Aptos" w:eastAsiaTheme="majorEastAsia" w:hAnsi="Aptos" w:cstheme="majorBidi"/>
          <w:b/>
          <w:color w:val="4F81BD" w:themeColor="accent1"/>
        </w:rPr>
      </w:pPr>
    </w:p>
    <w:p w14:paraId="371FBC03" w14:textId="4F4AF82E" w:rsidR="000B51CB" w:rsidRPr="003641EC" w:rsidRDefault="000C2AA0" w:rsidP="6B5CF0D5">
      <w:pPr>
        <w:pStyle w:val="Paragraphedeliste"/>
        <w:numPr>
          <w:ilvl w:val="1"/>
          <w:numId w:val="19"/>
        </w:numPr>
        <w:jc w:val="both"/>
        <w:rPr>
          <w:rFonts w:ascii="Aptos" w:eastAsiaTheme="majorEastAsia" w:hAnsi="Aptos" w:cstheme="majorBidi"/>
          <w:color w:val="000000" w:themeColor="text1"/>
        </w:rPr>
      </w:pPr>
      <w:r w:rsidRPr="6B5CF0D5">
        <w:rPr>
          <w:rFonts w:ascii="Aptos" w:eastAsiaTheme="majorEastAsia" w:hAnsi="Aptos" w:cstheme="majorBidi"/>
          <w:color w:val="000000" w:themeColor="text1"/>
        </w:rPr>
        <w:t xml:space="preserve"> Identifier </w:t>
      </w:r>
      <w:r w:rsidR="000B51CB" w:rsidRPr="6B5CF0D5">
        <w:rPr>
          <w:rFonts w:ascii="Aptos" w:eastAsiaTheme="majorEastAsia" w:hAnsi="Aptos" w:cstheme="majorBidi"/>
          <w:color w:val="000000" w:themeColor="text1"/>
        </w:rPr>
        <w:t>les ressources du territoire pour</w:t>
      </w:r>
      <w:r w:rsidR="00FB3D66" w:rsidRPr="6B5CF0D5">
        <w:rPr>
          <w:rFonts w:ascii="Aptos" w:eastAsiaTheme="majorEastAsia" w:hAnsi="Aptos" w:cstheme="majorBidi"/>
          <w:color w:val="000000" w:themeColor="text1"/>
        </w:rPr>
        <w:t xml:space="preserve"> </w:t>
      </w:r>
      <w:r w:rsidR="000B51CB" w:rsidRPr="6B5CF0D5">
        <w:rPr>
          <w:rFonts w:ascii="Aptos" w:eastAsiaTheme="majorEastAsia" w:hAnsi="Aptos" w:cstheme="majorBidi"/>
          <w:color w:val="000000" w:themeColor="text1"/>
        </w:rPr>
        <w:t xml:space="preserve">orienter </w:t>
      </w:r>
      <w:r w:rsidRPr="6B5CF0D5">
        <w:rPr>
          <w:rFonts w:ascii="Aptos" w:eastAsiaTheme="majorEastAsia" w:hAnsi="Aptos" w:cstheme="majorBidi"/>
          <w:color w:val="000000" w:themeColor="text1"/>
        </w:rPr>
        <w:t xml:space="preserve">au mieux </w:t>
      </w:r>
      <w:r w:rsidR="4FB03CA3" w:rsidRPr="6B5CF0D5">
        <w:rPr>
          <w:rFonts w:ascii="Aptos" w:eastAsiaTheme="majorEastAsia" w:hAnsi="Aptos" w:cstheme="majorBidi"/>
          <w:color w:val="000000" w:themeColor="text1"/>
        </w:rPr>
        <w:t>l</w:t>
      </w:r>
      <w:r w:rsidR="000B51CB" w:rsidRPr="6B5CF0D5">
        <w:rPr>
          <w:rFonts w:ascii="Aptos" w:eastAsiaTheme="majorEastAsia" w:hAnsi="Aptos" w:cstheme="majorBidi"/>
          <w:color w:val="000000" w:themeColor="text1"/>
        </w:rPr>
        <w:t>es publics</w:t>
      </w:r>
    </w:p>
    <w:p w14:paraId="7E04C759" w14:textId="588B367A" w:rsidR="000B51CB" w:rsidRPr="003641EC" w:rsidRDefault="00FB3D66" w:rsidP="000B51CB">
      <w:pPr>
        <w:pStyle w:val="Paragraphedeliste"/>
        <w:numPr>
          <w:ilvl w:val="1"/>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Contribuer</w:t>
      </w:r>
      <w:r w:rsidR="000B51CB" w:rsidRPr="003641EC">
        <w:rPr>
          <w:rFonts w:ascii="Aptos" w:eastAsiaTheme="majorEastAsia" w:hAnsi="Aptos" w:cstheme="majorBidi"/>
          <w:color w:val="000000" w:themeColor="text1"/>
        </w:rPr>
        <w:t xml:space="preserve"> </w:t>
      </w:r>
      <w:r w:rsidRPr="003641EC">
        <w:rPr>
          <w:rFonts w:ascii="Aptos" w:eastAsiaTheme="majorEastAsia" w:hAnsi="Aptos" w:cstheme="majorBidi"/>
          <w:color w:val="000000" w:themeColor="text1"/>
        </w:rPr>
        <w:t xml:space="preserve">à travers l’orientation et l’accueil inconditionnel </w:t>
      </w:r>
      <w:r w:rsidR="000B51CB" w:rsidRPr="003641EC">
        <w:rPr>
          <w:rFonts w:ascii="Aptos" w:eastAsiaTheme="majorEastAsia" w:hAnsi="Aptos" w:cstheme="majorBidi"/>
          <w:color w:val="000000" w:themeColor="text1"/>
        </w:rPr>
        <w:t>au suivi du réseau partenarial,</w:t>
      </w:r>
    </w:p>
    <w:p w14:paraId="41F2D442" w14:textId="25EBA9C7" w:rsidR="000B51CB" w:rsidRPr="003641EC" w:rsidRDefault="00FB3D66" w:rsidP="000B51CB">
      <w:pPr>
        <w:pStyle w:val="Paragraphedeliste"/>
        <w:numPr>
          <w:ilvl w:val="1"/>
          <w:numId w:val="19"/>
        </w:numPr>
        <w:jc w:val="both"/>
        <w:rPr>
          <w:rFonts w:ascii="Aptos" w:eastAsiaTheme="majorEastAsia" w:hAnsi="Aptos" w:cstheme="majorBidi"/>
          <w:color w:val="000000" w:themeColor="text1"/>
        </w:rPr>
      </w:pPr>
      <w:r w:rsidRPr="003641EC">
        <w:rPr>
          <w:rFonts w:ascii="Aptos" w:eastAsiaTheme="majorEastAsia" w:hAnsi="Aptos" w:cstheme="majorBidi"/>
          <w:color w:val="000000" w:themeColor="text1"/>
        </w:rPr>
        <w:t>Contribuer à la diffusion en interne</w:t>
      </w:r>
      <w:r w:rsidR="000B51CB" w:rsidRPr="003641EC">
        <w:rPr>
          <w:rFonts w:ascii="Aptos" w:eastAsiaTheme="majorEastAsia" w:hAnsi="Aptos" w:cstheme="majorBidi"/>
          <w:color w:val="000000" w:themeColor="text1"/>
        </w:rPr>
        <w:t xml:space="preserve"> </w:t>
      </w:r>
      <w:r w:rsidRPr="003641EC">
        <w:rPr>
          <w:rFonts w:ascii="Aptos" w:eastAsiaTheme="majorEastAsia" w:hAnsi="Aptos" w:cstheme="majorBidi"/>
          <w:color w:val="000000" w:themeColor="text1"/>
        </w:rPr>
        <w:t>d</w:t>
      </w:r>
      <w:r w:rsidR="000B51CB" w:rsidRPr="003641EC">
        <w:rPr>
          <w:rFonts w:ascii="Aptos" w:eastAsiaTheme="majorEastAsia" w:hAnsi="Aptos" w:cstheme="majorBidi"/>
          <w:color w:val="000000" w:themeColor="text1"/>
        </w:rPr>
        <w:t xml:space="preserve">es informations recueillies entre les partenaires et l’équipe du centre social, </w:t>
      </w:r>
    </w:p>
    <w:p w14:paraId="69F93E16" w14:textId="00D4BF55" w:rsidR="000B51CB" w:rsidRPr="003641EC" w:rsidRDefault="000B51CB" w:rsidP="6B5CF0D5">
      <w:pPr>
        <w:pStyle w:val="Paragraphedeliste"/>
        <w:numPr>
          <w:ilvl w:val="1"/>
          <w:numId w:val="19"/>
        </w:numPr>
        <w:jc w:val="both"/>
        <w:rPr>
          <w:rFonts w:ascii="Aptos" w:eastAsiaTheme="majorEastAsia" w:hAnsi="Aptos" w:cstheme="majorBidi"/>
          <w:color w:val="000000" w:themeColor="text1"/>
        </w:rPr>
      </w:pPr>
      <w:r w:rsidRPr="6B5CF0D5">
        <w:rPr>
          <w:rFonts w:ascii="Aptos" w:eastAsiaTheme="majorEastAsia" w:hAnsi="Aptos" w:cstheme="majorBidi"/>
          <w:color w:val="000000" w:themeColor="text1"/>
        </w:rPr>
        <w:t>Contribuer aux actions de communication du centre</w:t>
      </w:r>
      <w:r w:rsidR="005A17E8" w:rsidRPr="6B5CF0D5">
        <w:rPr>
          <w:rFonts w:ascii="Aptos" w:eastAsiaTheme="majorEastAsia" w:hAnsi="Aptos" w:cstheme="majorBidi"/>
          <w:color w:val="000000" w:themeColor="text1"/>
        </w:rPr>
        <w:t xml:space="preserve"> social</w:t>
      </w:r>
      <w:r w:rsidRPr="6B5CF0D5">
        <w:rPr>
          <w:rFonts w:ascii="Aptos" w:eastAsiaTheme="majorEastAsia" w:hAnsi="Aptos" w:cstheme="majorBidi"/>
          <w:color w:val="000000" w:themeColor="text1"/>
        </w:rPr>
        <w:t xml:space="preserve"> et des acteurs locaux engagés dans le projet social et familial de territoire.</w:t>
      </w:r>
    </w:p>
    <w:p w14:paraId="32079132" w14:textId="77777777" w:rsidR="0033184B" w:rsidRPr="003641EC" w:rsidRDefault="0033184B">
      <w:pPr>
        <w:rPr>
          <w:rFonts w:ascii="Aptos" w:eastAsiaTheme="majorEastAsia" w:hAnsi="Aptos" w:cstheme="majorBidi"/>
          <w:color w:val="FF0000"/>
        </w:rPr>
      </w:pPr>
    </w:p>
    <w:p w14:paraId="1EB54E44" w14:textId="585D064D" w:rsidR="00741FE7" w:rsidRPr="003641EC" w:rsidRDefault="243CCED2" w:rsidP="19654D42">
      <w:pPr>
        <w:rPr>
          <w:rFonts w:ascii="Aptos" w:eastAsiaTheme="majorEastAsia" w:hAnsi="Aptos" w:cstheme="majorBidi"/>
          <w:b/>
          <w:color w:val="4F81BD" w:themeColor="accent1"/>
        </w:rPr>
      </w:pPr>
      <w:r w:rsidRPr="5BFBBB07">
        <w:rPr>
          <w:rFonts w:ascii="Aptos" w:eastAsiaTheme="majorEastAsia" w:hAnsi="Aptos" w:cstheme="majorBidi"/>
          <w:b/>
          <w:bCs/>
          <w:color w:val="4F81BD" w:themeColor="accent1"/>
        </w:rPr>
        <w:t xml:space="preserve">QUALIFICATION </w:t>
      </w:r>
      <w:r w:rsidR="578BC0B0" w:rsidRPr="5BFBBB07">
        <w:rPr>
          <w:rFonts w:ascii="Aptos" w:eastAsiaTheme="majorEastAsia" w:hAnsi="Aptos" w:cstheme="majorBidi"/>
          <w:b/>
          <w:bCs/>
          <w:color w:val="4F81BD" w:themeColor="accent1"/>
        </w:rPr>
        <w:t>/</w:t>
      </w:r>
      <w:r w:rsidR="00741FE7" w:rsidRPr="5BFBBB07">
        <w:rPr>
          <w:rFonts w:ascii="Aptos" w:eastAsiaTheme="majorEastAsia" w:hAnsi="Aptos" w:cstheme="majorBidi"/>
          <w:b/>
          <w:bCs/>
          <w:color w:val="4F81BD" w:themeColor="accent1"/>
        </w:rPr>
        <w:t xml:space="preserve"> EXPERIENCE</w:t>
      </w:r>
      <w:r w:rsidR="68833F58" w:rsidRPr="5BFBBB07">
        <w:rPr>
          <w:rFonts w:ascii="Aptos" w:eastAsiaTheme="majorEastAsia" w:hAnsi="Aptos" w:cstheme="majorBidi"/>
          <w:b/>
          <w:bCs/>
          <w:color w:val="4F81BD" w:themeColor="accent1"/>
        </w:rPr>
        <w:t xml:space="preserve"> / FORMATION</w:t>
      </w:r>
    </w:p>
    <w:p w14:paraId="09514081" w14:textId="1020CC9C" w:rsidR="00741FE7" w:rsidRPr="003641EC" w:rsidRDefault="08C8AA42" w:rsidP="59EC2DF1">
      <w:pPr>
        <w:jc w:val="both"/>
      </w:pPr>
      <w:r w:rsidRPr="5BFBBB07">
        <w:rPr>
          <w:rFonts w:ascii="Aptos" w:eastAsia="Aptos" w:hAnsi="Aptos" w:cs="Aptos"/>
          <w:b/>
          <w:bCs/>
        </w:rPr>
        <w:t>Pas de diplôme spécifique</w:t>
      </w:r>
      <w:r w:rsidRPr="5BFBBB07">
        <w:rPr>
          <w:rFonts w:ascii="Aptos" w:eastAsia="Aptos" w:hAnsi="Aptos" w:cs="Aptos"/>
        </w:rPr>
        <w:t xml:space="preserve"> requis. </w:t>
      </w:r>
    </w:p>
    <w:p w14:paraId="1A28AA1E" w14:textId="4071E854" w:rsidR="00741FE7" w:rsidRPr="003641EC" w:rsidRDefault="00741FE7" w:rsidP="5BFBBB07">
      <w:pPr>
        <w:jc w:val="both"/>
        <w:rPr>
          <w:rFonts w:ascii="Aptos" w:eastAsiaTheme="majorEastAsia" w:hAnsi="Aptos" w:cstheme="majorBidi"/>
        </w:rPr>
      </w:pPr>
      <w:r w:rsidRPr="5BFBBB07">
        <w:rPr>
          <w:rFonts w:ascii="Aptos" w:eastAsiaTheme="majorEastAsia" w:hAnsi="Aptos" w:cstheme="majorBidi"/>
          <w:b/>
          <w:bCs/>
        </w:rPr>
        <w:t>Une expérience</w:t>
      </w:r>
      <w:r w:rsidR="00A071DA" w:rsidRPr="5BFBBB07">
        <w:rPr>
          <w:rFonts w:ascii="Aptos" w:eastAsiaTheme="majorEastAsia" w:hAnsi="Aptos" w:cstheme="majorBidi"/>
          <w:b/>
          <w:bCs/>
        </w:rPr>
        <w:t xml:space="preserve"> en tant </w:t>
      </w:r>
      <w:r w:rsidR="00C8205B" w:rsidRPr="5BFBBB07">
        <w:rPr>
          <w:rFonts w:ascii="Aptos" w:eastAsiaTheme="majorEastAsia" w:hAnsi="Aptos" w:cstheme="majorBidi"/>
          <w:b/>
          <w:bCs/>
        </w:rPr>
        <w:t>qu’adhér</w:t>
      </w:r>
      <w:r w:rsidR="00C96145" w:rsidRPr="5BFBBB07">
        <w:rPr>
          <w:rFonts w:ascii="Aptos" w:eastAsiaTheme="majorEastAsia" w:hAnsi="Aptos" w:cstheme="majorBidi"/>
          <w:b/>
          <w:bCs/>
        </w:rPr>
        <w:t>ent</w:t>
      </w:r>
      <w:r w:rsidR="006012A6" w:rsidRPr="5BFBBB07">
        <w:rPr>
          <w:rFonts w:ascii="Aptos" w:eastAsiaTheme="majorEastAsia" w:hAnsi="Aptos" w:cstheme="majorBidi"/>
          <w:b/>
          <w:bCs/>
        </w:rPr>
        <w:t>(e)</w:t>
      </w:r>
      <w:r w:rsidR="00696520" w:rsidRPr="5BFBBB07">
        <w:rPr>
          <w:rFonts w:ascii="Aptos" w:eastAsiaTheme="majorEastAsia" w:hAnsi="Aptos" w:cstheme="majorBidi"/>
          <w:b/>
          <w:bCs/>
        </w:rPr>
        <w:t xml:space="preserve"> ou pratiquant</w:t>
      </w:r>
      <w:r w:rsidR="006012A6" w:rsidRPr="5BFBBB07">
        <w:rPr>
          <w:rFonts w:ascii="Aptos" w:eastAsiaTheme="majorEastAsia" w:hAnsi="Aptos" w:cstheme="majorBidi"/>
          <w:b/>
          <w:bCs/>
        </w:rPr>
        <w:t>(e</w:t>
      </w:r>
      <w:r w:rsidR="006012A6" w:rsidRPr="5BFBBB07">
        <w:rPr>
          <w:rFonts w:ascii="Aptos" w:eastAsiaTheme="majorEastAsia" w:hAnsi="Aptos" w:cstheme="majorBidi"/>
        </w:rPr>
        <w:t>)</w:t>
      </w:r>
      <w:r w:rsidR="00CC71E4" w:rsidRPr="5BFBBB07">
        <w:rPr>
          <w:rFonts w:ascii="Aptos" w:eastAsiaTheme="majorEastAsia" w:hAnsi="Aptos" w:cstheme="majorBidi"/>
        </w:rPr>
        <w:t xml:space="preserve">de la </w:t>
      </w:r>
      <w:r w:rsidR="00CC71E4" w:rsidRPr="5BFBBB07">
        <w:rPr>
          <w:rFonts w:ascii="Aptos" w:eastAsiaTheme="majorEastAsia" w:hAnsi="Aptos" w:cstheme="majorBidi"/>
          <w:b/>
          <w:bCs/>
        </w:rPr>
        <w:t>vie associative</w:t>
      </w:r>
      <w:r w:rsidR="00CC71E4" w:rsidRPr="5BFBBB07">
        <w:rPr>
          <w:rFonts w:ascii="Aptos" w:eastAsiaTheme="majorEastAsia" w:hAnsi="Aptos" w:cstheme="majorBidi"/>
        </w:rPr>
        <w:t xml:space="preserve"> et</w:t>
      </w:r>
      <w:r w:rsidR="00273A9E" w:rsidRPr="5BFBBB07">
        <w:rPr>
          <w:rFonts w:ascii="Aptos" w:eastAsiaTheme="majorEastAsia" w:hAnsi="Aptos" w:cstheme="majorBidi"/>
        </w:rPr>
        <w:t>/ou</w:t>
      </w:r>
      <w:r w:rsidR="00CC71E4" w:rsidRPr="5BFBBB07">
        <w:rPr>
          <w:rFonts w:ascii="Aptos" w:eastAsiaTheme="majorEastAsia" w:hAnsi="Aptos" w:cstheme="majorBidi"/>
        </w:rPr>
        <w:t xml:space="preserve"> </w:t>
      </w:r>
      <w:r w:rsidR="00273A9E" w:rsidRPr="5BFBBB07">
        <w:rPr>
          <w:rFonts w:ascii="Aptos" w:eastAsiaTheme="majorEastAsia" w:hAnsi="Aptos" w:cstheme="majorBidi"/>
        </w:rPr>
        <w:t xml:space="preserve">une </w:t>
      </w:r>
      <w:r w:rsidR="004A5871" w:rsidRPr="5BFBBB07">
        <w:rPr>
          <w:rFonts w:ascii="Aptos" w:eastAsiaTheme="majorEastAsia" w:hAnsi="Aptos" w:cstheme="majorBidi"/>
        </w:rPr>
        <w:t xml:space="preserve">expérience </w:t>
      </w:r>
      <w:r w:rsidR="00CC71E4" w:rsidRPr="5BFBBB07">
        <w:rPr>
          <w:rFonts w:ascii="Aptos" w:eastAsiaTheme="majorEastAsia" w:hAnsi="Aptos" w:cstheme="majorBidi"/>
        </w:rPr>
        <w:t xml:space="preserve">du </w:t>
      </w:r>
      <w:r w:rsidR="00CC71E4" w:rsidRPr="5BFBBB07">
        <w:rPr>
          <w:rFonts w:ascii="Aptos" w:eastAsiaTheme="majorEastAsia" w:hAnsi="Aptos" w:cstheme="majorBidi"/>
          <w:b/>
          <w:bCs/>
        </w:rPr>
        <w:t>collectif</w:t>
      </w:r>
      <w:r w:rsidR="00CC71E4" w:rsidRPr="5BFBBB07">
        <w:rPr>
          <w:rFonts w:ascii="Aptos" w:eastAsiaTheme="majorEastAsia" w:hAnsi="Aptos" w:cstheme="majorBidi"/>
        </w:rPr>
        <w:t xml:space="preserve"> (pas uniquement dans le cadre professionnel </w:t>
      </w:r>
      <w:r w:rsidR="3919732F" w:rsidRPr="5BFBBB07">
        <w:rPr>
          <w:rFonts w:ascii="Aptos" w:eastAsiaTheme="majorEastAsia" w:hAnsi="Aptos" w:cstheme="majorBidi"/>
        </w:rPr>
        <w:t>–</w:t>
      </w:r>
      <w:r w:rsidR="00CC71E4" w:rsidRPr="5BFBBB07">
        <w:rPr>
          <w:rFonts w:ascii="Aptos" w:eastAsiaTheme="majorEastAsia" w:hAnsi="Aptos" w:cstheme="majorBidi"/>
        </w:rPr>
        <w:t xml:space="preserve"> ex</w:t>
      </w:r>
      <w:r w:rsidR="3919732F" w:rsidRPr="5BFBBB07">
        <w:rPr>
          <w:rFonts w:ascii="Aptos" w:eastAsiaTheme="majorEastAsia" w:hAnsi="Aptos" w:cstheme="majorBidi"/>
        </w:rPr>
        <w:t xml:space="preserve"> </w:t>
      </w:r>
      <w:r w:rsidR="00CC71E4" w:rsidRPr="5BFBBB07">
        <w:rPr>
          <w:rFonts w:ascii="Aptos" w:eastAsiaTheme="majorEastAsia" w:hAnsi="Aptos" w:cstheme="majorBidi"/>
        </w:rPr>
        <w:t xml:space="preserve">: à travers le sport, un bureau des élèves / une association de parents d’élèves...) </w:t>
      </w:r>
      <w:r w:rsidR="3E77793A" w:rsidRPr="5BFBBB07">
        <w:rPr>
          <w:rFonts w:ascii="Aptos" w:eastAsiaTheme="majorEastAsia" w:hAnsi="Aptos" w:cstheme="majorBidi"/>
        </w:rPr>
        <w:t>pourrait</w:t>
      </w:r>
      <w:r w:rsidR="00B40F6C" w:rsidRPr="5BFBBB07">
        <w:rPr>
          <w:rFonts w:ascii="Aptos" w:eastAsiaTheme="majorEastAsia" w:hAnsi="Aptos" w:cstheme="majorBidi"/>
        </w:rPr>
        <w:t xml:space="preserve"> être apprécié</w:t>
      </w:r>
      <w:r w:rsidR="004A5871" w:rsidRPr="5BFBBB07">
        <w:rPr>
          <w:rFonts w:ascii="Aptos" w:eastAsiaTheme="majorEastAsia" w:hAnsi="Aptos" w:cstheme="majorBidi"/>
        </w:rPr>
        <w:t>e</w:t>
      </w:r>
      <w:r w:rsidR="00CC71E4" w:rsidRPr="5BFBBB07">
        <w:rPr>
          <w:rFonts w:ascii="Aptos" w:eastAsiaTheme="majorEastAsia" w:hAnsi="Aptos" w:cstheme="majorBidi"/>
        </w:rPr>
        <w:t>.</w:t>
      </w:r>
    </w:p>
    <w:p w14:paraId="366B61EF" w14:textId="3AD03E16" w:rsidR="089D9C3E" w:rsidRPr="003641EC" w:rsidRDefault="089D9C3E" w:rsidP="1E34E190">
      <w:pPr>
        <w:spacing w:before="240" w:after="240"/>
        <w:jc w:val="both"/>
        <w:rPr>
          <w:rFonts w:ascii="Aptos" w:eastAsia="Calibri" w:hAnsi="Aptos" w:cs="Calibri"/>
        </w:rPr>
      </w:pPr>
      <w:r w:rsidRPr="003641EC">
        <w:rPr>
          <w:rFonts w:ascii="Aptos" w:eastAsia="Calibri" w:hAnsi="Aptos" w:cs="Calibri"/>
        </w:rPr>
        <w:t>S’agissant des formations, au regard des enjeux liés à l’accueil dans les structures AVS, une attention particulière est portée à la posture d’accueillant : qualité d’écoute</w:t>
      </w:r>
      <w:r w:rsidR="006012A6" w:rsidRPr="003641EC">
        <w:rPr>
          <w:rFonts w:ascii="Aptos" w:eastAsia="Calibri" w:hAnsi="Aptos" w:cs="Calibri"/>
        </w:rPr>
        <w:t xml:space="preserve"> et d’</w:t>
      </w:r>
      <w:r w:rsidRPr="003641EC">
        <w:rPr>
          <w:rFonts w:ascii="Aptos" w:eastAsia="Calibri" w:hAnsi="Aptos" w:cs="Calibri"/>
        </w:rPr>
        <w:t xml:space="preserve">orientation, respect de la confidentialité, mais aussi capacité à créer du lien et à favoriser le développement du pouvoir d’agir. </w:t>
      </w:r>
    </w:p>
    <w:p w14:paraId="0AA7C06D" w14:textId="75CE292F" w:rsidR="00CC71E4" w:rsidRPr="003641EC" w:rsidRDefault="166DFC25" w:rsidP="6B5CF0D5">
      <w:pPr>
        <w:jc w:val="both"/>
        <w:rPr>
          <w:rFonts w:ascii="Aptos" w:eastAsiaTheme="majorEastAsia" w:hAnsi="Aptos" w:cstheme="majorBidi"/>
        </w:rPr>
      </w:pPr>
      <w:r w:rsidRPr="60F56160">
        <w:rPr>
          <w:rFonts w:ascii="Aptos" w:eastAsia="Segoe UI" w:hAnsi="Aptos" w:cs="Segoe UI"/>
        </w:rPr>
        <w:t xml:space="preserve">La fonction accueil nécessite des temps de travail dédiés au collectif : réunions d’équipe, analyse de pratiques, temps de coordination ou d’ajustement, afin de réfléchir à l’organisation de la fonction et de faire évoluer les postures professionnelles. </w:t>
      </w:r>
    </w:p>
    <w:p w14:paraId="0061AD90" w14:textId="37F70911" w:rsidR="6EAC9395" w:rsidRPr="003641EC" w:rsidRDefault="6EAC9395" w:rsidP="60F56160">
      <w:pPr>
        <w:spacing w:before="240" w:after="0"/>
        <w:jc w:val="both"/>
        <w:rPr>
          <w:rFonts w:ascii="Aptos" w:eastAsia="Aptos" w:hAnsi="Aptos" w:cs="Aptos"/>
        </w:rPr>
      </w:pPr>
      <w:r w:rsidRPr="60F56160">
        <w:rPr>
          <w:rFonts w:ascii="Aptos" w:eastAsiaTheme="majorEastAsia" w:hAnsi="Aptos" w:cstheme="majorBidi"/>
        </w:rPr>
        <w:lastRenderedPageBreak/>
        <w:t xml:space="preserve">Le </w:t>
      </w:r>
      <w:r w:rsidRPr="60F56160">
        <w:rPr>
          <w:rFonts w:ascii="Aptos" w:eastAsiaTheme="majorEastAsia" w:hAnsi="Aptos" w:cstheme="majorBidi"/>
          <w:b/>
          <w:bCs/>
        </w:rPr>
        <w:t xml:space="preserve">temps de travail du </w:t>
      </w:r>
      <w:r w:rsidR="4F072CB6" w:rsidRPr="60F56160">
        <w:rPr>
          <w:rFonts w:ascii="Aptos" w:eastAsiaTheme="majorEastAsia" w:hAnsi="Aptos" w:cstheme="majorBidi"/>
          <w:b/>
          <w:bCs/>
        </w:rPr>
        <w:t xml:space="preserve">référent ou de la référente accueil </w:t>
      </w:r>
      <w:r w:rsidRPr="60F56160">
        <w:rPr>
          <w:rFonts w:ascii="Aptos" w:eastAsiaTheme="majorEastAsia" w:hAnsi="Aptos" w:cstheme="majorBidi"/>
        </w:rPr>
        <w:t>consacré à cette fonction est</w:t>
      </w:r>
      <w:r w:rsidRPr="60F56160">
        <w:rPr>
          <w:rFonts w:ascii="Aptos" w:eastAsiaTheme="majorEastAsia" w:hAnsi="Aptos" w:cstheme="majorBidi"/>
          <w:b/>
          <w:bCs/>
        </w:rPr>
        <w:t xml:space="preserve"> </w:t>
      </w:r>
      <w:proofErr w:type="gramStart"/>
      <w:r w:rsidRPr="60F56160">
        <w:rPr>
          <w:rFonts w:ascii="Aptos" w:eastAsiaTheme="majorEastAsia" w:hAnsi="Aptos" w:cstheme="majorBidi"/>
          <w:b/>
          <w:bCs/>
        </w:rPr>
        <w:t>a</w:t>
      </w:r>
      <w:proofErr w:type="gramEnd"/>
      <w:r w:rsidRPr="60F56160">
        <w:rPr>
          <w:rFonts w:ascii="Aptos" w:eastAsiaTheme="majorEastAsia" w:hAnsi="Aptos" w:cstheme="majorBidi"/>
          <w:b/>
          <w:bCs/>
        </w:rPr>
        <w:t xml:space="preserve"> minima de ½ ETP</w:t>
      </w:r>
      <w:r w:rsidRPr="60F56160">
        <w:rPr>
          <w:rFonts w:ascii="Aptos" w:eastAsiaTheme="majorEastAsia" w:hAnsi="Aptos" w:cstheme="majorBidi"/>
        </w:rPr>
        <w:t xml:space="preserve">, et le temps de travail valorisé dans le cadre de la fonction accueil, réparti sur d’autres membres de l’équipe, peut s’élever </w:t>
      </w:r>
      <w:r w:rsidRPr="60F56160">
        <w:rPr>
          <w:rFonts w:ascii="Aptos" w:eastAsiaTheme="majorEastAsia" w:hAnsi="Aptos" w:cstheme="majorBidi"/>
          <w:b/>
          <w:bCs/>
        </w:rPr>
        <w:t>jusqu’à 3 ETP au total</w:t>
      </w:r>
      <w:r w:rsidRPr="60F56160">
        <w:rPr>
          <w:rFonts w:ascii="Aptos" w:eastAsiaTheme="majorEastAsia" w:hAnsi="Aptos" w:cstheme="majorBidi"/>
        </w:rPr>
        <w:t xml:space="preserve">, </w:t>
      </w:r>
      <w:r w:rsidRPr="60F56160">
        <w:rPr>
          <w:rFonts w:ascii="Aptos" w:eastAsiaTheme="majorEastAsia" w:hAnsi="Aptos" w:cstheme="majorBidi"/>
          <w:b/>
          <w:bCs/>
        </w:rPr>
        <w:t>pris en compte dans le cadre du calcul de la prestation de service.</w:t>
      </w:r>
      <w:r w:rsidR="1A421971" w:rsidRPr="60F56160">
        <w:rPr>
          <w:rFonts w:ascii="Aptos" w:eastAsiaTheme="majorEastAsia" w:hAnsi="Aptos" w:cstheme="majorBidi"/>
          <w:b/>
          <w:bCs/>
        </w:rPr>
        <w:t xml:space="preserve"> </w:t>
      </w:r>
      <w:r w:rsidR="5592E20E" w:rsidRPr="60F56160">
        <w:rPr>
          <w:rFonts w:ascii="Aptos" w:eastAsia="Aptos" w:hAnsi="Aptos" w:cs="Aptos"/>
        </w:rPr>
        <w:t>La structure est libre d’y consacrer davantage de moyens. L</w:t>
      </w:r>
      <w:r w:rsidR="5592E20E" w:rsidRPr="60F56160">
        <w:rPr>
          <w:rFonts w:ascii="Aptos" w:eastAsia="Aptos" w:hAnsi="Aptos" w:cs="Aptos"/>
          <w:color w:val="242424"/>
        </w:rPr>
        <w:t>e nombre d'ETP dédié à cette fonction doit être adapté en fonction du projet social et familial de territoire, de la taille de la structure, et doit être concerté avec la Caf.</w:t>
      </w:r>
    </w:p>
    <w:p w14:paraId="5888E800" w14:textId="77777777" w:rsidR="00736034" w:rsidRPr="003641EC" w:rsidRDefault="00736034" w:rsidP="60F56160">
      <w:pPr>
        <w:spacing w:before="240" w:after="240"/>
        <w:rPr>
          <w:rFonts w:ascii="Aptos" w:eastAsia="Aptos" w:hAnsi="Aptos" w:cs="Aptos"/>
        </w:rPr>
      </w:pPr>
      <w:r w:rsidRPr="60F56160">
        <w:rPr>
          <w:rFonts w:ascii="Aptos" w:eastAsia="Aptos" w:hAnsi="Aptos" w:cs="Aptos"/>
        </w:rPr>
        <w:t> </w:t>
      </w:r>
    </w:p>
    <w:p w14:paraId="1739359F" w14:textId="1522AF4B" w:rsidR="00736034" w:rsidRPr="003641EC" w:rsidRDefault="00736034" w:rsidP="6B5CF0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before="240" w:after="240"/>
        <w:jc w:val="both"/>
        <w:rPr>
          <w:rFonts w:ascii="Aptos" w:eastAsiaTheme="majorEastAsia" w:hAnsi="Aptos" w:cstheme="majorBidi"/>
        </w:rPr>
      </w:pPr>
      <w:r w:rsidRPr="6B5CF0D5">
        <w:rPr>
          <w:rFonts w:ascii="Aptos" w:eastAsiaTheme="majorEastAsia" w:hAnsi="Aptos" w:cstheme="majorBidi"/>
        </w:rPr>
        <w:t>Il est important de rappeler que l’appréciation à avoir sur un candidat de référent</w:t>
      </w:r>
      <w:r w:rsidR="38EC5643" w:rsidRPr="6B5CF0D5">
        <w:rPr>
          <w:rFonts w:ascii="Aptos" w:eastAsiaTheme="majorEastAsia" w:hAnsi="Aptos" w:cstheme="majorBidi"/>
        </w:rPr>
        <w:t>(e)</w:t>
      </w:r>
      <w:r w:rsidR="78F44246" w:rsidRPr="6B5CF0D5">
        <w:rPr>
          <w:rFonts w:ascii="Aptos" w:eastAsiaTheme="majorEastAsia" w:hAnsi="Aptos" w:cstheme="majorBidi"/>
        </w:rPr>
        <w:t xml:space="preserve"> accueil</w:t>
      </w:r>
      <w:r w:rsidRPr="6B5CF0D5">
        <w:rPr>
          <w:rFonts w:ascii="Aptos" w:eastAsiaTheme="majorEastAsia" w:hAnsi="Aptos" w:cstheme="majorBidi"/>
        </w:rPr>
        <w:t xml:space="preserve"> porte sur :</w:t>
      </w:r>
      <w:r w:rsidRPr="6B5CF0D5">
        <w:rPr>
          <w:rFonts w:ascii="Aptos" w:eastAsiaTheme="majorEastAsia" w:hAnsi="Aptos" w:cstheme="majorBidi"/>
          <w:b/>
          <w:bCs/>
        </w:rPr>
        <w:t> </w:t>
      </w:r>
      <w:r w:rsidR="00E6400C" w:rsidRPr="6B5CF0D5">
        <w:rPr>
          <w:rFonts w:ascii="Aptos" w:eastAsiaTheme="majorEastAsia" w:hAnsi="Aptos" w:cstheme="majorBidi"/>
          <w:b/>
          <w:bCs/>
        </w:rPr>
        <w:t xml:space="preserve">  l’adéquation des</w:t>
      </w:r>
      <w:r w:rsidR="43C94D3E" w:rsidRPr="6B5CF0D5">
        <w:rPr>
          <w:rFonts w:ascii="Aptos" w:eastAsiaTheme="majorEastAsia" w:hAnsi="Aptos" w:cstheme="majorBidi"/>
          <w:b/>
          <w:bCs/>
        </w:rPr>
        <w:t xml:space="preserve"> compétences</w:t>
      </w:r>
      <w:r w:rsidR="3199D956" w:rsidRPr="6B5CF0D5">
        <w:rPr>
          <w:rFonts w:ascii="Aptos" w:eastAsiaTheme="majorEastAsia" w:hAnsi="Aptos" w:cstheme="majorBidi"/>
          <w:b/>
          <w:bCs/>
        </w:rPr>
        <w:t xml:space="preserve"> </w:t>
      </w:r>
      <w:r w:rsidR="1E2EB846" w:rsidRPr="6B5CF0D5">
        <w:rPr>
          <w:rFonts w:ascii="Aptos" w:eastAsiaTheme="majorEastAsia" w:hAnsi="Aptos" w:cstheme="majorBidi"/>
          <w:b/>
          <w:bCs/>
        </w:rPr>
        <w:t xml:space="preserve">du candidat </w:t>
      </w:r>
      <w:r w:rsidR="59879C3E" w:rsidRPr="6B5CF0D5">
        <w:rPr>
          <w:rFonts w:ascii="Aptos" w:eastAsiaTheme="majorEastAsia" w:hAnsi="Aptos" w:cstheme="majorBidi"/>
          <w:b/>
          <w:bCs/>
        </w:rPr>
        <w:t xml:space="preserve">au regard des </w:t>
      </w:r>
      <w:r w:rsidR="3199D956" w:rsidRPr="6B5CF0D5">
        <w:rPr>
          <w:rFonts w:ascii="Aptos" w:eastAsiaTheme="majorEastAsia" w:hAnsi="Aptos" w:cstheme="majorBidi"/>
          <w:b/>
          <w:bCs/>
        </w:rPr>
        <w:t>missions</w:t>
      </w:r>
      <w:r w:rsidR="708DCE19" w:rsidRPr="6B5CF0D5">
        <w:rPr>
          <w:rFonts w:ascii="Aptos" w:eastAsiaTheme="majorEastAsia" w:hAnsi="Aptos" w:cstheme="majorBidi"/>
          <w:b/>
          <w:bCs/>
        </w:rPr>
        <w:t xml:space="preserve"> </w:t>
      </w:r>
      <w:r w:rsidRPr="6B5CF0D5">
        <w:rPr>
          <w:rFonts w:ascii="Aptos" w:eastAsiaTheme="majorEastAsia" w:hAnsi="Aptos" w:cstheme="majorBidi"/>
          <w:b/>
          <w:bCs/>
        </w:rPr>
        <w:t>attendues,</w:t>
      </w:r>
      <w:r w:rsidR="5F99F517" w:rsidRPr="6B5CF0D5">
        <w:rPr>
          <w:rFonts w:ascii="Aptos" w:eastAsiaTheme="majorEastAsia" w:hAnsi="Aptos" w:cstheme="majorBidi"/>
          <w:b/>
          <w:bCs/>
        </w:rPr>
        <w:t xml:space="preserve"> et d</w:t>
      </w:r>
      <w:r w:rsidR="4325B6DD" w:rsidRPr="6B5CF0D5">
        <w:rPr>
          <w:rFonts w:ascii="Aptos" w:eastAsiaTheme="majorEastAsia" w:hAnsi="Aptos" w:cstheme="majorBidi"/>
          <w:b/>
          <w:bCs/>
        </w:rPr>
        <w:t xml:space="preserve">e </w:t>
      </w:r>
      <w:r w:rsidRPr="6B5CF0D5">
        <w:rPr>
          <w:rFonts w:ascii="Aptos" w:eastAsiaTheme="majorEastAsia" w:hAnsi="Aptos" w:cstheme="majorBidi"/>
          <w:b/>
          <w:bCs/>
        </w:rPr>
        <w:t>l’expérience professionnelle.</w:t>
      </w:r>
      <w:r w:rsidRPr="6B5CF0D5">
        <w:rPr>
          <w:rFonts w:ascii="Aptos" w:eastAsiaTheme="majorEastAsia" w:hAnsi="Aptos" w:cstheme="majorBidi"/>
        </w:rPr>
        <w:t> </w:t>
      </w:r>
    </w:p>
    <w:p w14:paraId="7514B39F" w14:textId="1B38327A" w:rsidR="29989241" w:rsidRPr="003641EC" w:rsidRDefault="29989241" w:rsidP="29989241">
      <w:pPr>
        <w:spacing w:before="240" w:after="240"/>
        <w:rPr>
          <w:rFonts w:ascii="Aptos" w:eastAsiaTheme="majorEastAsia" w:hAnsi="Aptos" w:cstheme="majorBidi"/>
        </w:rPr>
      </w:pPr>
    </w:p>
    <w:p w14:paraId="0AAE2A4D" w14:textId="15815D0C" w:rsidR="00CC71E4" w:rsidRPr="003641EC" w:rsidRDefault="00CC71E4" w:rsidP="00CC71E4">
      <w:pPr>
        <w:pStyle w:val="Paragraphedeliste"/>
        <w:jc w:val="both"/>
        <w:rPr>
          <w:rFonts w:ascii="Aptos" w:eastAsiaTheme="majorEastAsia" w:hAnsi="Aptos" w:cstheme="majorBidi"/>
        </w:rPr>
      </w:pPr>
    </w:p>
    <w:sectPr w:rsidR="00CC71E4" w:rsidRPr="003641EC" w:rsidSect="004F6B0E">
      <w:headerReference w:type="default" r:id="rId11"/>
      <w:footerReference w:type="default" r:id="rId12"/>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721F" w14:textId="77777777" w:rsidR="007769FC" w:rsidRDefault="007769FC" w:rsidP="00CD0CE7">
      <w:pPr>
        <w:spacing w:after="0" w:line="240" w:lineRule="auto"/>
      </w:pPr>
      <w:r>
        <w:separator/>
      </w:r>
    </w:p>
  </w:endnote>
  <w:endnote w:type="continuationSeparator" w:id="0">
    <w:p w14:paraId="635EDA73" w14:textId="77777777" w:rsidR="007769FC" w:rsidRDefault="007769FC" w:rsidP="00CD0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814787"/>
      <w:docPartObj>
        <w:docPartGallery w:val="Page Numbers (Bottom of Page)"/>
        <w:docPartUnique/>
      </w:docPartObj>
    </w:sdtPr>
    <w:sdtContent>
      <w:p w14:paraId="33B3C06F" w14:textId="20833F6C" w:rsidR="00CD0CE7" w:rsidRDefault="00CD0CE7">
        <w:pPr>
          <w:pStyle w:val="Pieddepage"/>
          <w:jc w:val="right"/>
        </w:pPr>
        <w:r>
          <w:fldChar w:fldCharType="begin"/>
        </w:r>
        <w:r>
          <w:instrText>PAGE   \* MERGEFORMAT</w:instrText>
        </w:r>
        <w:r>
          <w:fldChar w:fldCharType="separate"/>
        </w:r>
        <w:r>
          <w:t>2</w:t>
        </w:r>
        <w:r>
          <w:fldChar w:fldCharType="end"/>
        </w:r>
      </w:p>
    </w:sdtContent>
  </w:sdt>
  <w:p w14:paraId="01E70792" w14:textId="2F388167" w:rsidR="00CD0CE7" w:rsidRDefault="00CD0C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8713" w14:textId="77777777" w:rsidR="007769FC" w:rsidRDefault="007769FC" w:rsidP="00CD0CE7">
      <w:pPr>
        <w:spacing w:after="0" w:line="240" w:lineRule="auto"/>
      </w:pPr>
      <w:r>
        <w:separator/>
      </w:r>
    </w:p>
  </w:footnote>
  <w:footnote w:type="continuationSeparator" w:id="0">
    <w:p w14:paraId="1C20BCC0" w14:textId="77777777" w:rsidR="007769FC" w:rsidRDefault="007769FC" w:rsidP="00CD0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102E56F" w14:paraId="35F10C3F" w14:textId="77777777" w:rsidTr="0CFD01F2">
      <w:trPr>
        <w:trHeight w:val="300"/>
      </w:trPr>
      <w:tc>
        <w:tcPr>
          <w:tcW w:w="3135" w:type="dxa"/>
        </w:tcPr>
        <w:p w14:paraId="1DC3AE2B" w14:textId="1584D40B" w:rsidR="2102E56F" w:rsidRDefault="739FECAB" w:rsidP="2102E56F">
          <w:pPr>
            <w:pStyle w:val="En-tte"/>
            <w:ind w:left="-115"/>
          </w:pPr>
          <w:r>
            <w:rPr>
              <w:noProof/>
            </w:rPr>
            <w:drawing>
              <wp:inline distT="0" distB="0" distL="0" distR="0" wp14:anchorId="0ACF5637" wp14:editId="64A6092C">
                <wp:extent cx="495300" cy="695325"/>
                <wp:effectExtent l="0" t="0" r="0" b="0"/>
                <wp:docPr id="1020822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22150" name="Picture 1020822150"/>
                        <pic:cNvPicPr/>
                      </pic:nvPicPr>
                      <pic:blipFill>
                        <a:blip r:embed="rId1">
                          <a:extLst>
                            <a:ext uri="{28A0092B-C50C-407E-A947-70E740481C1C}">
                              <a14:useLocalDpi xmlns:a14="http://schemas.microsoft.com/office/drawing/2010/main"/>
                            </a:ext>
                          </a:extLst>
                        </a:blip>
                        <a:stretch>
                          <a:fillRect/>
                        </a:stretch>
                      </pic:blipFill>
                      <pic:spPr>
                        <a:xfrm>
                          <a:off x="0" y="0"/>
                          <a:ext cx="495300" cy="695325"/>
                        </a:xfrm>
                        <a:prstGeom prst="rect">
                          <a:avLst/>
                        </a:prstGeom>
                      </pic:spPr>
                    </pic:pic>
                  </a:graphicData>
                </a:graphic>
              </wp:inline>
            </w:drawing>
          </w:r>
        </w:p>
      </w:tc>
      <w:tc>
        <w:tcPr>
          <w:tcW w:w="3135" w:type="dxa"/>
        </w:tcPr>
        <w:p w14:paraId="117B71F0" w14:textId="752CCB41" w:rsidR="2102E56F" w:rsidRDefault="2102E56F" w:rsidP="2102E56F">
          <w:pPr>
            <w:pStyle w:val="En-tte"/>
            <w:jc w:val="center"/>
          </w:pPr>
        </w:p>
      </w:tc>
      <w:tc>
        <w:tcPr>
          <w:tcW w:w="3135" w:type="dxa"/>
        </w:tcPr>
        <w:p w14:paraId="7EF8F7E6" w14:textId="6506E38F" w:rsidR="2102E56F" w:rsidRDefault="0CFD01F2" w:rsidP="2102E56F">
          <w:pPr>
            <w:pStyle w:val="En-tte"/>
            <w:ind w:right="-115"/>
            <w:jc w:val="right"/>
          </w:pPr>
          <w:r>
            <w:t>Annexe 3 - Référent(e) Accueil</w:t>
          </w:r>
        </w:p>
      </w:tc>
    </w:tr>
  </w:tbl>
  <w:p w14:paraId="01101CFF" w14:textId="7C711CA9" w:rsidR="2102E56F" w:rsidRDefault="2102E56F" w:rsidP="2102E5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91E2ACF"/>
    <w:multiLevelType w:val="hybridMultilevel"/>
    <w:tmpl w:val="E0A4A24A"/>
    <w:lvl w:ilvl="0" w:tplc="61FC6FCA">
      <w:start w:val="1"/>
      <w:numFmt w:val="bullet"/>
      <w:lvlText w:val="-"/>
      <w:lvlJc w:val="left"/>
      <w:pPr>
        <w:ind w:left="720" w:hanging="360"/>
      </w:pPr>
      <w:rPr>
        <w:rFonts w:ascii="Aptos" w:hAnsi="Aptos" w:hint="default"/>
      </w:rPr>
    </w:lvl>
    <w:lvl w:ilvl="1" w:tplc="23B2DE22">
      <w:start w:val="1"/>
      <w:numFmt w:val="bullet"/>
      <w:lvlText w:val="o"/>
      <w:lvlJc w:val="left"/>
      <w:pPr>
        <w:ind w:left="1440" w:hanging="360"/>
      </w:pPr>
      <w:rPr>
        <w:rFonts w:ascii="Courier New" w:hAnsi="Courier New" w:hint="default"/>
      </w:rPr>
    </w:lvl>
    <w:lvl w:ilvl="2" w:tplc="39085852">
      <w:start w:val="1"/>
      <w:numFmt w:val="bullet"/>
      <w:lvlText w:val=""/>
      <w:lvlJc w:val="left"/>
      <w:pPr>
        <w:ind w:left="2160" w:hanging="360"/>
      </w:pPr>
      <w:rPr>
        <w:rFonts w:ascii="Wingdings" w:hAnsi="Wingdings" w:hint="default"/>
      </w:rPr>
    </w:lvl>
    <w:lvl w:ilvl="3" w:tplc="9F5AE0E4">
      <w:start w:val="1"/>
      <w:numFmt w:val="bullet"/>
      <w:lvlText w:val=""/>
      <w:lvlJc w:val="left"/>
      <w:pPr>
        <w:ind w:left="2880" w:hanging="360"/>
      </w:pPr>
      <w:rPr>
        <w:rFonts w:ascii="Symbol" w:hAnsi="Symbol" w:hint="default"/>
      </w:rPr>
    </w:lvl>
    <w:lvl w:ilvl="4" w:tplc="26AE47A6">
      <w:start w:val="1"/>
      <w:numFmt w:val="bullet"/>
      <w:lvlText w:val="o"/>
      <w:lvlJc w:val="left"/>
      <w:pPr>
        <w:ind w:left="3600" w:hanging="360"/>
      </w:pPr>
      <w:rPr>
        <w:rFonts w:ascii="Courier New" w:hAnsi="Courier New" w:hint="default"/>
      </w:rPr>
    </w:lvl>
    <w:lvl w:ilvl="5" w:tplc="30FE09F4">
      <w:start w:val="1"/>
      <w:numFmt w:val="bullet"/>
      <w:lvlText w:val=""/>
      <w:lvlJc w:val="left"/>
      <w:pPr>
        <w:ind w:left="4320" w:hanging="360"/>
      </w:pPr>
      <w:rPr>
        <w:rFonts w:ascii="Wingdings" w:hAnsi="Wingdings" w:hint="default"/>
      </w:rPr>
    </w:lvl>
    <w:lvl w:ilvl="6" w:tplc="3D1A6F16">
      <w:start w:val="1"/>
      <w:numFmt w:val="bullet"/>
      <w:lvlText w:val=""/>
      <w:lvlJc w:val="left"/>
      <w:pPr>
        <w:ind w:left="5040" w:hanging="360"/>
      </w:pPr>
      <w:rPr>
        <w:rFonts w:ascii="Symbol" w:hAnsi="Symbol" w:hint="default"/>
      </w:rPr>
    </w:lvl>
    <w:lvl w:ilvl="7" w:tplc="3092D4A8">
      <w:start w:val="1"/>
      <w:numFmt w:val="bullet"/>
      <w:lvlText w:val="o"/>
      <w:lvlJc w:val="left"/>
      <w:pPr>
        <w:ind w:left="5760" w:hanging="360"/>
      </w:pPr>
      <w:rPr>
        <w:rFonts w:ascii="Courier New" w:hAnsi="Courier New" w:hint="default"/>
      </w:rPr>
    </w:lvl>
    <w:lvl w:ilvl="8" w:tplc="CC00B364">
      <w:start w:val="1"/>
      <w:numFmt w:val="bullet"/>
      <w:lvlText w:val=""/>
      <w:lvlJc w:val="left"/>
      <w:pPr>
        <w:ind w:left="6480" w:hanging="360"/>
      </w:pPr>
      <w:rPr>
        <w:rFonts w:ascii="Wingdings" w:hAnsi="Wingdings" w:hint="default"/>
      </w:rPr>
    </w:lvl>
  </w:abstractNum>
  <w:abstractNum w:abstractNumId="10" w15:restartNumberingAfterBreak="0">
    <w:nsid w:val="0BCD7039"/>
    <w:multiLevelType w:val="hybridMultilevel"/>
    <w:tmpl w:val="00E6D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C4608C4"/>
    <w:multiLevelType w:val="hybridMultilevel"/>
    <w:tmpl w:val="FB1021AE"/>
    <w:lvl w:ilvl="0" w:tplc="D34EFD38">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8FAEE3"/>
    <w:multiLevelType w:val="hybridMultilevel"/>
    <w:tmpl w:val="FFFFFFFF"/>
    <w:lvl w:ilvl="0" w:tplc="516E7896">
      <w:start w:val="1"/>
      <w:numFmt w:val="bullet"/>
      <w:lvlText w:val="-"/>
      <w:lvlJc w:val="left"/>
      <w:pPr>
        <w:ind w:left="720" w:hanging="360"/>
      </w:pPr>
      <w:rPr>
        <w:rFonts w:ascii="Aptos" w:hAnsi="Aptos" w:hint="default"/>
      </w:rPr>
    </w:lvl>
    <w:lvl w:ilvl="1" w:tplc="AC3CF816">
      <w:start w:val="1"/>
      <w:numFmt w:val="bullet"/>
      <w:lvlText w:val="o"/>
      <w:lvlJc w:val="left"/>
      <w:pPr>
        <w:ind w:left="1440" w:hanging="360"/>
      </w:pPr>
      <w:rPr>
        <w:rFonts w:ascii="Courier New" w:hAnsi="Courier New" w:hint="default"/>
      </w:rPr>
    </w:lvl>
    <w:lvl w:ilvl="2" w:tplc="E850D3E2">
      <w:start w:val="1"/>
      <w:numFmt w:val="bullet"/>
      <w:lvlText w:val=""/>
      <w:lvlJc w:val="left"/>
      <w:pPr>
        <w:ind w:left="2160" w:hanging="360"/>
      </w:pPr>
      <w:rPr>
        <w:rFonts w:ascii="Wingdings" w:hAnsi="Wingdings" w:hint="default"/>
      </w:rPr>
    </w:lvl>
    <w:lvl w:ilvl="3" w:tplc="0DDE4EA8">
      <w:start w:val="1"/>
      <w:numFmt w:val="bullet"/>
      <w:lvlText w:val=""/>
      <w:lvlJc w:val="left"/>
      <w:pPr>
        <w:ind w:left="2880" w:hanging="360"/>
      </w:pPr>
      <w:rPr>
        <w:rFonts w:ascii="Symbol" w:hAnsi="Symbol" w:hint="default"/>
      </w:rPr>
    </w:lvl>
    <w:lvl w:ilvl="4" w:tplc="F2C03B4C">
      <w:start w:val="1"/>
      <w:numFmt w:val="bullet"/>
      <w:lvlText w:val="o"/>
      <w:lvlJc w:val="left"/>
      <w:pPr>
        <w:ind w:left="3600" w:hanging="360"/>
      </w:pPr>
      <w:rPr>
        <w:rFonts w:ascii="Courier New" w:hAnsi="Courier New" w:hint="default"/>
      </w:rPr>
    </w:lvl>
    <w:lvl w:ilvl="5" w:tplc="4058F4BE">
      <w:start w:val="1"/>
      <w:numFmt w:val="bullet"/>
      <w:lvlText w:val=""/>
      <w:lvlJc w:val="left"/>
      <w:pPr>
        <w:ind w:left="4320" w:hanging="360"/>
      </w:pPr>
      <w:rPr>
        <w:rFonts w:ascii="Wingdings" w:hAnsi="Wingdings" w:hint="default"/>
      </w:rPr>
    </w:lvl>
    <w:lvl w:ilvl="6" w:tplc="A22CDCC4">
      <w:start w:val="1"/>
      <w:numFmt w:val="bullet"/>
      <w:lvlText w:val=""/>
      <w:lvlJc w:val="left"/>
      <w:pPr>
        <w:ind w:left="5040" w:hanging="360"/>
      </w:pPr>
      <w:rPr>
        <w:rFonts w:ascii="Symbol" w:hAnsi="Symbol" w:hint="default"/>
      </w:rPr>
    </w:lvl>
    <w:lvl w:ilvl="7" w:tplc="F8C68342">
      <w:start w:val="1"/>
      <w:numFmt w:val="bullet"/>
      <w:lvlText w:val="o"/>
      <w:lvlJc w:val="left"/>
      <w:pPr>
        <w:ind w:left="5760" w:hanging="360"/>
      </w:pPr>
      <w:rPr>
        <w:rFonts w:ascii="Courier New" w:hAnsi="Courier New" w:hint="default"/>
      </w:rPr>
    </w:lvl>
    <w:lvl w:ilvl="8" w:tplc="22A6B952">
      <w:start w:val="1"/>
      <w:numFmt w:val="bullet"/>
      <w:lvlText w:val=""/>
      <w:lvlJc w:val="left"/>
      <w:pPr>
        <w:ind w:left="6480" w:hanging="360"/>
      </w:pPr>
      <w:rPr>
        <w:rFonts w:ascii="Wingdings" w:hAnsi="Wingdings" w:hint="default"/>
      </w:rPr>
    </w:lvl>
  </w:abstractNum>
  <w:abstractNum w:abstractNumId="13" w15:restartNumberingAfterBreak="0">
    <w:nsid w:val="2A9D73B1"/>
    <w:multiLevelType w:val="hybridMultilevel"/>
    <w:tmpl w:val="A9C8DA20"/>
    <w:lvl w:ilvl="0" w:tplc="D8BE841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210CCE"/>
    <w:multiLevelType w:val="hybridMultilevel"/>
    <w:tmpl w:val="342A8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D01B96"/>
    <w:multiLevelType w:val="hybridMultilevel"/>
    <w:tmpl w:val="E9FAB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5016BC"/>
    <w:multiLevelType w:val="hybridMultilevel"/>
    <w:tmpl w:val="CE181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DC6200"/>
    <w:multiLevelType w:val="hybridMultilevel"/>
    <w:tmpl w:val="F440FBA6"/>
    <w:lvl w:ilvl="0" w:tplc="D8BE8412">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643D28"/>
    <w:multiLevelType w:val="hybridMultilevel"/>
    <w:tmpl w:val="39CA7692"/>
    <w:lvl w:ilvl="0" w:tplc="FADEB97C">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F95876"/>
    <w:multiLevelType w:val="hybridMultilevel"/>
    <w:tmpl w:val="ADB6C8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B86161"/>
    <w:multiLevelType w:val="hybridMultilevel"/>
    <w:tmpl w:val="BC463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730AC8"/>
    <w:multiLevelType w:val="multilevel"/>
    <w:tmpl w:val="8E0A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D35B5B"/>
    <w:multiLevelType w:val="hybridMultilevel"/>
    <w:tmpl w:val="D30AD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F863AB"/>
    <w:multiLevelType w:val="hybridMultilevel"/>
    <w:tmpl w:val="3634C022"/>
    <w:lvl w:ilvl="0" w:tplc="D8BE841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CD92171"/>
    <w:multiLevelType w:val="hybridMultilevel"/>
    <w:tmpl w:val="270A0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D719D2"/>
    <w:multiLevelType w:val="hybridMultilevel"/>
    <w:tmpl w:val="63647318"/>
    <w:lvl w:ilvl="0" w:tplc="560434C2">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D3878D7"/>
    <w:multiLevelType w:val="hybridMultilevel"/>
    <w:tmpl w:val="19008B7A"/>
    <w:lvl w:ilvl="0" w:tplc="7144BB2E">
      <w:start w:val="1"/>
      <w:numFmt w:val="bullet"/>
      <w:lvlText w:val=""/>
      <w:lvlJc w:val="left"/>
      <w:pPr>
        <w:ind w:left="720" w:hanging="360"/>
      </w:pPr>
      <w:rPr>
        <w:rFonts w:ascii="Symbol" w:hAnsi="Symbol" w:hint="default"/>
      </w:rPr>
    </w:lvl>
    <w:lvl w:ilvl="1" w:tplc="65C47E00">
      <w:start w:val="1"/>
      <w:numFmt w:val="bullet"/>
      <w:lvlText w:val="o"/>
      <w:lvlJc w:val="left"/>
      <w:pPr>
        <w:ind w:left="1440" w:hanging="360"/>
      </w:pPr>
      <w:rPr>
        <w:rFonts w:ascii="Courier New" w:hAnsi="Courier New" w:hint="default"/>
      </w:rPr>
    </w:lvl>
    <w:lvl w:ilvl="2" w:tplc="671E7CD0">
      <w:start w:val="1"/>
      <w:numFmt w:val="bullet"/>
      <w:lvlText w:val=""/>
      <w:lvlJc w:val="left"/>
      <w:pPr>
        <w:ind w:left="2160" w:hanging="360"/>
      </w:pPr>
      <w:rPr>
        <w:rFonts w:ascii="Wingdings" w:hAnsi="Wingdings" w:hint="default"/>
      </w:rPr>
    </w:lvl>
    <w:lvl w:ilvl="3" w:tplc="9B02298C">
      <w:start w:val="1"/>
      <w:numFmt w:val="bullet"/>
      <w:lvlText w:val=""/>
      <w:lvlJc w:val="left"/>
      <w:pPr>
        <w:ind w:left="2880" w:hanging="360"/>
      </w:pPr>
      <w:rPr>
        <w:rFonts w:ascii="Symbol" w:hAnsi="Symbol" w:hint="default"/>
      </w:rPr>
    </w:lvl>
    <w:lvl w:ilvl="4" w:tplc="3976BD8C">
      <w:start w:val="1"/>
      <w:numFmt w:val="bullet"/>
      <w:lvlText w:val="o"/>
      <w:lvlJc w:val="left"/>
      <w:pPr>
        <w:ind w:left="3600" w:hanging="360"/>
      </w:pPr>
      <w:rPr>
        <w:rFonts w:ascii="Courier New" w:hAnsi="Courier New" w:hint="default"/>
      </w:rPr>
    </w:lvl>
    <w:lvl w:ilvl="5" w:tplc="3166661A">
      <w:start w:val="1"/>
      <w:numFmt w:val="bullet"/>
      <w:lvlText w:val=""/>
      <w:lvlJc w:val="left"/>
      <w:pPr>
        <w:ind w:left="4320" w:hanging="360"/>
      </w:pPr>
      <w:rPr>
        <w:rFonts w:ascii="Wingdings" w:hAnsi="Wingdings" w:hint="default"/>
      </w:rPr>
    </w:lvl>
    <w:lvl w:ilvl="6" w:tplc="5E72BF90">
      <w:start w:val="1"/>
      <w:numFmt w:val="bullet"/>
      <w:lvlText w:val=""/>
      <w:lvlJc w:val="left"/>
      <w:pPr>
        <w:ind w:left="5040" w:hanging="360"/>
      </w:pPr>
      <w:rPr>
        <w:rFonts w:ascii="Symbol" w:hAnsi="Symbol" w:hint="default"/>
      </w:rPr>
    </w:lvl>
    <w:lvl w:ilvl="7" w:tplc="71E84136">
      <w:start w:val="1"/>
      <w:numFmt w:val="bullet"/>
      <w:lvlText w:val="o"/>
      <w:lvlJc w:val="left"/>
      <w:pPr>
        <w:ind w:left="5760" w:hanging="360"/>
      </w:pPr>
      <w:rPr>
        <w:rFonts w:ascii="Courier New" w:hAnsi="Courier New" w:hint="default"/>
      </w:rPr>
    </w:lvl>
    <w:lvl w:ilvl="8" w:tplc="384665BC">
      <w:start w:val="1"/>
      <w:numFmt w:val="bullet"/>
      <w:lvlText w:val=""/>
      <w:lvlJc w:val="left"/>
      <w:pPr>
        <w:ind w:left="6480" w:hanging="360"/>
      </w:pPr>
      <w:rPr>
        <w:rFonts w:ascii="Wingdings" w:hAnsi="Wingdings" w:hint="default"/>
      </w:rPr>
    </w:lvl>
  </w:abstractNum>
  <w:num w:numId="1" w16cid:durableId="346903778">
    <w:abstractNumId w:val="8"/>
  </w:num>
  <w:num w:numId="2" w16cid:durableId="1681929569">
    <w:abstractNumId w:val="6"/>
  </w:num>
  <w:num w:numId="3" w16cid:durableId="1666207389">
    <w:abstractNumId w:val="5"/>
  </w:num>
  <w:num w:numId="4" w16cid:durableId="1396590356">
    <w:abstractNumId w:val="4"/>
  </w:num>
  <w:num w:numId="5" w16cid:durableId="427046138">
    <w:abstractNumId w:val="7"/>
  </w:num>
  <w:num w:numId="6" w16cid:durableId="413093362">
    <w:abstractNumId w:val="3"/>
  </w:num>
  <w:num w:numId="7" w16cid:durableId="2076587424">
    <w:abstractNumId w:val="2"/>
  </w:num>
  <w:num w:numId="8" w16cid:durableId="1427723494">
    <w:abstractNumId w:val="1"/>
  </w:num>
  <w:num w:numId="9" w16cid:durableId="917986159">
    <w:abstractNumId w:val="0"/>
  </w:num>
  <w:num w:numId="10" w16cid:durableId="1471705074">
    <w:abstractNumId w:val="11"/>
  </w:num>
  <w:num w:numId="11" w16cid:durableId="2101169790">
    <w:abstractNumId w:val="24"/>
  </w:num>
  <w:num w:numId="12" w16cid:durableId="4023084">
    <w:abstractNumId w:val="19"/>
  </w:num>
  <w:num w:numId="13" w16cid:durableId="796336296">
    <w:abstractNumId w:val="18"/>
  </w:num>
  <w:num w:numId="14" w16cid:durableId="1413627598">
    <w:abstractNumId w:val="14"/>
  </w:num>
  <w:num w:numId="15" w16cid:durableId="1303000416">
    <w:abstractNumId w:val="23"/>
  </w:num>
  <w:num w:numId="16" w16cid:durableId="1751584153">
    <w:abstractNumId w:val="20"/>
  </w:num>
  <w:num w:numId="17" w16cid:durableId="389696199">
    <w:abstractNumId w:val="17"/>
  </w:num>
  <w:num w:numId="18" w16cid:durableId="1121418900">
    <w:abstractNumId w:val="13"/>
  </w:num>
  <w:num w:numId="19" w16cid:durableId="1683629566">
    <w:abstractNumId w:val="25"/>
  </w:num>
  <w:num w:numId="20" w16cid:durableId="1956213275">
    <w:abstractNumId w:val="9"/>
  </w:num>
  <w:num w:numId="21" w16cid:durableId="1094744469">
    <w:abstractNumId w:val="21"/>
  </w:num>
  <w:num w:numId="22" w16cid:durableId="790824471">
    <w:abstractNumId w:val="26"/>
  </w:num>
  <w:num w:numId="23" w16cid:durableId="128595953">
    <w:abstractNumId w:val="22"/>
  </w:num>
  <w:num w:numId="24" w16cid:durableId="1355035252">
    <w:abstractNumId w:val="16"/>
  </w:num>
  <w:num w:numId="25" w16cid:durableId="281886344">
    <w:abstractNumId w:val="15"/>
  </w:num>
  <w:num w:numId="26" w16cid:durableId="1106582626">
    <w:abstractNumId w:val="10"/>
  </w:num>
  <w:num w:numId="27" w16cid:durableId="1423069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860"/>
    <w:rsid w:val="00020690"/>
    <w:rsid w:val="00020A6C"/>
    <w:rsid w:val="00026AFA"/>
    <w:rsid w:val="0003034A"/>
    <w:rsid w:val="00034616"/>
    <w:rsid w:val="00035097"/>
    <w:rsid w:val="0003515B"/>
    <w:rsid w:val="000445DB"/>
    <w:rsid w:val="00060068"/>
    <w:rsid w:val="0006063C"/>
    <w:rsid w:val="000637F6"/>
    <w:rsid w:val="00064E31"/>
    <w:rsid w:val="00066D0B"/>
    <w:rsid w:val="00066DB8"/>
    <w:rsid w:val="0006703D"/>
    <w:rsid w:val="00067676"/>
    <w:rsid w:val="00073811"/>
    <w:rsid w:val="00073A87"/>
    <w:rsid w:val="00074CD9"/>
    <w:rsid w:val="00074E17"/>
    <w:rsid w:val="0008063D"/>
    <w:rsid w:val="000834C9"/>
    <w:rsid w:val="00083EEB"/>
    <w:rsid w:val="00084B2C"/>
    <w:rsid w:val="000905C4"/>
    <w:rsid w:val="000A65E4"/>
    <w:rsid w:val="000A6F5E"/>
    <w:rsid w:val="000B51CB"/>
    <w:rsid w:val="000C2AA0"/>
    <w:rsid w:val="000D1099"/>
    <w:rsid w:val="000D1B1E"/>
    <w:rsid w:val="000D277D"/>
    <w:rsid w:val="000D60F6"/>
    <w:rsid w:val="000E1B4F"/>
    <w:rsid w:val="000E39EB"/>
    <w:rsid w:val="000F5789"/>
    <w:rsid w:val="0011348F"/>
    <w:rsid w:val="00135B99"/>
    <w:rsid w:val="0014317E"/>
    <w:rsid w:val="001457C1"/>
    <w:rsid w:val="0015074B"/>
    <w:rsid w:val="0015203B"/>
    <w:rsid w:val="001552D7"/>
    <w:rsid w:val="00174E6D"/>
    <w:rsid w:val="00176149"/>
    <w:rsid w:val="00176ECD"/>
    <w:rsid w:val="001835BA"/>
    <w:rsid w:val="0018444C"/>
    <w:rsid w:val="00186034"/>
    <w:rsid w:val="001964F9"/>
    <w:rsid w:val="001A02B7"/>
    <w:rsid w:val="001A04EC"/>
    <w:rsid w:val="001A098E"/>
    <w:rsid w:val="001A336A"/>
    <w:rsid w:val="001A7CB4"/>
    <w:rsid w:val="001B73A6"/>
    <w:rsid w:val="001B7B4E"/>
    <w:rsid w:val="001C2F4C"/>
    <w:rsid w:val="001C4BC7"/>
    <w:rsid w:val="001C6FA7"/>
    <w:rsid w:val="001D1D74"/>
    <w:rsid w:val="001D3E11"/>
    <w:rsid w:val="001D45C6"/>
    <w:rsid w:val="001D5EC0"/>
    <w:rsid w:val="001D6988"/>
    <w:rsid w:val="001E5F24"/>
    <w:rsid w:val="001E6EAE"/>
    <w:rsid w:val="001F1A10"/>
    <w:rsid w:val="001F2E4F"/>
    <w:rsid w:val="00200CCE"/>
    <w:rsid w:val="00204D77"/>
    <w:rsid w:val="00205F34"/>
    <w:rsid w:val="0020682C"/>
    <w:rsid w:val="00220035"/>
    <w:rsid w:val="002213B9"/>
    <w:rsid w:val="00224DF6"/>
    <w:rsid w:val="00227039"/>
    <w:rsid w:val="00232B9C"/>
    <w:rsid w:val="00240466"/>
    <w:rsid w:val="00242A55"/>
    <w:rsid w:val="002459AA"/>
    <w:rsid w:val="00245ED0"/>
    <w:rsid w:val="002467C7"/>
    <w:rsid w:val="00256454"/>
    <w:rsid w:val="002621B2"/>
    <w:rsid w:val="002674BC"/>
    <w:rsid w:val="002679E2"/>
    <w:rsid w:val="00273A9E"/>
    <w:rsid w:val="00273C5D"/>
    <w:rsid w:val="0027692A"/>
    <w:rsid w:val="00276E85"/>
    <w:rsid w:val="0027703C"/>
    <w:rsid w:val="0029623C"/>
    <w:rsid w:val="0029639D"/>
    <w:rsid w:val="002B0281"/>
    <w:rsid w:val="002B1893"/>
    <w:rsid w:val="002D6C1C"/>
    <w:rsid w:val="00316BA3"/>
    <w:rsid w:val="00317260"/>
    <w:rsid w:val="003204FF"/>
    <w:rsid w:val="003206C8"/>
    <w:rsid w:val="0032208A"/>
    <w:rsid w:val="003237AB"/>
    <w:rsid w:val="003239A0"/>
    <w:rsid w:val="00326F90"/>
    <w:rsid w:val="0033184B"/>
    <w:rsid w:val="0034048B"/>
    <w:rsid w:val="003417A1"/>
    <w:rsid w:val="00343B65"/>
    <w:rsid w:val="00346273"/>
    <w:rsid w:val="00346F45"/>
    <w:rsid w:val="0035322D"/>
    <w:rsid w:val="0035492F"/>
    <w:rsid w:val="00361023"/>
    <w:rsid w:val="00361634"/>
    <w:rsid w:val="00361FF2"/>
    <w:rsid w:val="003641EC"/>
    <w:rsid w:val="003671B2"/>
    <w:rsid w:val="003704D1"/>
    <w:rsid w:val="00373846"/>
    <w:rsid w:val="00377071"/>
    <w:rsid w:val="00377923"/>
    <w:rsid w:val="00377BDC"/>
    <w:rsid w:val="00386E38"/>
    <w:rsid w:val="00387004"/>
    <w:rsid w:val="0039521A"/>
    <w:rsid w:val="00397C5D"/>
    <w:rsid w:val="003C2053"/>
    <w:rsid w:val="003D2B44"/>
    <w:rsid w:val="003D305C"/>
    <w:rsid w:val="003D6718"/>
    <w:rsid w:val="003E02A5"/>
    <w:rsid w:val="003F1FAE"/>
    <w:rsid w:val="003F7413"/>
    <w:rsid w:val="0041267A"/>
    <w:rsid w:val="00413B31"/>
    <w:rsid w:val="00414B4E"/>
    <w:rsid w:val="00414BB7"/>
    <w:rsid w:val="00422509"/>
    <w:rsid w:val="00426B3B"/>
    <w:rsid w:val="00427D5B"/>
    <w:rsid w:val="004338E7"/>
    <w:rsid w:val="00434496"/>
    <w:rsid w:val="00442725"/>
    <w:rsid w:val="004446A6"/>
    <w:rsid w:val="00447191"/>
    <w:rsid w:val="00450E1E"/>
    <w:rsid w:val="00457C46"/>
    <w:rsid w:val="00461D14"/>
    <w:rsid w:val="004620C9"/>
    <w:rsid w:val="00471DF5"/>
    <w:rsid w:val="00475FEE"/>
    <w:rsid w:val="0047707D"/>
    <w:rsid w:val="0048772E"/>
    <w:rsid w:val="00495D25"/>
    <w:rsid w:val="004A072A"/>
    <w:rsid w:val="004A210B"/>
    <w:rsid w:val="004A5871"/>
    <w:rsid w:val="004B0AC9"/>
    <w:rsid w:val="004B2C03"/>
    <w:rsid w:val="004B4A41"/>
    <w:rsid w:val="004B664B"/>
    <w:rsid w:val="004B76B5"/>
    <w:rsid w:val="004C5B2F"/>
    <w:rsid w:val="004C7C1B"/>
    <w:rsid w:val="004D7BBF"/>
    <w:rsid w:val="004F6B0E"/>
    <w:rsid w:val="00503D89"/>
    <w:rsid w:val="005174E0"/>
    <w:rsid w:val="00524585"/>
    <w:rsid w:val="005266EE"/>
    <w:rsid w:val="00526C90"/>
    <w:rsid w:val="00537B0A"/>
    <w:rsid w:val="005412DE"/>
    <w:rsid w:val="00541EB2"/>
    <w:rsid w:val="00544EE7"/>
    <w:rsid w:val="005553A7"/>
    <w:rsid w:val="005613C5"/>
    <w:rsid w:val="00561BD7"/>
    <w:rsid w:val="00561DCE"/>
    <w:rsid w:val="005628C1"/>
    <w:rsid w:val="0056346F"/>
    <w:rsid w:val="0057198E"/>
    <w:rsid w:val="00587D5A"/>
    <w:rsid w:val="00592F5A"/>
    <w:rsid w:val="00593089"/>
    <w:rsid w:val="00595183"/>
    <w:rsid w:val="00595F9E"/>
    <w:rsid w:val="005A17E8"/>
    <w:rsid w:val="005A2072"/>
    <w:rsid w:val="005A306B"/>
    <w:rsid w:val="005B3A79"/>
    <w:rsid w:val="005B3D1B"/>
    <w:rsid w:val="005B650F"/>
    <w:rsid w:val="005C2200"/>
    <w:rsid w:val="005C2BF1"/>
    <w:rsid w:val="005C526D"/>
    <w:rsid w:val="005D31BB"/>
    <w:rsid w:val="005D6506"/>
    <w:rsid w:val="005E24DE"/>
    <w:rsid w:val="005E74F8"/>
    <w:rsid w:val="005F10AD"/>
    <w:rsid w:val="005F281D"/>
    <w:rsid w:val="005F2C5A"/>
    <w:rsid w:val="005F5715"/>
    <w:rsid w:val="005F70CA"/>
    <w:rsid w:val="006012A6"/>
    <w:rsid w:val="00605C1D"/>
    <w:rsid w:val="00615740"/>
    <w:rsid w:val="00617B72"/>
    <w:rsid w:val="0061F282"/>
    <w:rsid w:val="00630A56"/>
    <w:rsid w:val="00630D67"/>
    <w:rsid w:val="0065031C"/>
    <w:rsid w:val="00654EEF"/>
    <w:rsid w:val="00660A5D"/>
    <w:rsid w:val="00660AB3"/>
    <w:rsid w:val="00665E4E"/>
    <w:rsid w:val="00676E5D"/>
    <w:rsid w:val="00683D18"/>
    <w:rsid w:val="0069264D"/>
    <w:rsid w:val="00695021"/>
    <w:rsid w:val="00696520"/>
    <w:rsid w:val="006A1EFC"/>
    <w:rsid w:val="006A3FFD"/>
    <w:rsid w:val="006A45D1"/>
    <w:rsid w:val="006A4A05"/>
    <w:rsid w:val="006B324B"/>
    <w:rsid w:val="006C3C79"/>
    <w:rsid w:val="006D4071"/>
    <w:rsid w:val="006E3076"/>
    <w:rsid w:val="006F2F04"/>
    <w:rsid w:val="006F7540"/>
    <w:rsid w:val="00704371"/>
    <w:rsid w:val="0071034E"/>
    <w:rsid w:val="00714E0B"/>
    <w:rsid w:val="00726DA5"/>
    <w:rsid w:val="00736034"/>
    <w:rsid w:val="0073700E"/>
    <w:rsid w:val="00741FE7"/>
    <w:rsid w:val="007458D0"/>
    <w:rsid w:val="0074779D"/>
    <w:rsid w:val="00751313"/>
    <w:rsid w:val="007529D5"/>
    <w:rsid w:val="007658F3"/>
    <w:rsid w:val="007769FC"/>
    <w:rsid w:val="007774F6"/>
    <w:rsid w:val="00782FFE"/>
    <w:rsid w:val="00790B8D"/>
    <w:rsid w:val="00791995"/>
    <w:rsid w:val="00796CAD"/>
    <w:rsid w:val="007B2394"/>
    <w:rsid w:val="007B5E9F"/>
    <w:rsid w:val="007B6BAC"/>
    <w:rsid w:val="007B7FA2"/>
    <w:rsid w:val="007C2736"/>
    <w:rsid w:val="007C338A"/>
    <w:rsid w:val="007C5DC9"/>
    <w:rsid w:val="007C6195"/>
    <w:rsid w:val="007D4B10"/>
    <w:rsid w:val="007E0117"/>
    <w:rsid w:val="007E6863"/>
    <w:rsid w:val="007F0C0B"/>
    <w:rsid w:val="007F1580"/>
    <w:rsid w:val="007F239C"/>
    <w:rsid w:val="008141DE"/>
    <w:rsid w:val="00815445"/>
    <w:rsid w:val="00817345"/>
    <w:rsid w:val="00821A98"/>
    <w:rsid w:val="00832C5B"/>
    <w:rsid w:val="00833D56"/>
    <w:rsid w:val="0083726B"/>
    <w:rsid w:val="00837584"/>
    <w:rsid w:val="00837F05"/>
    <w:rsid w:val="00842369"/>
    <w:rsid w:val="0084380D"/>
    <w:rsid w:val="008456F8"/>
    <w:rsid w:val="00845F09"/>
    <w:rsid w:val="008466D2"/>
    <w:rsid w:val="00857910"/>
    <w:rsid w:val="0086237B"/>
    <w:rsid w:val="0086280A"/>
    <w:rsid w:val="008666CB"/>
    <w:rsid w:val="0087144C"/>
    <w:rsid w:val="00877E5B"/>
    <w:rsid w:val="00881495"/>
    <w:rsid w:val="008862F0"/>
    <w:rsid w:val="00887EAE"/>
    <w:rsid w:val="00890A8A"/>
    <w:rsid w:val="00892BBE"/>
    <w:rsid w:val="008933F8"/>
    <w:rsid w:val="00893AFD"/>
    <w:rsid w:val="008A1B35"/>
    <w:rsid w:val="008A359C"/>
    <w:rsid w:val="008A6764"/>
    <w:rsid w:val="008B3CA7"/>
    <w:rsid w:val="008D0672"/>
    <w:rsid w:val="008D49B2"/>
    <w:rsid w:val="008D62DE"/>
    <w:rsid w:val="008E4808"/>
    <w:rsid w:val="008F2990"/>
    <w:rsid w:val="008F59CB"/>
    <w:rsid w:val="00900DA9"/>
    <w:rsid w:val="00904EF8"/>
    <w:rsid w:val="00905A52"/>
    <w:rsid w:val="00913319"/>
    <w:rsid w:val="00922E8D"/>
    <w:rsid w:val="0093275E"/>
    <w:rsid w:val="009356BD"/>
    <w:rsid w:val="0094536C"/>
    <w:rsid w:val="0095188D"/>
    <w:rsid w:val="00952AED"/>
    <w:rsid w:val="0095764B"/>
    <w:rsid w:val="0096724E"/>
    <w:rsid w:val="00984E6C"/>
    <w:rsid w:val="00993641"/>
    <w:rsid w:val="009961E9"/>
    <w:rsid w:val="009A0686"/>
    <w:rsid w:val="009A0FC9"/>
    <w:rsid w:val="009A594B"/>
    <w:rsid w:val="009B0104"/>
    <w:rsid w:val="009B323C"/>
    <w:rsid w:val="009B353C"/>
    <w:rsid w:val="009B61E7"/>
    <w:rsid w:val="009B7087"/>
    <w:rsid w:val="009B79F9"/>
    <w:rsid w:val="009C57F4"/>
    <w:rsid w:val="009E02D9"/>
    <w:rsid w:val="009E5419"/>
    <w:rsid w:val="009E6629"/>
    <w:rsid w:val="009F2AFC"/>
    <w:rsid w:val="00A00FBB"/>
    <w:rsid w:val="00A02124"/>
    <w:rsid w:val="00A071DA"/>
    <w:rsid w:val="00A11195"/>
    <w:rsid w:val="00A25F4E"/>
    <w:rsid w:val="00A30C9C"/>
    <w:rsid w:val="00A31AEB"/>
    <w:rsid w:val="00A323C5"/>
    <w:rsid w:val="00A34CF3"/>
    <w:rsid w:val="00A35652"/>
    <w:rsid w:val="00A40EDC"/>
    <w:rsid w:val="00A429C7"/>
    <w:rsid w:val="00A4501E"/>
    <w:rsid w:val="00A5461B"/>
    <w:rsid w:val="00A54E21"/>
    <w:rsid w:val="00A57264"/>
    <w:rsid w:val="00A57C1D"/>
    <w:rsid w:val="00A62135"/>
    <w:rsid w:val="00A6491E"/>
    <w:rsid w:val="00A66529"/>
    <w:rsid w:val="00A76470"/>
    <w:rsid w:val="00A7699A"/>
    <w:rsid w:val="00A94E6D"/>
    <w:rsid w:val="00AA1D8D"/>
    <w:rsid w:val="00AA355D"/>
    <w:rsid w:val="00AA55A2"/>
    <w:rsid w:val="00AB095F"/>
    <w:rsid w:val="00AB2EA7"/>
    <w:rsid w:val="00AB3D68"/>
    <w:rsid w:val="00AB58D6"/>
    <w:rsid w:val="00AB60A1"/>
    <w:rsid w:val="00AB6E80"/>
    <w:rsid w:val="00AB778D"/>
    <w:rsid w:val="00AC234A"/>
    <w:rsid w:val="00AD6845"/>
    <w:rsid w:val="00AE544F"/>
    <w:rsid w:val="00AE7D30"/>
    <w:rsid w:val="00AF0C89"/>
    <w:rsid w:val="00AF1DDD"/>
    <w:rsid w:val="00B00B57"/>
    <w:rsid w:val="00B061FB"/>
    <w:rsid w:val="00B249F9"/>
    <w:rsid w:val="00B31F13"/>
    <w:rsid w:val="00B40F6C"/>
    <w:rsid w:val="00B450DD"/>
    <w:rsid w:val="00B47730"/>
    <w:rsid w:val="00B578D5"/>
    <w:rsid w:val="00B6423A"/>
    <w:rsid w:val="00B65042"/>
    <w:rsid w:val="00B7349A"/>
    <w:rsid w:val="00B74C7B"/>
    <w:rsid w:val="00B77A63"/>
    <w:rsid w:val="00B8235B"/>
    <w:rsid w:val="00B82D23"/>
    <w:rsid w:val="00B82D7A"/>
    <w:rsid w:val="00B93D1E"/>
    <w:rsid w:val="00BB0F82"/>
    <w:rsid w:val="00BB11C6"/>
    <w:rsid w:val="00BB19A9"/>
    <w:rsid w:val="00BB43E0"/>
    <w:rsid w:val="00BD21AB"/>
    <w:rsid w:val="00BD2847"/>
    <w:rsid w:val="00BD2F0E"/>
    <w:rsid w:val="00BD5D99"/>
    <w:rsid w:val="00BE073A"/>
    <w:rsid w:val="00BE481F"/>
    <w:rsid w:val="00BF1967"/>
    <w:rsid w:val="00BF4FDA"/>
    <w:rsid w:val="00BF59CE"/>
    <w:rsid w:val="00BF63CD"/>
    <w:rsid w:val="00BF733D"/>
    <w:rsid w:val="00C003ED"/>
    <w:rsid w:val="00C01E77"/>
    <w:rsid w:val="00C0254E"/>
    <w:rsid w:val="00C125A8"/>
    <w:rsid w:val="00C145CC"/>
    <w:rsid w:val="00C17E8B"/>
    <w:rsid w:val="00C254F8"/>
    <w:rsid w:val="00C25FDC"/>
    <w:rsid w:val="00C33383"/>
    <w:rsid w:val="00C448F1"/>
    <w:rsid w:val="00C54EEC"/>
    <w:rsid w:val="00C55DB9"/>
    <w:rsid w:val="00C62192"/>
    <w:rsid w:val="00C66A8B"/>
    <w:rsid w:val="00C67614"/>
    <w:rsid w:val="00C8205B"/>
    <w:rsid w:val="00C83B7E"/>
    <w:rsid w:val="00C8628E"/>
    <w:rsid w:val="00C96145"/>
    <w:rsid w:val="00C96884"/>
    <w:rsid w:val="00CA55BC"/>
    <w:rsid w:val="00CB0664"/>
    <w:rsid w:val="00CB42DD"/>
    <w:rsid w:val="00CB44D0"/>
    <w:rsid w:val="00CB5723"/>
    <w:rsid w:val="00CB7788"/>
    <w:rsid w:val="00CC10C1"/>
    <w:rsid w:val="00CC17E3"/>
    <w:rsid w:val="00CC43FB"/>
    <w:rsid w:val="00CC71E4"/>
    <w:rsid w:val="00CC7B90"/>
    <w:rsid w:val="00CD0CE7"/>
    <w:rsid w:val="00CD4BFC"/>
    <w:rsid w:val="00CF6505"/>
    <w:rsid w:val="00D020B0"/>
    <w:rsid w:val="00D02D5F"/>
    <w:rsid w:val="00D04F78"/>
    <w:rsid w:val="00D06FE4"/>
    <w:rsid w:val="00D12DE2"/>
    <w:rsid w:val="00D234B6"/>
    <w:rsid w:val="00D2409C"/>
    <w:rsid w:val="00D26CB4"/>
    <w:rsid w:val="00D334A8"/>
    <w:rsid w:val="00D452EF"/>
    <w:rsid w:val="00D47CA7"/>
    <w:rsid w:val="00D505F8"/>
    <w:rsid w:val="00D5601C"/>
    <w:rsid w:val="00D57E74"/>
    <w:rsid w:val="00D60ED3"/>
    <w:rsid w:val="00D6151B"/>
    <w:rsid w:val="00D62437"/>
    <w:rsid w:val="00D67FA1"/>
    <w:rsid w:val="00D74993"/>
    <w:rsid w:val="00D82798"/>
    <w:rsid w:val="00D87BD4"/>
    <w:rsid w:val="00D9280E"/>
    <w:rsid w:val="00D94BF5"/>
    <w:rsid w:val="00DA4544"/>
    <w:rsid w:val="00DA5918"/>
    <w:rsid w:val="00DA6D7F"/>
    <w:rsid w:val="00DB4D0B"/>
    <w:rsid w:val="00DC5298"/>
    <w:rsid w:val="00DD052E"/>
    <w:rsid w:val="00DD062D"/>
    <w:rsid w:val="00DD0A24"/>
    <w:rsid w:val="00DD0CEE"/>
    <w:rsid w:val="00DD6A54"/>
    <w:rsid w:val="00DE252F"/>
    <w:rsid w:val="00DE6700"/>
    <w:rsid w:val="00E00957"/>
    <w:rsid w:val="00E02D27"/>
    <w:rsid w:val="00E043BB"/>
    <w:rsid w:val="00E1188B"/>
    <w:rsid w:val="00E1197E"/>
    <w:rsid w:val="00E12BB1"/>
    <w:rsid w:val="00E2006B"/>
    <w:rsid w:val="00E27BF3"/>
    <w:rsid w:val="00E368B5"/>
    <w:rsid w:val="00E41067"/>
    <w:rsid w:val="00E4332C"/>
    <w:rsid w:val="00E46AE4"/>
    <w:rsid w:val="00E46E01"/>
    <w:rsid w:val="00E4754E"/>
    <w:rsid w:val="00E52D2C"/>
    <w:rsid w:val="00E53C3D"/>
    <w:rsid w:val="00E55730"/>
    <w:rsid w:val="00E626AF"/>
    <w:rsid w:val="00E62B4C"/>
    <w:rsid w:val="00E6400C"/>
    <w:rsid w:val="00E6534E"/>
    <w:rsid w:val="00E73C36"/>
    <w:rsid w:val="00E76586"/>
    <w:rsid w:val="00E767F4"/>
    <w:rsid w:val="00E7791E"/>
    <w:rsid w:val="00E809F8"/>
    <w:rsid w:val="00E93065"/>
    <w:rsid w:val="00E950AA"/>
    <w:rsid w:val="00E978B4"/>
    <w:rsid w:val="00EA0597"/>
    <w:rsid w:val="00EB01CB"/>
    <w:rsid w:val="00EB225B"/>
    <w:rsid w:val="00EC3110"/>
    <w:rsid w:val="00ED341A"/>
    <w:rsid w:val="00ED4B6E"/>
    <w:rsid w:val="00ED6C73"/>
    <w:rsid w:val="00EE1DD4"/>
    <w:rsid w:val="00EE6643"/>
    <w:rsid w:val="00EF74A4"/>
    <w:rsid w:val="00F069FD"/>
    <w:rsid w:val="00F10A92"/>
    <w:rsid w:val="00F10DFF"/>
    <w:rsid w:val="00F27C50"/>
    <w:rsid w:val="00F32E8A"/>
    <w:rsid w:val="00F35F90"/>
    <w:rsid w:val="00F41BC9"/>
    <w:rsid w:val="00F51BC4"/>
    <w:rsid w:val="00F56CD1"/>
    <w:rsid w:val="00F65241"/>
    <w:rsid w:val="00F652C8"/>
    <w:rsid w:val="00F675C6"/>
    <w:rsid w:val="00F7160A"/>
    <w:rsid w:val="00F72D5B"/>
    <w:rsid w:val="00F7532F"/>
    <w:rsid w:val="00F838D9"/>
    <w:rsid w:val="00F85140"/>
    <w:rsid w:val="00F87315"/>
    <w:rsid w:val="00F904C0"/>
    <w:rsid w:val="00F95683"/>
    <w:rsid w:val="00FA44D3"/>
    <w:rsid w:val="00FA65D6"/>
    <w:rsid w:val="00FB3D66"/>
    <w:rsid w:val="00FB489E"/>
    <w:rsid w:val="00FB4FE2"/>
    <w:rsid w:val="00FB72A8"/>
    <w:rsid w:val="00FC226A"/>
    <w:rsid w:val="00FC2C9D"/>
    <w:rsid w:val="00FC693F"/>
    <w:rsid w:val="00FD1B5E"/>
    <w:rsid w:val="00FE7C4B"/>
    <w:rsid w:val="00FF011F"/>
    <w:rsid w:val="01A00EFD"/>
    <w:rsid w:val="01B367BF"/>
    <w:rsid w:val="02628406"/>
    <w:rsid w:val="034E2549"/>
    <w:rsid w:val="03A5E27B"/>
    <w:rsid w:val="0476741A"/>
    <w:rsid w:val="04E14E8E"/>
    <w:rsid w:val="053D0671"/>
    <w:rsid w:val="0540D0E2"/>
    <w:rsid w:val="06088D21"/>
    <w:rsid w:val="0623D2B8"/>
    <w:rsid w:val="062DC82D"/>
    <w:rsid w:val="06D148B2"/>
    <w:rsid w:val="07011F56"/>
    <w:rsid w:val="0711E7A0"/>
    <w:rsid w:val="07777932"/>
    <w:rsid w:val="084C3E67"/>
    <w:rsid w:val="089D9C3E"/>
    <w:rsid w:val="08C8AA42"/>
    <w:rsid w:val="09072158"/>
    <w:rsid w:val="0A6335C6"/>
    <w:rsid w:val="0AB12ABF"/>
    <w:rsid w:val="0AE913AC"/>
    <w:rsid w:val="0AF88AA7"/>
    <w:rsid w:val="0B080347"/>
    <w:rsid w:val="0B4F8842"/>
    <w:rsid w:val="0B62BE35"/>
    <w:rsid w:val="0C465CA2"/>
    <w:rsid w:val="0CA7FE38"/>
    <w:rsid w:val="0CF531A4"/>
    <w:rsid w:val="0CFD01F2"/>
    <w:rsid w:val="0D6589FE"/>
    <w:rsid w:val="0D6A8D65"/>
    <w:rsid w:val="0DC0D8DC"/>
    <w:rsid w:val="0E167C48"/>
    <w:rsid w:val="0E1CCD8D"/>
    <w:rsid w:val="0F102226"/>
    <w:rsid w:val="0F6D63A8"/>
    <w:rsid w:val="0FCDE444"/>
    <w:rsid w:val="1104C2B9"/>
    <w:rsid w:val="11080041"/>
    <w:rsid w:val="111F4EB2"/>
    <w:rsid w:val="11EE981F"/>
    <w:rsid w:val="12D3BC60"/>
    <w:rsid w:val="132C8AC5"/>
    <w:rsid w:val="13392255"/>
    <w:rsid w:val="147E6D2A"/>
    <w:rsid w:val="14A5197E"/>
    <w:rsid w:val="14BE1C0A"/>
    <w:rsid w:val="15727A12"/>
    <w:rsid w:val="166DFC25"/>
    <w:rsid w:val="17223006"/>
    <w:rsid w:val="17A713B6"/>
    <w:rsid w:val="195A1319"/>
    <w:rsid w:val="195C7AC2"/>
    <w:rsid w:val="195EFA69"/>
    <w:rsid w:val="19654D42"/>
    <w:rsid w:val="1A421971"/>
    <w:rsid w:val="1A9479D2"/>
    <w:rsid w:val="1AE365FC"/>
    <w:rsid w:val="1B50DEAF"/>
    <w:rsid w:val="1B84EBDF"/>
    <w:rsid w:val="1BE61076"/>
    <w:rsid w:val="1BE797D6"/>
    <w:rsid w:val="1C00E486"/>
    <w:rsid w:val="1C6B31FC"/>
    <w:rsid w:val="1D7C19B5"/>
    <w:rsid w:val="1DCACD25"/>
    <w:rsid w:val="1E2EB846"/>
    <w:rsid w:val="1E34E190"/>
    <w:rsid w:val="1E985CFE"/>
    <w:rsid w:val="1ED50E54"/>
    <w:rsid w:val="1F3FD832"/>
    <w:rsid w:val="20033CED"/>
    <w:rsid w:val="2025B083"/>
    <w:rsid w:val="20F673E0"/>
    <w:rsid w:val="2102E56F"/>
    <w:rsid w:val="213E07C1"/>
    <w:rsid w:val="220DDA17"/>
    <w:rsid w:val="22219F46"/>
    <w:rsid w:val="22BB6F2C"/>
    <w:rsid w:val="2332FB4B"/>
    <w:rsid w:val="238B84D0"/>
    <w:rsid w:val="23987664"/>
    <w:rsid w:val="23AA05C5"/>
    <w:rsid w:val="24026143"/>
    <w:rsid w:val="243CCED2"/>
    <w:rsid w:val="24B99474"/>
    <w:rsid w:val="251EFBAC"/>
    <w:rsid w:val="274E553A"/>
    <w:rsid w:val="27A75D0E"/>
    <w:rsid w:val="27E93F3A"/>
    <w:rsid w:val="28D1BFF5"/>
    <w:rsid w:val="28FDF754"/>
    <w:rsid w:val="29097C3A"/>
    <w:rsid w:val="291E2E58"/>
    <w:rsid w:val="29989241"/>
    <w:rsid w:val="2B17F2C9"/>
    <w:rsid w:val="2B24400C"/>
    <w:rsid w:val="2B998475"/>
    <w:rsid w:val="2BAF2F45"/>
    <w:rsid w:val="2BD2757E"/>
    <w:rsid w:val="2BF9D44F"/>
    <w:rsid w:val="2DEE6187"/>
    <w:rsid w:val="2E53DF6A"/>
    <w:rsid w:val="2E61970A"/>
    <w:rsid w:val="2F6AE5E7"/>
    <w:rsid w:val="2F961351"/>
    <w:rsid w:val="2F9D0789"/>
    <w:rsid w:val="30739C0B"/>
    <w:rsid w:val="3199D956"/>
    <w:rsid w:val="319CDAE8"/>
    <w:rsid w:val="31E7F9A8"/>
    <w:rsid w:val="32D799B3"/>
    <w:rsid w:val="331C2F5D"/>
    <w:rsid w:val="3348D1DE"/>
    <w:rsid w:val="33654DB3"/>
    <w:rsid w:val="33D792BB"/>
    <w:rsid w:val="35593966"/>
    <w:rsid w:val="355D6DC9"/>
    <w:rsid w:val="35664840"/>
    <w:rsid w:val="3571BC90"/>
    <w:rsid w:val="35A6A49B"/>
    <w:rsid w:val="35B98EC0"/>
    <w:rsid w:val="35EE6DCD"/>
    <w:rsid w:val="35FF608F"/>
    <w:rsid w:val="3630D89F"/>
    <w:rsid w:val="36CC8739"/>
    <w:rsid w:val="36FFFB61"/>
    <w:rsid w:val="370E0B4B"/>
    <w:rsid w:val="37AFF76F"/>
    <w:rsid w:val="38214767"/>
    <w:rsid w:val="383797FB"/>
    <w:rsid w:val="38EC5643"/>
    <w:rsid w:val="3919732F"/>
    <w:rsid w:val="3962ECF0"/>
    <w:rsid w:val="3BE67EC9"/>
    <w:rsid w:val="3CDAF453"/>
    <w:rsid w:val="3D893955"/>
    <w:rsid w:val="3DF39806"/>
    <w:rsid w:val="3E415DF1"/>
    <w:rsid w:val="3E595B26"/>
    <w:rsid w:val="3E5E9B3F"/>
    <w:rsid w:val="3E77793A"/>
    <w:rsid w:val="3F20675C"/>
    <w:rsid w:val="3F3FDE24"/>
    <w:rsid w:val="3F5259A7"/>
    <w:rsid w:val="3FDD7ED8"/>
    <w:rsid w:val="3FE8E3BB"/>
    <w:rsid w:val="40A4D3FB"/>
    <w:rsid w:val="412D2CD2"/>
    <w:rsid w:val="4206BE79"/>
    <w:rsid w:val="424D9BE5"/>
    <w:rsid w:val="4325B6DD"/>
    <w:rsid w:val="43A210EC"/>
    <w:rsid w:val="43C94D3E"/>
    <w:rsid w:val="44399937"/>
    <w:rsid w:val="44A900DE"/>
    <w:rsid w:val="4575D525"/>
    <w:rsid w:val="463029DF"/>
    <w:rsid w:val="4692DDE3"/>
    <w:rsid w:val="4706181E"/>
    <w:rsid w:val="4761DCF3"/>
    <w:rsid w:val="47C2E118"/>
    <w:rsid w:val="47CB8A0D"/>
    <w:rsid w:val="47E02A00"/>
    <w:rsid w:val="483A4E92"/>
    <w:rsid w:val="4849E469"/>
    <w:rsid w:val="48BF6846"/>
    <w:rsid w:val="4907FB8D"/>
    <w:rsid w:val="490AEC78"/>
    <w:rsid w:val="493C29AF"/>
    <w:rsid w:val="49AB662E"/>
    <w:rsid w:val="4A77EDA0"/>
    <w:rsid w:val="4A896A93"/>
    <w:rsid w:val="4B0402E6"/>
    <w:rsid w:val="4B19B003"/>
    <w:rsid w:val="4BAD73F0"/>
    <w:rsid w:val="4BCBB2DB"/>
    <w:rsid w:val="4C92E066"/>
    <w:rsid w:val="4CCE7020"/>
    <w:rsid w:val="4E2A56B2"/>
    <w:rsid w:val="4EFAB0F7"/>
    <w:rsid w:val="4F072CB6"/>
    <w:rsid w:val="4FB03CA3"/>
    <w:rsid w:val="503C64BF"/>
    <w:rsid w:val="50A8E992"/>
    <w:rsid w:val="50C28200"/>
    <w:rsid w:val="50D9D684"/>
    <w:rsid w:val="5167ECB6"/>
    <w:rsid w:val="519AD720"/>
    <w:rsid w:val="52FF3F1C"/>
    <w:rsid w:val="53544972"/>
    <w:rsid w:val="537C2EA8"/>
    <w:rsid w:val="53F3230A"/>
    <w:rsid w:val="540C1F55"/>
    <w:rsid w:val="542CDCDE"/>
    <w:rsid w:val="5494A6EC"/>
    <w:rsid w:val="54AA67F2"/>
    <w:rsid w:val="54AD5B32"/>
    <w:rsid w:val="5592E20E"/>
    <w:rsid w:val="55A5A0D9"/>
    <w:rsid w:val="5600C049"/>
    <w:rsid w:val="561A9575"/>
    <w:rsid w:val="56583F22"/>
    <w:rsid w:val="56955180"/>
    <w:rsid w:val="56D9C86C"/>
    <w:rsid w:val="573D08D7"/>
    <w:rsid w:val="5741AAD0"/>
    <w:rsid w:val="5746281E"/>
    <w:rsid w:val="578BC0B0"/>
    <w:rsid w:val="57C5296E"/>
    <w:rsid w:val="580497D2"/>
    <w:rsid w:val="580F8A33"/>
    <w:rsid w:val="5835FE3C"/>
    <w:rsid w:val="5842DBFB"/>
    <w:rsid w:val="58AADA67"/>
    <w:rsid w:val="58C2FF39"/>
    <w:rsid w:val="59879C3E"/>
    <w:rsid w:val="59EC2DF1"/>
    <w:rsid w:val="5A5399EC"/>
    <w:rsid w:val="5A7A49BA"/>
    <w:rsid w:val="5A9C0C60"/>
    <w:rsid w:val="5AD46BD5"/>
    <w:rsid w:val="5B323531"/>
    <w:rsid w:val="5B32C62E"/>
    <w:rsid w:val="5BA2F502"/>
    <w:rsid w:val="5BFBBB07"/>
    <w:rsid w:val="5C2918CA"/>
    <w:rsid w:val="5C336E3E"/>
    <w:rsid w:val="5C429856"/>
    <w:rsid w:val="5CC8C8FC"/>
    <w:rsid w:val="5D025EC6"/>
    <w:rsid w:val="5D5984A3"/>
    <w:rsid w:val="5E92BB4F"/>
    <w:rsid w:val="5ED60E09"/>
    <w:rsid w:val="5EF7C763"/>
    <w:rsid w:val="5F74036F"/>
    <w:rsid w:val="5F99F517"/>
    <w:rsid w:val="60C94EE8"/>
    <w:rsid w:val="60C9D172"/>
    <w:rsid w:val="60EA84E5"/>
    <w:rsid w:val="60F56160"/>
    <w:rsid w:val="6204325E"/>
    <w:rsid w:val="623A4CF5"/>
    <w:rsid w:val="624A53A0"/>
    <w:rsid w:val="62B14B6C"/>
    <w:rsid w:val="62BA9B60"/>
    <w:rsid w:val="634CAB6D"/>
    <w:rsid w:val="63F53CB8"/>
    <w:rsid w:val="6495F8E8"/>
    <w:rsid w:val="64A000AD"/>
    <w:rsid w:val="65234A03"/>
    <w:rsid w:val="656D2EC4"/>
    <w:rsid w:val="660CB5A8"/>
    <w:rsid w:val="6646C450"/>
    <w:rsid w:val="671A86F1"/>
    <w:rsid w:val="67202FE2"/>
    <w:rsid w:val="687ABDEC"/>
    <w:rsid w:val="68833F58"/>
    <w:rsid w:val="697507A6"/>
    <w:rsid w:val="6A763777"/>
    <w:rsid w:val="6A8096C3"/>
    <w:rsid w:val="6AA6B741"/>
    <w:rsid w:val="6B1DC44F"/>
    <w:rsid w:val="6B5CF0D5"/>
    <w:rsid w:val="6BDFC1B1"/>
    <w:rsid w:val="6CBC0BE1"/>
    <w:rsid w:val="6D9627BC"/>
    <w:rsid w:val="6DBAACB2"/>
    <w:rsid w:val="6E7D23A1"/>
    <w:rsid w:val="6EAC9395"/>
    <w:rsid w:val="6F1FC0D6"/>
    <w:rsid w:val="6F342A0F"/>
    <w:rsid w:val="6F855BB4"/>
    <w:rsid w:val="700074B4"/>
    <w:rsid w:val="700D9BEC"/>
    <w:rsid w:val="7048F157"/>
    <w:rsid w:val="707D4EC2"/>
    <w:rsid w:val="70896256"/>
    <w:rsid w:val="708DCE19"/>
    <w:rsid w:val="70977CF0"/>
    <w:rsid w:val="714C28A6"/>
    <w:rsid w:val="718DC634"/>
    <w:rsid w:val="71C141AB"/>
    <w:rsid w:val="72A80B7C"/>
    <w:rsid w:val="72FA93FE"/>
    <w:rsid w:val="738E8CA9"/>
    <w:rsid w:val="739FECAB"/>
    <w:rsid w:val="747CEB25"/>
    <w:rsid w:val="74DE8480"/>
    <w:rsid w:val="74ED38B6"/>
    <w:rsid w:val="7560D49F"/>
    <w:rsid w:val="75B437A0"/>
    <w:rsid w:val="75E68DC1"/>
    <w:rsid w:val="766BF549"/>
    <w:rsid w:val="768DDAB6"/>
    <w:rsid w:val="77813D17"/>
    <w:rsid w:val="77E95F04"/>
    <w:rsid w:val="77F63099"/>
    <w:rsid w:val="781543E0"/>
    <w:rsid w:val="786960D1"/>
    <w:rsid w:val="78949097"/>
    <w:rsid w:val="78F44246"/>
    <w:rsid w:val="7983CEAB"/>
    <w:rsid w:val="79BEC939"/>
    <w:rsid w:val="7A8FD7A5"/>
    <w:rsid w:val="7AA44291"/>
    <w:rsid w:val="7BE07E25"/>
    <w:rsid w:val="7BE4235B"/>
    <w:rsid w:val="7C1DA7CB"/>
    <w:rsid w:val="7C7F37AF"/>
    <w:rsid w:val="7E006159"/>
    <w:rsid w:val="7E28A42D"/>
    <w:rsid w:val="7E5580A6"/>
    <w:rsid w:val="7E67ECF8"/>
    <w:rsid w:val="7F3A7D67"/>
    <w:rsid w:val="7F59C03F"/>
    <w:rsid w:val="7FD604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5F2083"/>
  <w14:defaultImageDpi w14:val="300"/>
  <w15:docId w15:val="{7A1DBF30-9D2E-407E-A0B3-FE7D858C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3F7413"/>
    <w:rPr>
      <w:color w:val="0000FF" w:themeColor="hyperlink"/>
      <w:u w:val="single"/>
    </w:rPr>
  </w:style>
  <w:style w:type="character" w:styleId="Mentionnonrsolue">
    <w:name w:val="Unresolved Mention"/>
    <w:basedOn w:val="Policepardfaut"/>
    <w:uiPriority w:val="99"/>
    <w:semiHidden/>
    <w:unhideWhenUsed/>
    <w:rsid w:val="003F7413"/>
    <w:rPr>
      <w:color w:val="605E5C"/>
      <w:shd w:val="clear" w:color="auto" w:fill="E1DFDD"/>
    </w:rPr>
  </w:style>
  <w:style w:type="character" w:styleId="Marquedecommentaire">
    <w:name w:val="annotation reference"/>
    <w:basedOn w:val="Policepardfaut"/>
    <w:uiPriority w:val="99"/>
    <w:semiHidden/>
    <w:unhideWhenUsed/>
    <w:rsid w:val="00D57E74"/>
    <w:rPr>
      <w:sz w:val="16"/>
      <w:szCs w:val="16"/>
    </w:rPr>
  </w:style>
  <w:style w:type="paragraph" w:styleId="Commentaire">
    <w:name w:val="annotation text"/>
    <w:basedOn w:val="Normal"/>
    <w:link w:val="CommentaireCar"/>
    <w:uiPriority w:val="99"/>
    <w:unhideWhenUsed/>
    <w:rsid w:val="00D57E74"/>
    <w:pPr>
      <w:spacing w:line="240" w:lineRule="auto"/>
    </w:pPr>
    <w:rPr>
      <w:sz w:val="20"/>
      <w:szCs w:val="20"/>
    </w:rPr>
  </w:style>
  <w:style w:type="character" w:customStyle="1" w:styleId="CommentaireCar">
    <w:name w:val="Commentaire Car"/>
    <w:basedOn w:val="Policepardfaut"/>
    <w:link w:val="Commentaire"/>
    <w:uiPriority w:val="99"/>
    <w:rsid w:val="00D57E74"/>
    <w:rPr>
      <w:sz w:val="20"/>
      <w:szCs w:val="20"/>
      <w:lang w:val="fr-FR"/>
    </w:rPr>
  </w:style>
  <w:style w:type="paragraph" w:styleId="Objetducommentaire">
    <w:name w:val="annotation subject"/>
    <w:basedOn w:val="Commentaire"/>
    <w:next w:val="Commentaire"/>
    <w:link w:val="ObjetducommentaireCar"/>
    <w:uiPriority w:val="99"/>
    <w:semiHidden/>
    <w:unhideWhenUsed/>
    <w:rsid w:val="00D57E74"/>
    <w:rPr>
      <w:b/>
      <w:bCs/>
    </w:rPr>
  </w:style>
  <w:style w:type="character" w:customStyle="1" w:styleId="ObjetducommentaireCar">
    <w:name w:val="Objet du commentaire Car"/>
    <w:basedOn w:val="CommentaireCar"/>
    <w:link w:val="Objetducommentaire"/>
    <w:uiPriority w:val="99"/>
    <w:semiHidden/>
    <w:rsid w:val="00D57E74"/>
    <w:rPr>
      <w:b/>
      <w:bCs/>
      <w:sz w:val="20"/>
      <w:szCs w:val="20"/>
      <w:lang w:val="fr-FR"/>
    </w:rPr>
  </w:style>
  <w:style w:type="paragraph" w:customStyle="1" w:styleId="cvgsua">
    <w:name w:val="cvgsua"/>
    <w:basedOn w:val="Normal"/>
    <w:rsid w:val="00CC71E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gcmg">
    <w:name w:val="a_gcmg"/>
    <w:basedOn w:val="Policepardfaut"/>
    <w:rsid w:val="00CC71E4"/>
  </w:style>
  <w:style w:type="paragraph" w:styleId="Rvision">
    <w:name w:val="Revision"/>
    <w:hidden/>
    <w:uiPriority w:val="99"/>
    <w:semiHidden/>
    <w:rsid w:val="007E0117"/>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77525">
      <w:bodyDiv w:val="1"/>
      <w:marLeft w:val="0"/>
      <w:marRight w:val="0"/>
      <w:marTop w:val="0"/>
      <w:marBottom w:val="0"/>
      <w:divBdr>
        <w:top w:val="none" w:sz="0" w:space="0" w:color="auto"/>
        <w:left w:val="none" w:sz="0" w:space="0" w:color="auto"/>
        <w:bottom w:val="none" w:sz="0" w:space="0" w:color="auto"/>
        <w:right w:val="none" w:sz="0" w:space="0" w:color="auto"/>
      </w:divBdr>
      <w:divsChild>
        <w:div w:id="244606866">
          <w:marLeft w:val="0"/>
          <w:marRight w:val="0"/>
          <w:marTop w:val="0"/>
          <w:marBottom w:val="0"/>
          <w:divBdr>
            <w:top w:val="none" w:sz="0" w:space="0" w:color="auto"/>
            <w:left w:val="none" w:sz="0" w:space="0" w:color="auto"/>
            <w:bottom w:val="none" w:sz="0" w:space="0" w:color="auto"/>
            <w:right w:val="none" w:sz="0" w:space="0" w:color="auto"/>
          </w:divBdr>
        </w:div>
      </w:divsChild>
    </w:div>
    <w:div w:id="95101930">
      <w:bodyDiv w:val="1"/>
      <w:marLeft w:val="0"/>
      <w:marRight w:val="0"/>
      <w:marTop w:val="0"/>
      <w:marBottom w:val="0"/>
      <w:divBdr>
        <w:top w:val="none" w:sz="0" w:space="0" w:color="auto"/>
        <w:left w:val="none" w:sz="0" w:space="0" w:color="auto"/>
        <w:bottom w:val="none" w:sz="0" w:space="0" w:color="auto"/>
        <w:right w:val="none" w:sz="0" w:space="0" w:color="auto"/>
      </w:divBdr>
      <w:divsChild>
        <w:div w:id="830216727">
          <w:marLeft w:val="0"/>
          <w:marRight w:val="0"/>
          <w:marTop w:val="0"/>
          <w:marBottom w:val="0"/>
          <w:divBdr>
            <w:top w:val="none" w:sz="0" w:space="0" w:color="auto"/>
            <w:left w:val="none" w:sz="0" w:space="0" w:color="auto"/>
            <w:bottom w:val="none" w:sz="0" w:space="0" w:color="auto"/>
            <w:right w:val="none" w:sz="0" w:space="0" w:color="auto"/>
          </w:divBdr>
        </w:div>
      </w:divsChild>
    </w:div>
    <w:div w:id="192495511">
      <w:bodyDiv w:val="1"/>
      <w:marLeft w:val="0"/>
      <w:marRight w:val="0"/>
      <w:marTop w:val="0"/>
      <w:marBottom w:val="0"/>
      <w:divBdr>
        <w:top w:val="none" w:sz="0" w:space="0" w:color="auto"/>
        <w:left w:val="none" w:sz="0" w:space="0" w:color="auto"/>
        <w:bottom w:val="none" w:sz="0" w:space="0" w:color="auto"/>
        <w:right w:val="none" w:sz="0" w:space="0" w:color="auto"/>
      </w:divBdr>
      <w:divsChild>
        <w:div w:id="2004310396">
          <w:marLeft w:val="0"/>
          <w:marRight w:val="0"/>
          <w:marTop w:val="0"/>
          <w:marBottom w:val="0"/>
          <w:divBdr>
            <w:top w:val="none" w:sz="0" w:space="0" w:color="auto"/>
            <w:left w:val="none" w:sz="0" w:space="0" w:color="auto"/>
            <w:bottom w:val="none" w:sz="0" w:space="0" w:color="auto"/>
            <w:right w:val="none" w:sz="0" w:space="0" w:color="auto"/>
          </w:divBdr>
        </w:div>
      </w:divsChild>
    </w:div>
    <w:div w:id="237061581">
      <w:bodyDiv w:val="1"/>
      <w:marLeft w:val="0"/>
      <w:marRight w:val="0"/>
      <w:marTop w:val="0"/>
      <w:marBottom w:val="0"/>
      <w:divBdr>
        <w:top w:val="none" w:sz="0" w:space="0" w:color="auto"/>
        <w:left w:val="none" w:sz="0" w:space="0" w:color="auto"/>
        <w:bottom w:val="none" w:sz="0" w:space="0" w:color="auto"/>
        <w:right w:val="none" w:sz="0" w:space="0" w:color="auto"/>
      </w:divBdr>
      <w:divsChild>
        <w:div w:id="1414468366">
          <w:marLeft w:val="0"/>
          <w:marRight w:val="0"/>
          <w:marTop w:val="0"/>
          <w:marBottom w:val="0"/>
          <w:divBdr>
            <w:top w:val="none" w:sz="0" w:space="0" w:color="auto"/>
            <w:left w:val="none" w:sz="0" w:space="0" w:color="auto"/>
            <w:bottom w:val="none" w:sz="0" w:space="0" w:color="auto"/>
            <w:right w:val="none" w:sz="0" w:space="0" w:color="auto"/>
          </w:divBdr>
        </w:div>
      </w:divsChild>
    </w:div>
    <w:div w:id="275984301">
      <w:bodyDiv w:val="1"/>
      <w:marLeft w:val="0"/>
      <w:marRight w:val="0"/>
      <w:marTop w:val="0"/>
      <w:marBottom w:val="0"/>
      <w:divBdr>
        <w:top w:val="none" w:sz="0" w:space="0" w:color="auto"/>
        <w:left w:val="none" w:sz="0" w:space="0" w:color="auto"/>
        <w:bottom w:val="none" w:sz="0" w:space="0" w:color="auto"/>
        <w:right w:val="none" w:sz="0" w:space="0" w:color="auto"/>
      </w:divBdr>
      <w:divsChild>
        <w:div w:id="207449371">
          <w:marLeft w:val="0"/>
          <w:marRight w:val="0"/>
          <w:marTop w:val="0"/>
          <w:marBottom w:val="0"/>
          <w:divBdr>
            <w:top w:val="none" w:sz="0" w:space="0" w:color="auto"/>
            <w:left w:val="none" w:sz="0" w:space="0" w:color="auto"/>
            <w:bottom w:val="none" w:sz="0" w:space="0" w:color="auto"/>
            <w:right w:val="none" w:sz="0" w:space="0" w:color="auto"/>
          </w:divBdr>
          <w:divsChild>
            <w:div w:id="360740329">
              <w:marLeft w:val="0"/>
              <w:marRight w:val="0"/>
              <w:marTop w:val="0"/>
              <w:marBottom w:val="0"/>
              <w:divBdr>
                <w:top w:val="none" w:sz="0" w:space="0" w:color="auto"/>
                <w:left w:val="none" w:sz="0" w:space="0" w:color="auto"/>
                <w:bottom w:val="none" w:sz="0" w:space="0" w:color="auto"/>
                <w:right w:val="none" w:sz="0" w:space="0" w:color="auto"/>
              </w:divBdr>
            </w:div>
          </w:divsChild>
        </w:div>
        <w:div w:id="244346077">
          <w:marLeft w:val="0"/>
          <w:marRight w:val="0"/>
          <w:marTop w:val="0"/>
          <w:marBottom w:val="0"/>
          <w:divBdr>
            <w:top w:val="none" w:sz="0" w:space="0" w:color="auto"/>
            <w:left w:val="none" w:sz="0" w:space="0" w:color="auto"/>
            <w:bottom w:val="none" w:sz="0" w:space="0" w:color="auto"/>
            <w:right w:val="none" w:sz="0" w:space="0" w:color="auto"/>
          </w:divBdr>
          <w:divsChild>
            <w:div w:id="1293975044">
              <w:marLeft w:val="0"/>
              <w:marRight w:val="0"/>
              <w:marTop w:val="0"/>
              <w:marBottom w:val="0"/>
              <w:divBdr>
                <w:top w:val="none" w:sz="0" w:space="0" w:color="auto"/>
                <w:left w:val="none" w:sz="0" w:space="0" w:color="auto"/>
                <w:bottom w:val="none" w:sz="0" w:space="0" w:color="auto"/>
                <w:right w:val="none" w:sz="0" w:space="0" w:color="auto"/>
              </w:divBdr>
            </w:div>
          </w:divsChild>
        </w:div>
        <w:div w:id="489756014">
          <w:marLeft w:val="0"/>
          <w:marRight w:val="0"/>
          <w:marTop w:val="0"/>
          <w:marBottom w:val="0"/>
          <w:divBdr>
            <w:top w:val="none" w:sz="0" w:space="0" w:color="auto"/>
            <w:left w:val="none" w:sz="0" w:space="0" w:color="auto"/>
            <w:bottom w:val="none" w:sz="0" w:space="0" w:color="auto"/>
            <w:right w:val="none" w:sz="0" w:space="0" w:color="auto"/>
          </w:divBdr>
          <w:divsChild>
            <w:div w:id="1417048800">
              <w:marLeft w:val="0"/>
              <w:marRight w:val="0"/>
              <w:marTop w:val="0"/>
              <w:marBottom w:val="0"/>
              <w:divBdr>
                <w:top w:val="none" w:sz="0" w:space="0" w:color="auto"/>
                <w:left w:val="none" w:sz="0" w:space="0" w:color="auto"/>
                <w:bottom w:val="none" w:sz="0" w:space="0" w:color="auto"/>
                <w:right w:val="none" w:sz="0" w:space="0" w:color="auto"/>
              </w:divBdr>
            </w:div>
          </w:divsChild>
        </w:div>
        <w:div w:id="745108771">
          <w:marLeft w:val="0"/>
          <w:marRight w:val="0"/>
          <w:marTop w:val="0"/>
          <w:marBottom w:val="0"/>
          <w:divBdr>
            <w:top w:val="none" w:sz="0" w:space="0" w:color="auto"/>
            <w:left w:val="none" w:sz="0" w:space="0" w:color="auto"/>
            <w:bottom w:val="none" w:sz="0" w:space="0" w:color="auto"/>
            <w:right w:val="none" w:sz="0" w:space="0" w:color="auto"/>
          </w:divBdr>
          <w:divsChild>
            <w:div w:id="1032344866">
              <w:marLeft w:val="0"/>
              <w:marRight w:val="0"/>
              <w:marTop w:val="0"/>
              <w:marBottom w:val="0"/>
              <w:divBdr>
                <w:top w:val="none" w:sz="0" w:space="0" w:color="auto"/>
                <w:left w:val="none" w:sz="0" w:space="0" w:color="auto"/>
                <w:bottom w:val="none" w:sz="0" w:space="0" w:color="auto"/>
                <w:right w:val="none" w:sz="0" w:space="0" w:color="auto"/>
              </w:divBdr>
            </w:div>
          </w:divsChild>
        </w:div>
        <w:div w:id="1177497277">
          <w:marLeft w:val="0"/>
          <w:marRight w:val="0"/>
          <w:marTop w:val="0"/>
          <w:marBottom w:val="0"/>
          <w:divBdr>
            <w:top w:val="none" w:sz="0" w:space="0" w:color="auto"/>
            <w:left w:val="none" w:sz="0" w:space="0" w:color="auto"/>
            <w:bottom w:val="none" w:sz="0" w:space="0" w:color="auto"/>
            <w:right w:val="none" w:sz="0" w:space="0" w:color="auto"/>
          </w:divBdr>
          <w:divsChild>
            <w:div w:id="1759910655">
              <w:marLeft w:val="0"/>
              <w:marRight w:val="0"/>
              <w:marTop w:val="0"/>
              <w:marBottom w:val="0"/>
              <w:divBdr>
                <w:top w:val="none" w:sz="0" w:space="0" w:color="auto"/>
                <w:left w:val="none" w:sz="0" w:space="0" w:color="auto"/>
                <w:bottom w:val="none" w:sz="0" w:space="0" w:color="auto"/>
                <w:right w:val="none" w:sz="0" w:space="0" w:color="auto"/>
              </w:divBdr>
            </w:div>
          </w:divsChild>
        </w:div>
        <w:div w:id="1971592630">
          <w:marLeft w:val="0"/>
          <w:marRight w:val="0"/>
          <w:marTop w:val="0"/>
          <w:marBottom w:val="0"/>
          <w:divBdr>
            <w:top w:val="none" w:sz="0" w:space="0" w:color="auto"/>
            <w:left w:val="none" w:sz="0" w:space="0" w:color="auto"/>
            <w:bottom w:val="none" w:sz="0" w:space="0" w:color="auto"/>
            <w:right w:val="none" w:sz="0" w:space="0" w:color="auto"/>
          </w:divBdr>
          <w:divsChild>
            <w:div w:id="7233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5594">
      <w:bodyDiv w:val="1"/>
      <w:marLeft w:val="0"/>
      <w:marRight w:val="0"/>
      <w:marTop w:val="0"/>
      <w:marBottom w:val="0"/>
      <w:divBdr>
        <w:top w:val="none" w:sz="0" w:space="0" w:color="auto"/>
        <w:left w:val="none" w:sz="0" w:space="0" w:color="auto"/>
        <w:bottom w:val="none" w:sz="0" w:space="0" w:color="auto"/>
        <w:right w:val="none" w:sz="0" w:space="0" w:color="auto"/>
      </w:divBdr>
      <w:divsChild>
        <w:div w:id="485898314">
          <w:marLeft w:val="0"/>
          <w:marRight w:val="0"/>
          <w:marTop w:val="0"/>
          <w:marBottom w:val="0"/>
          <w:divBdr>
            <w:top w:val="none" w:sz="0" w:space="0" w:color="auto"/>
            <w:left w:val="none" w:sz="0" w:space="0" w:color="auto"/>
            <w:bottom w:val="none" w:sz="0" w:space="0" w:color="auto"/>
            <w:right w:val="none" w:sz="0" w:space="0" w:color="auto"/>
          </w:divBdr>
        </w:div>
      </w:divsChild>
    </w:div>
    <w:div w:id="484711687">
      <w:bodyDiv w:val="1"/>
      <w:marLeft w:val="0"/>
      <w:marRight w:val="0"/>
      <w:marTop w:val="0"/>
      <w:marBottom w:val="0"/>
      <w:divBdr>
        <w:top w:val="none" w:sz="0" w:space="0" w:color="auto"/>
        <w:left w:val="none" w:sz="0" w:space="0" w:color="auto"/>
        <w:bottom w:val="none" w:sz="0" w:space="0" w:color="auto"/>
        <w:right w:val="none" w:sz="0" w:space="0" w:color="auto"/>
      </w:divBdr>
      <w:divsChild>
        <w:div w:id="1224297782">
          <w:marLeft w:val="0"/>
          <w:marRight w:val="0"/>
          <w:marTop w:val="0"/>
          <w:marBottom w:val="0"/>
          <w:divBdr>
            <w:top w:val="none" w:sz="0" w:space="0" w:color="auto"/>
            <w:left w:val="none" w:sz="0" w:space="0" w:color="auto"/>
            <w:bottom w:val="none" w:sz="0" w:space="0" w:color="auto"/>
            <w:right w:val="none" w:sz="0" w:space="0" w:color="auto"/>
          </w:divBdr>
        </w:div>
      </w:divsChild>
    </w:div>
    <w:div w:id="568156711">
      <w:bodyDiv w:val="1"/>
      <w:marLeft w:val="0"/>
      <w:marRight w:val="0"/>
      <w:marTop w:val="0"/>
      <w:marBottom w:val="0"/>
      <w:divBdr>
        <w:top w:val="none" w:sz="0" w:space="0" w:color="auto"/>
        <w:left w:val="none" w:sz="0" w:space="0" w:color="auto"/>
        <w:bottom w:val="none" w:sz="0" w:space="0" w:color="auto"/>
        <w:right w:val="none" w:sz="0" w:space="0" w:color="auto"/>
      </w:divBdr>
      <w:divsChild>
        <w:div w:id="1151870185">
          <w:marLeft w:val="0"/>
          <w:marRight w:val="0"/>
          <w:marTop w:val="0"/>
          <w:marBottom w:val="0"/>
          <w:divBdr>
            <w:top w:val="none" w:sz="0" w:space="0" w:color="auto"/>
            <w:left w:val="none" w:sz="0" w:space="0" w:color="auto"/>
            <w:bottom w:val="none" w:sz="0" w:space="0" w:color="auto"/>
            <w:right w:val="none" w:sz="0" w:space="0" w:color="auto"/>
          </w:divBdr>
        </w:div>
      </w:divsChild>
    </w:div>
    <w:div w:id="673992301">
      <w:bodyDiv w:val="1"/>
      <w:marLeft w:val="0"/>
      <w:marRight w:val="0"/>
      <w:marTop w:val="0"/>
      <w:marBottom w:val="0"/>
      <w:divBdr>
        <w:top w:val="none" w:sz="0" w:space="0" w:color="auto"/>
        <w:left w:val="none" w:sz="0" w:space="0" w:color="auto"/>
        <w:bottom w:val="none" w:sz="0" w:space="0" w:color="auto"/>
        <w:right w:val="none" w:sz="0" w:space="0" w:color="auto"/>
      </w:divBdr>
    </w:div>
    <w:div w:id="846211823">
      <w:bodyDiv w:val="1"/>
      <w:marLeft w:val="0"/>
      <w:marRight w:val="0"/>
      <w:marTop w:val="0"/>
      <w:marBottom w:val="0"/>
      <w:divBdr>
        <w:top w:val="none" w:sz="0" w:space="0" w:color="auto"/>
        <w:left w:val="none" w:sz="0" w:space="0" w:color="auto"/>
        <w:bottom w:val="none" w:sz="0" w:space="0" w:color="auto"/>
        <w:right w:val="none" w:sz="0" w:space="0" w:color="auto"/>
      </w:divBdr>
      <w:divsChild>
        <w:div w:id="1118330961">
          <w:marLeft w:val="0"/>
          <w:marRight w:val="0"/>
          <w:marTop w:val="0"/>
          <w:marBottom w:val="0"/>
          <w:divBdr>
            <w:top w:val="none" w:sz="0" w:space="0" w:color="auto"/>
            <w:left w:val="none" w:sz="0" w:space="0" w:color="auto"/>
            <w:bottom w:val="none" w:sz="0" w:space="0" w:color="auto"/>
            <w:right w:val="none" w:sz="0" w:space="0" w:color="auto"/>
          </w:divBdr>
        </w:div>
      </w:divsChild>
    </w:div>
    <w:div w:id="870998315">
      <w:bodyDiv w:val="1"/>
      <w:marLeft w:val="0"/>
      <w:marRight w:val="0"/>
      <w:marTop w:val="0"/>
      <w:marBottom w:val="0"/>
      <w:divBdr>
        <w:top w:val="none" w:sz="0" w:space="0" w:color="auto"/>
        <w:left w:val="none" w:sz="0" w:space="0" w:color="auto"/>
        <w:bottom w:val="none" w:sz="0" w:space="0" w:color="auto"/>
        <w:right w:val="none" w:sz="0" w:space="0" w:color="auto"/>
      </w:divBdr>
      <w:divsChild>
        <w:div w:id="1975678362">
          <w:marLeft w:val="0"/>
          <w:marRight w:val="0"/>
          <w:marTop w:val="0"/>
          <w:marBottom w:val="0"/>
          <w:divBdr>
            <w:top w:val="none" w:sz="0" w:space="0" w:color="auto"/>
            <w:left w:val="none" w:sz="0" w:space="0" w:color="auto"/>
            <w:bottom w:val="none" w:sz="0" w:space="0" w:color="auto"/>
            <w:right w:val="none" w:sz="0" w:space="0" w:color="auto"/>
          </w:divBdr>
        </w:div>
      </w:divsChild>
    </w:div>
    <w:div w:id="966084687">
      <w:bodyDiv w:val="1"/>
      <w:marLeft w:val="0"/>
      <w:marRight w:val="0"/>
      <w:marTop w:val="0"/>
      <w:marBottom w:val="0"/>
      <w:divBdr>
        <w:top w:val="none" w:sz="0" w:space="0" w:color="auto"/>
        <w:left w:val="none" w:sz="0" w:space="0" w:color="auto"/>
        <w:bottom w:val="none" w:sz="0" w:space="0" w:color="auto"/>
        <w:right w:val="none" w:sz="0" w:space="0" w:color="auto"/>
      </w:divBdr>
      <w:divsChild>
        <w:div w:id="1673297540">
          <w:marLeft w:val="0"/>
          <w:marRight w:val="0"/>
          <w:marTop w:val="0"/>
          <w:marBottom w:val="0"/>
          <w:divBdr>
            <w:top w:val="none" w:sz="0" w:space="0" w:color="auto"/>
            <w:left w:val="none" w:sz="0" w:space="0" w:color="auto"/>
            <w:bottom w:val="none" w:sz="0" w:space="0" w:color="auto"/>
            <w:right w:val="none" w:sz="0" w:space="0" w:color="auto"/>
          </w:divBdr>
        </w:div>
      </w:divsChild>
    </w:div>
    <w:div w:id="1015425794">
      <w:bodyDiv w:val="1"/>
      <w:marLeft w:val="0"/>
      <w:marRight w:val="0"/>
      <w:marTop w:val="0"/>
      <w:marBottom w:val="0"/>
      <w:divBdr>
        <w:top w:val="none" w:sz="0" w:space="0" w:color="auto"/>
        <w:left w:val="none" w:sz="0" w:space="0" w:color="auto"/>
        <w:bottom w:val="none" w:sz="0" w:space="0" w:color="auto"/>
        <w:right w:val="none" w:sz="0" w:space="0" w:color="auto"/>
      </w:divBdr>
      <w:divsChild>
        <w:div w:id="785732996">
          <w:marLeft w:val="0"/>
          <w:marRight w:val="0"/>
          <w:marTop w:val="0"/>
          <w:marBottom w:val="0"/>
          <w:divBdr>
            <w:top w:val="none" w:sz="0" w:space="0" w:color="auto"/>
            <w:left w:val="none" w:sz="0" w:space="0" w:color="auto"/>
            <w:bottom w:val="none" w:sz="0" w:space="0" w:color="auto"/>
            <w:right w:val="none" w:sz="0" w:space="0" w:color="auto"/>
          </w:divBdr>
        </w:div>
      </w:divsChild>
    </w:div>
    <w:div w:id="1033772317">
      <w:bodyDiv w:val="1"/>
      <w:marLeft w:val="0"/>
      <w:marRight w:val="0"/>
      <w:marTop w:val="0"/>
      <w:marBottom w:val="0"/>
      <w:divBdr>
        <w:top w:val="none" w:sz="0" w:space="0" w:color="auto"/>
        <w:left w:val="none" w:sz="0" w:space="0" w:color="auto"/>
        <w:bottom w:val="none" w:sz="0" w:space="0" w:color="auto"/>
        <w:right w:val="none" w:sz="0" w:space="0" w:color="auto"/>
      </w:divBdr>
      <w:divsChild>
        <w:div w:id="975910684">
          <w:marLeft w:val="0"/>
          <w:marRight w:val="0"/>
          <w:marTop w:val="0"/>
          <w:marBottom w:val="0"/>
          <w:divBdr>
            <w:top w:val="none" w:sz="0" w:space="0" w:color="auto"/>
            <w:left w:val="none" w:sz="0" w:space="0" w:color="auto"/>
            <w:bottom w:val="none" w:sz="0" w:space="0" w:color="auto"/>
            <w:right w:val="none" w:sz="0" w:space="0" w:color="auto"/>
          </w:divBdr>
        </w:div>
      </w:divsChild>
    </w:div>
    <w:div w:id="1289509311">
      <w:bodyDiv w:val="1"/>
      <w:marLeft w:val="0"/>
      <w:marRight w:val="0"/>
      <w:marTop w:val="0"/>
      <w:marBottom w:val="0"/>
      <w:divBdr>
        <w:top w:val="none" w:sz="0" w:space="0" w:color="auto"/>
        <w:left w:val="none" w:sz="0" w:space="0" w:color="auto"/>
        <w:bottom w:val="none" w:sz="0" w:space="0" w:color="auto"/>
        <w:right w:val="none" w:sz="0" w:space="0" w:color="auto"/>
      </w:divBdr>
      <w:divsChild>
        <w:div w:id="103379574">
          <w:marLeft w:val="0"/>
          <w:marRight w:val="0"/>
          <w:marTop w:val="0"/>
          <w:marBottom w:val="0"/>
          <w:divBdr>
            <w:top w:val="none" w:sz="0" w:space="0" w:color="auto"/>
            <w:left w:val="none" w:sz="0" w:space="0" w:color="auto"/>
            <w:bottom w:val="none" w:sz="0" w:space="0" w:color="auto"/>
            <w:right w:val="none" w:sz="0" w:space="0" w:color="auto"/>
          </w:divBdr>
        </w:div>
        <w:div w:id="1735352016">
          <w:marLeft w:val="0"/>
          <w:marRight w:val="0"/>
          <w:marTop w:val="0"/>
          <w:marBottom w:val="0"/>
          <w:divBdr>
            <w:top w:val="none" w:sz="0" w:space="0" w:color="auto"/>
            <w:left w:val="none" w:sz="0" w:space="0" w:color="auto"/>
            <w:bottom w:val="none" w:sz="0" w:space="0" w:color="auto"/>
            <w:right w:val="none" w:sz="0" w:space="0" w:color="auto"/>
          </w:divBdr>
        </w:div>
      </w:divsChild>
    </w:div>
    <w:div w:id="1424377524">
      <w:bodyDiv w:val="1"/>
      <w:marLeft w:val="0"/>
      <w:marRight w:val="0"/>
      <w:marTop w:val="0"/>
      <w:marBottom w:val="0"/>
      <w:divBdr>
        <w:top w:val="none" w:sz="0" w:space="0" w:color="auto"/>
        <w:left w:val="none" w:sz="0" w:space="0" w:color="auto"/>
        <w:bottom w:val="none" w:sz="0" w:space="0" w:color="auto"/>
        <w:right w:val="none" w:sz="0" w:space="0" w:color="auto"/>
      </w:divBdr>
    </w:div>
    <w:div w:id="1447460589">
      <w:bodyDiv w:val="1"/>
      <w:marLeft w:val="0"/>
      <w:marRight w:val="0"/>
      <w:marTop w:val="0"/>
      <w:marBottom w:val="0"/>
      <w:divBdr>
        <w:top w:val="none" w:sz="0" w:space="0" w:color="auto"/>
        <w:left w:val="none" w:sz="0" w:space="0" w:color="auto"/>
        <w:bottom w:val="none" w:sz="0" w:space="0" w:color="auto"/>
        <w:right w:val="none" w:sz="0" w:space="0" w:color="auto"/>
      </w:divBdr>
      <w:divsChild>
        <w:div w:id="599340508">
          <w:marLeft w:val="0"/>
          <w:marRight w:val="0"/>
          <w:marTop w:val="0"/>
          <w:marBottom w:val="0"/>
          <w:divBdr>
            <w:top w:val="none" w:sz="0" w:space="0" w:color="auto"/>
            <w:left w:val="none" w:sz="0" w:space="0" w:color="auto"/>
            <w:bottom w:val="none" w:sz="0" w:space="0" w:color="auto"/>
            <w:right w:val="none" w:sz="0" w:space="0" w:color="auto"/>
          </w:divBdr>
        </w:div>
      </w:divsChild>
    </w:div>
    <w:div w:id="1550417572">
      <w:bodyDiv w:val="1"/>
      <w:marLeft w:val="0"/>
      <w:marRight w:val="0"/>
      <w:marTop w:val="0"/>
      <w:marBottom w:val="0"/>
      <w:divBdr>
        <w:top w:val="none" w:sz="0" w:space="0" w:color="auto"/>
        <w:left w:val="none" w:sz="0" w:space="0" w:color="auto"/>
        <w:bottom w:val="none" w:sz="0" w:space="0" w:color="auto"/>
        <w:right w:val="none" w:sz="0" w:space="0" w:color="auto"/>
      </w:divBdr>
      <w:divsChild>
        <w:div w:id="1945071439">
          <w:marLeft w:val="0"/>
          <w:marRight w:val="0"/>
          <w:marTop w:val="0"/>
          <w:marBottom w:val="0"/>
          <w:divBdr>
            <w:top w:val="none" w:sz="0" w:space="0" w:color="auto"/>
            <w:left w:val="none" w:sz="0" w:space="0" w:color="auto"/>
            <w:bottom w:val="none" w:sz="0" w:space="0" w:color="auto"/>
            <w:right w:val="none" w:sz="0" w:space="0" w:color="auto"/>
          </w:divBdr>
        </w:div>
      </w:divsChild>
    </w:div>
    <w:div w:id="1584530574">
      <w:bodyDiv w:val="1"/>
      <w:marLeft w:val="0"/>
      <w:marRight w:val="0"/>
      <w:marTop w:val="0"/>
      <w:marBottom w:val="0"/>
      <w:divBdr>
        <w:top w:val="none" w:sz="0" w:space="0" w:color="auto"/>
        <w:left w:val="none" w:sz="0" w:space="0" w:color="auto"/>
        <w:bottom w:val="none" w:sz="0" w:space="0" w:color="auto"/>
        <w:right w:val="none" w:sz="0" w:space="0" w:color="auto"/>
      </w:divBdr>
      <w:divsChild>
        <w:div w:id="1933078561">
          <w:marLeft w:val="0"/>
          <w:marRight w:val="0"/>
          <w:marTop w:val="0"/>
          <w:marBottom w:val="0"/>
          <w:divBdr>
            <w:top w:val="none" w:sz="0" w:space="0" w:color="auto"/>
            <w:left w:val="none" w:sz="0" w:space="0" w:color="auto"/>
            <w:bottom w:val="none" w:sz="0" w:space="0" w:color="auto"/>
            <w:right w:val="none" w:sz="0" w:space="0" w:color="auto"/>
          </w:divBdr>
        </w:div>
      </w:divsChild>
    </w:div>
    <w:div w:id="1617910761">
      <w:bodyDiv w:val="1"/>
      <w:marLeft w:val="0"/>
      <w:marRight w:val="0"/>
      <w:marTop w:val="0"/>
      <w:marBottom w:val="0"/>
      <w:divBdr>
        <w:top w:val="none" w:sz="0" w:space="0" w:color="auto"/>
        <w:left w:val="none" w:sz="0" w:space="0" w:color="auto"/>
        <w:bottom w:val="none" w:sz="0" w:space="0" w:color="auto"/>
        <w:right w:val="none" w:sz="0" w:space="0" w:color="auto"/>
      </w:divBdr>
      <w:divsChild>
        <w:div w:id="499128097">
          <w:marLeft w:val="0"/>
          <w:marRight w:val="0"/>
          <w:marTop w:val="0"/>
          <w:marBottom w:val="0"/>
          <w:divBdr>
            <w:top w:val="none" w:sz="0" w:space="0" w:color="auto"/>
            <w:left w:val="none" w:sz="0" w:space="0" w:color="auto"/>
            <w:bottom w:val="none" w:sz="0" w:space="0" w:color="auto"/>
            <w:right w:val="none" w:sz="0" w:space="0" w:color="auto"/>
          </w:divBdr>
        </w:div>
        <w:div w:id="1896156675">
          <w:marLeft w:val="0"/>
          <w:marRight w:val="0"/>
          <w:marTop w:val="0"/>
          <w:marBottom w:val="0"/>
          <w:divBdr>
            <w:top w:val="none" w:sz="0" w:space="0" w:color="auto"/>
            <w:left w:val="none" w:sz="0" w:space="0" w:color="auto"/>
            <w:bottom w:val="none" w:sz="0" w:space="0" w:color="auto"/>
            <w:right w:val="none" w:sz="0" w:space="0" w:color="auto"/>
          </w:divBdr>
        </w:div>
      </w:divsChild>
    </w:div>
    <w:div w:id="1804731287">
      <w:bodyDiv w:val="1"/>
      <w:marLeft w:val="0"/>
      <w:marRight w:val="0"/>
      <w:marTop w:val="0"/>
      <w:marBottom w:val="0"/>
      <w:divBdr>
        <w:top w:val="none" w:sz="0" w:space="0" w:color="auto"/>
        <w:left w:val="none" w:sz="0" w:space="0" w:color="auto"/>
        <w:bottom w:val="none" w:sz="0" w:space="0" w:color="auto"/>
        <w:right w:val="none" w:sz="0" w:space="0" w:color="auto"/>
      </w:divBdr>
      <w:divsChild>
        <w:div w:id="318923960">
          <w:marLeft w:val="0"/>
          <w:marRight w:val="0"/>
          <w:marTop w:val="0"/>
          <w:marBottom w:val="0"/>
          <w:divBdr>
            <w:top w:val="none" w:sz="0" w:space="0" w:color="auto"/>
            <w:left w:val="none" w:sz="0" w:space="0" w:color="auto"/>
            <w:bottom w:val="none" w:sz="0" w:space="0" w:color="auto"/>
            <w:right w:val="none" w:sz="0" w:space="0" w:color="auto"/>
          </w:divBdr>
          <w:divsChild>
            <w:div w:id="1894074784">
              <w:marLeft w:val="0"/>
              <w:marRight w:val="0"/>
              <w:marTop w:val="0"/>
              <w:marBottom w:val="0"/>
              <w:divBdr>
                <w:top w:val="none" w:sz="0" w:space="0" w:color="auto"/>
                <w:left w:val="none" w:sz="0" w:space="0" w:color="auto"/>
                <w:bottom w:val="none" w:sz="0" w:space="0" w:color="auto"/>
                <w:right w:val="none" w:sz="0" w:space="0" w:color="auto"/>
              </w:divBdr>
            </w:div>
          </w:divsChild>
        </w:div>
        <w:div w:id="482620618">
          <w:marLeft w:val="0"/>
          <w:marRight w:val="0"/>
          <w:marTop w:val="0"/>
          <w:marBottom w:val="0"/>
          <w:divBdr>
            <w:top w:val="none" w:sz="0" w:space="0" w:color="auto"/>
            <w:left w:val="none" w:sz="0" w:space="0" w:color="auto"/>
            <w:bottom w:val="none" w:sz="0" w:space="0" w:color="auto"/>
            <w:right w:val="none" w:sz="0" w:space="0" w:color="auto"/>
          </w:divBdr>
          <w:divsChild>
            <w:div w:id="1410807345">
              <w:marLeft w:val="0"/>
              <w:marRight w:val="0"/>
              <w:marTop w:val="0"/>
              <w:marBottom w:val="0"/>
              <w:divBdr>
                <w:top w:val="none" w:sz="0" w:space="0" w:color="auto"/>
                <w:left w:val="none" w:sz="0" w:space="0" w:color="auto"/>
                <w:bottom w:val="none" w:sz="0" w:space="0" w:color="auto"/>
                <w:right w:val="none" w:sz="0" w:space="0" w:color="auto"/>
              </w:divBdr>
            </w:div>
          </w:divsChild>
        </w:div>
        <w:div w:id="1070076225">
          <w:marLeft w:val="0"/>
          <w:marRight w:val="0"/>
          <w:marTop w:val="0"/>
          <w:marBottom w:val="0"/>
          <w:divBdr>
            <w:top w:val="none" w:sz="0" w:space="0" w:color="auto"/>
            <w:left w:val="none" w:sz="0" w:space="0" w:color="auto"/>
            <w:bottom w:val="none" w:sz="0" w:space="0" w:color="auto"/>
            <w:right w:val="none" w:sz="0" w:space="0" w:color="auto"/>
          </w:divBdr>
          <w:divsChild>
            <w:div w:id="798064560">
              <w:marLeft w:val="0"/>
              <w:marRight w:val="0"/>
              <w:marTop w:val="0"/>
              <w:marBottom w:val="0"/>
              <w:divBdr>
                <w:top w:val="none" w:sz="0" w:space="0" w:color="auto"/>
                <w:left w:val="none" w:sz="0" w:space="0" w:color="auto"/>
                <w:bottom w:val="none" w:sz="0" w:space="0" w:color="auto"/>
                <w:right w:val="none" w:sz="0" w:space="0" w:color="auto"/>
              </w:divBdr>
            </w:div>
          </w:divsChild>
        </w:div>
        <w:div w:id="1479152365">
          <w:marLeft w:val="0"/>
          <w:marRight w:val="0"/>
          <w:marTop w:val="0"/>
          <w:marBottom w:val="0"/>
          <w:divBdr>
            <w:top w:val="none" w:sz="0" w:space="0" w:color="auto"/>
            <w:left w:val="none" w:sz="0" w:space="0" w:color="auto"/>
            <w:bottom w:val="none" w:sz="0" w:space="0" w:color="auto"/>
            <w:right w:val="none" w:sz="0" w:space="0" w:color="auto"/>
          </w:divBdr>
          <w:divsChild>
            <w:div w:id="403114210">
              <w:marLeft w:val="0"/>
              <w:marRight w:val="0"/>
              <w:marTop w:val="0"/>
              <w:marBottom w:val="0"/>
              <w:divBdr>
                <w:top w:val="none" w:sz="0" w:space="0" w:color="auto"/>
                <w:left w:val="none" w:sz="0" w:space="0" w:color="auto"/>
                <w:bottom w:val="none" w:sz="0" w:space="0" w:color="auto"/>
                <w:right w:val="none" w:sz="0" w:space="0" w:color="auto"/>
              </w:divBdr>
            </w:div>
          </w:divsChild>
        </w:div>
        <w:div w:id="1510175610">
          <w:marLeft w:val="0"/>
          <w:marRight w:val="0"/>
          <w:marTop w:val="0"/>
          <w:marBottom w:val="0"/>
          <w:divBdr>
            <w:top w:val="none" w:sz="0" w:space="0" w:color="auto"/>
            <w:left w:val="none" w:sz="0" w:space="0" w:color="auto"/>
            <w:bottom w:val="none" w:sz="0" w:space="0" w:color="auto"/>
            <w:right w:val="none" w:sz="0" w:space="0" w:color="auto"/>
          </w:divBdr>
          <w:divsChild>
            <w:div w:id="1339967785">
              <w:marLeft w:val="0"/>
              <w:marRight w:val="0"/>
              <w:marTop w:val="0"/>
              <w:marBottom w:val="0"/>
              <w:divBdr>
                <w:top w:val="none" w:sz="0" w:space="0" w:color="auto"/>
                <w:left w:val="none" w:sz="0" w:space="0" w:color="auto"/>
                <w:bottom w:val="none" w:sz="0" w:space="0" w:color="auto"/>
                <w:right w:val="none" w:sz="0" w:space="0" w:color="auto"/>
              </w:divBdr>
            </w:div>
          </w:divsChild>
        </w:div>
        <w:div w:id="1941141615">
          <w:marLeft w:val="0"/>
          <w:marRight w:val="0"/>
          <w:marTop w:val="0"/>
          <w:marBottom w:val="0"/>
          <w:divBdr>
            <w:top w:val="none" w:sz="0" w:space="0" w:color="auto"/>
            <w:left w:val="none" w:sz="0" w:space="0" w:color="auto"/>
            <w:bottom w:val="none" w:sz="0" w:space="0" w:color="auto"/>
            <w:right w:val="none" w:sz="0" w:space="0" w:color="auto"/>
          </w:divBdr>
          <w:divsChild>
            <w:div w:id="19666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5123">
      <w:bodyDiv w:val="1"/>
      <w:marLeft w:val="0"/>
      <w:marRight w:val="0"/>
      <w:marTop w:val="0"/>
      <w:marBottom w:val="0"/>
      <w:divBdr>
        <w:top w:val="none" w:sz="0" w:space="0" w:color="auto"/>
        <w:left w:val="none" w:sz="0" w:space="0" w:color="auto"/>
        <w:bottom w:val="none" w:sz="0" w:space="0" w:color="auto"/>
        <w:right w:val="none" w:sz="0" w:space="0" w:color="auto"/>
      </w:divBdr>
      <w:divsChild>
        <w:div w:id="812064269">
          <w:marLeft w:val="0"/>
          <w:marRight w:val="0"/>
          <w:marTop w:val="0"/>
          <w:marBottom w:val="0"/>
          <w:divBdr>
            <w:top w:val="none" w:sz="0" w:space="0" w:color="auto"/>
            <w:left w:val="none" w:sz="0" w:space="0" w:color="auto"/>
            <w:bottom w:val="none" w:sz="0" w:space="0" w:color="auto"/>
            <w:right w:val="none" w:sz="0" w:space="0" w:color="auto"/>
          </w:divBdr>
        </w:div>
      </w:divsChild>
    </w:div>
    <w:div w:id="197120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62F76DA33ED46B723AB600939B216" ma:contentTypeVersion="3" ma:contentTypeDescription="Crée un document." ma:contentTypeScope="" ma:versionID="4bb691b88d53ad0b71202dee4541c5fd">
  <xsd:schema xmlns:xsd="http://www.w3.org/2001/XMLSchema" xmlns:xs="http://www.w3.org/2001/XMLSchema" xmlns:p="http://schemas.microsoft.com/office/2006/metadata/properties" xmlns:ns2="3a6d0296-583d-4772-a6af-289e3cb32503" targetNamespace="http://schemas.microsoft.com/office/2006/metadata/properties" ma:root="true" ma:fieldsID="c484e7e5ee014fa0ba04d883ea14cd5e" ns2:_="">
    <xsd:import namespace="3a6d0296-583d-4772-a6af-289e3cb325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d0296-583d-4772-a6af-289e3cb32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F63AD-6664-4664-A877-7E73D63B5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d0296-583d-4772-a6af-289e3cb32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78615-8809-4CED-B80D-DCDD2E157A9C}">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C98768A-0FE3-4C68-9521-3467B2B76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6500</Characters>
  <Application>Microsoft Office Word</Application>
  <DocSecurity>0</DocSecurity>
  <Lines>54</Lines>
  <Paragraphs>15</Paragraphs>
  <ScaleCrop>false</ScaleCrop>
  <Manager/>
  <Company/>
  <LinksUpToDate>false</LinksUpToDate>
  <CharactersWithSpaces>7666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LAPEYRE</dc:creator>
  <cp:keywords/>
  <dc:description>generated by python-docx</dc:description>
  <cp:lastModifiedBy>Pascale LACHINE 755</cp:lastModifiedBy>
  <cp:revision>13</cp:revision>
  <dcterms:created xsi:type="dcterms:W3CDTF">2026-06-19T08:39:00Z</dcterms:created>
  <dcterms:modified xsi:type="dcterms:W3CDTF">2026-07-20T07:26:00Z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0x01010025762F76DA33ED46B723AB600939B216</vt:lpwstr>
  </property>
</Properties>
</file>