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A41DB" w14:textId="7632D072" w:rsidR="722DD549" w:rsidRDefault="722DD549" w:rsidP="1CB0B16E">
      <w:pPr>
        <w:pStyle w:val="Titre1"/>
        <w:spacing w:before="0" w:after="0"/>
        <w:jc w:val="center"/>
        <w:rPr>
          <w:b/>
          <w:bCs/>
          <w:color w:val="365F91"/>
          <w:sz w:val="36"/>
          <w:szCs w:val="36"/>
        </w:rPr>
      </w:pPr>
      <w:r w:rsidRPr="23981BEB">
        <w:rPr>
          <w:b/>
          <w:bCs/>
          <w:color w:val="365F91"/>
          <w:sz w:val="36"/>
          <w:szCs w:val="36"/>
        </w:rPr>
        <w:t xml:space="preserve">Données repères </w:t>
      </w:r>
    </w:p>
    <w:p w14:paraId="1489D873" w14:textId="5EC5A3B6" w:rsidR="722DD549" w:rsidRDefault="002F5DDD" w:rsidP="1CB0B16E">
      <w:pPr>
        <w:pStyle w:val="Titre1"/>
        <w:spacing w:before="0" w:after="0"/>
        <w:jc w:val="center"/>
        <w:rPr>
          <w:b/>
          <w:bCs/>
          <w:color w:val="365F91"/>
          <w:sz w:val="36"/>
          <w:szCs w:val="36"/>
        </w:rPr>
      </w:pPr>
      <w:r w:rsidRPr="1CB0B16E">
        <w:rPr>
          <w:b/>
          <w:bCs/>
          <w:color w:val="365F91"/>
          <w:sz w:val="36"/>
          <w:szCs w:val="36"/>
        </w:rPr>
        <w:t>“</w:t>
      </w:r>
      <w:r w:rsidR="722DD549" w:rsidRPr="1CB0B16E">
        <w:rPr>
          <w:b/>
          <w:bCs/>
          <w:color w:val="365F91"/>
          <w:sz w:val="36"/>
          <w:szCs w:val="36"/>
        </w:rPr>
        <w:t>Directeur / Directrice de centre social</w:t>
      </w:r>
      <w:r w:rsidRPr="1CB0B16E">
        <w:rPr>
          <w:b/>
          <w:bCs/>
          <w:color w:val="365F91"/>
          <w:sz w:val="36"/>
          <w:szCs w:val="36"/>
        </w:rPr>
        <w:t>”</w:t>
      </w:r>
    </w:p>
    <w:p w14:paraId="6C33C130" w14:textId="42AF1D49" w:rsidR="7975E63F" w:rsidRDefault="7975E63F" w:rsidP="1CB0B16E">
      <w:pPr>
        <w:jc w:val="both"/>
        <w:rPr>
          <w:rFonts w:asciiTheme="majorHAnsi" w:eastAsiaTheme="majorEastAsia" w:hAnsiTheme="majorHAnsi" w:cstheme="majorBidi"/>
          <w:b/>
          <w:bCs/>
          <w:strike/>
        </w:rPr>
      </w:pPr>
    </w:p>
    <w:p w14:paraId="45282C57" w14:textId="236AFD3F" w:rsidR="00680CC8" w:rsidRDefault="5018EBAB" w:rsidP="23981BEB">
      <w:pPr>
        <w:jc w:val="both"/>
        <w:rPr>
          <w:rFonts w:eastAsiaTheme="minorEastAsia"/>
        </w:rPr>
      </w:pPr>
      <w:r w:rsidRPr="23981BEB">
        <w:rPr>
          <w:rFonts w:eastAsiaTheme="minorEastAsia"/>
          <w:color w:val="000000" w:themeColor="text1"/>
        </w:rPr>
        <w:t>La circulaire 2025-238 pose un cadre renouvelé de la politique d’animation de la vie sociale (AVS), s’adressant à tous les modes de gestion et réaffirmant la place centrale de la participation des habitants. Elle repose des principes forts pour la politique d’animation de la vie sociale, en articulation avec les politiques portées par la Branche famille, dans un objectif de visibilité et de coopérations renforcées avec les partenaires. Ce cadre rénové de référence</w:t>
      </w:r>
      <w:r w:rsidRPr="23981BEB">
        <w:rPr>
          <w:rFonts w:eastAsiaTheme="minorEastAsia"/>
        </w:rPr>
        <w:t xml:space="preserve"> clarifie les missions attendues des structures AVS, </w:t>
      </w:r>
      <w:r w:rsidRPr="23981BEB">
        <w:rPr>
          <w:rFonts w:eastAsiaTheme="minorEastAsia"/>
          <w:color w:val="000000" w:themeColor="text1"/>
        </w:rPr>
        <w:t>à travers le projet social et familial de territoire, conduit notamment à des évolutions de critères d’agrément.</w:t>
      </w:r>
      <w:r w:rsidR="2B3DCC0A" w:rsidRPr="23981BEB">
        <w:rPr>
          <w:rFonts w:eastAsiaTheme="minorEastAsia"/>
        </w:rPr>
        <w:t xml:space="preserve"> </w:t>
      </w:r>
      <w:r w:rsidR="21661732" w:rsidRPr="23981BEB">
        <w:rPr>
          <w:rFonts w:eastAsiaTheme="minorEastAsia"/>
        </w:rPr>
        <w:t>Elle</w:t>
      </w:r>
      <w:r w:rsidR="00680CC8" w:rsidRPr="23981BEB">
        <w:rPr>
          <w:rFonts w:eastAsiaTheme="minorEastAsia"/>
        </w:rPr>
        <w:t xml:space="preserve"> </w:t>
      </w:r>
      <w:r w:rsidR="00BD50A5" w:rsidRPr="23981BEB">
        <w:rPr>
          <w:rFonts w:eastAsiaTheme="minorEastAsia"/>
        </w:rPr>
        <w:t xml:space="preserve">précise le temps de travail </w:t>
      </w:r>
      <w:r w:rsidR="001E0E94" w:rsidRPr="23981BEB">
        <w:rPr>
          <w:rFonts w:eastAsiaTheme="minorEastAsia"/>
        </w:rPr>
        <w:t xml:space="preserve">(un équivalent temps plein minimum) </w:t>
      </w:r>
      <w:r w:rsidR="00BD50A5" w:rsidRPr="23981BEB">
        <w:rPr>
          <w:rFonts w:eastAsiaTheme="minorEastAsia"/>
        </w:rPr>
        <w:t>et le niveau de diplôme attendu pour le directeur / la directrice de centre social</w:t>
      </w:r>
      <w:r w:rsidR="001E0E94" w:rsidRPr="23981BEB">
        <w:rPr>
          <w:rFonts w:eastAsiaTheme="minorEastAsia"/>
        </w:rPr>
        <w:t xml:space="preserve"> (niveau 6 </w:t>
      </w:r>
      <w:r w:rsidR="00D707D5" w:rsidRPr="23981BEB">
        <w:rPr>
          <w:rFonts w:eastAsiaTheme="minorEastAsia"/>
        </w:rPr>
        <w:t>-</w:t>
      </w:r>
      <w:r w:rsidR="001E0E94" w:rsidRPr="23981BEB">
        <w:rPr>
          <w:rFonts w:eastAsiaTheme="minorEastAsia"/>
        </w:rPr>
        <w:t xml:space="preserve"> voir </w:t>
      </w:r>
      <w:r w:rsidR="413EC646" w:rsidRPr="23981BEB">
        <w:rPr>
          <w:rFonts w:eastAsiaTheme="minorEastAsia"/>
        </w:rPr>
        <w:t xml:space="preserve">ci-dessous </w:t>
      </w:r>
      <w:r w:rsidR="377D110F" w:rsidRPr="23981BEB">
        <w:rPr>
          <w:rFonts w:eastAsiaTheme="minorEastAsia"/>
        </w:rPr>
        <w:t xml:space="preserve">la </w:t>
      </w:r>
      <w:r w:rsidR="001E0E94" w:rsidRPr="23981BEB">
        <w:rPr>
          <w:rFonts w:eastAsiaTheme="minorEastAsia"/>
        </w:rPr>
        <w:t xml:space="preserve">partie relative à la </w:t>
      </w:r>
      <w:r w:rsidR="0726651A" w:rsidRPr="23981BEB">
        <w:rPr>
          <w:rFonts w:eastAsiaTheme="minorEastAsia"/>
        </w:rPr>
        <w:t xml:space="preserve">qualification, l’expérience et la </w:t>
      </w:r>
      <w:r w:rsidR="001E0E94" w:rsidRPr="23981BEB">
        <w:rPr>
          <w:rFonts w:eastAsiaTheme="minorEastAsia"/>
        </w:rPr>
        <w:t>formation).</w:t>
      </w:r>
      <w:r w:rsidR="00364C72" w:rsidRPr="23981BEB">
        <w:rPr>
          <w:rFonts w:eastAsiaTheme="minorEastAsia"/>
        </w:rPr>
        <w:t xml:space="preserve"> </w:t>
      </w:r>
    </w:p>
    <w:p w14:paraId="539B2A65" w14:textId="32BDA833" w:rsidR="005A3304" w:rsidRDefault="005A3304" w:rsidP="23981BEB">
      <w:pPr>
        <w:jc w:val="both"/>
        <w:rPr>
          <w:rFonts w:eastAsiaTheme="minorEastAsia"/>
        </w:rPr>
      </w:pPr>
      <w:r w:rsidRPr="23981BEB">
        <w:rPr>
          <w:rFonts w:eastAsiaTheme="minorEastAsia"/>
        </w:rPr>
        <w:t>Le directeur ou la directrice de centre social inscrit son action dans une dynamique d’animation de la vie sociale fondée sur la participation des habitants. À ce titre, la fonction de direction ne se limite pas au pilotage administratif ou gestionnaire de la structure : elle contribue à créer les conditions permettant aux habitants d’être associés au projet social et familial de territoire, à son évolution et à sa mise en œuvre.</w:t>
      </w:r>
    </w:p>
    <w:p w14:paraId="1E1D620D" w14:textId="3B1F5051" w:rsidR="005A3304" w:rsidRDefault="005A3304" w:rsidP="23981BEB">
      <w:pPr>
        <w:jc w:val="both"/>
        <w:rPr>
          <w:rFonts w:eastAsiaTheme="minorEastAsia"/>
        </w:rPr>
      </w:pPr>
      <w:r w:rsidRPr="23981BEB">
        <w:rPr>
          <w:rFonts w:eastAsiaTheme="minorEastAsia"/>
        </w:rPr>
        <w:t xml:space="preserve">Lorsque le centre social est porté par une association, la fonction de direction s’exerce dans le respect des libertés associatives, du projet associatif et des responsabilités de la gouvernance. </w:t>
      </w:r>
    </w:p>
    <w:p w14:paraId="23C08222" w14:textId="0DABE6D5" w:rsidR="005A3304" w:rsidRDefault="005A3304" w:rsidP="23981BEB">
      <w:pPr>
        <w:jc w:val="both"/>
        <w:rPr>
          <w:rFonts w:eastAsiaTheme="minorEastAsia"/>
        </w:rPr>
      </w:pPr>
      <w:r w:rsidRPr="23981BEB">
        <w:rPr>
          <w:rFonts w:eastAsiaTheme="minorEastAsia"/>
        </w:rPr>
        <w:t>Plus largement, quel que soit le mode de gestion, le document repère doit être lu en tenant compte de l’organisation propre de la structure, de son histoire, de ses choix de gouvernance et de ses moyens.</w:t>
      </w:r>
    </w:p>
    <w:p w14:paraId="1B2F5108" w14:textId="12C8C411" w:rsidR="00364C72" w:rsidRPr="002F5DDD" w:rsidRDefault="005A3304" w:rsidP="23981BEB">
      <w:pPr>
        <w:jc w:val="both"/>
        <w:rPr>
          <w:rFonts w:eastAsiaTheme="minorEastAsia"/>
        </w:rPr>
      </w:pPr>
      <w:r w:rsidRPr="23981BEB">
        <w:rPr>
          <w:rFonts w:eastAsiaTheme="minorEastAsia"/>
        </w:rPr>
        <w:t>La fonction de direction s’exerce sous la responsabilité de l’employeur ou de l’autorité gestionnaire, dans le cadre des délégations formalisées et en articulation avec la gouvernance de la structure.</w:t>
      </w:r>
    </w:p>
    <w:p w14:paraId="79D44E89" w14:textId="0A6B9A69" w:rsidR="236D303B" w:rsidRDefault="236D303B" w:rsidP="23981BEB">
      <w:pPr>
        <w:spacing w:before="240" w:after="240"/>
        <w:rPr>
          <w:rFonts w:eastAsiaTheme="minorEastAsia"/>
        </w:rPr>
      </w:pPr>
      <w:r w:rsidRPr="23981BEB">
        <w:rPr>
          <w:rFonts w:eastAsiaTheme="minorEastAsia"/>
        </w:rPr>
        <w:t xml:space="preserve">Le présent document a vocation à :  </w:t>
      </w:r>
    </w:p>
    <w:p w14:paraId="40BF4D2B" w14:textId="5219CB4A" w:rsidR="236D303B" w:rsidRDefault="236D303B" w:rsidP="23981BEB">
      <w:pPr>
        <w:pStyle w:val="Paragraphedeliste"/>
        <w:numPr>
          <w:ilvl w:val="0"/>
          <w:numId w:val="9"/>
        </w:numPr>
        <w:spacing w:after="0"/>
        <w:rPr>
          <w:rFonts w:eastAsiaTheme="minorEastAsia"/>
        </w:rPr>
      </w:pPr>
      <w:r w:rsidRPr="23981BEB">
        <w:rPr>
          <w:rFonts w:eastAsiaTheme="minorEastAsia"/>
        </w:rPr>
        <w:t xml:space="preserve">Fixer des repères </w:t>
      </w:r>
      <w:r w:rsidR="2AE8CE6C" w:rsidRPr="23981BEB">
        <w:rPr>
          <w:rFonts w:eastAsiaTheme="minorEastAsia"/>
        </w:rPr>
        <w:t>généraux de fonctions.</w:t>
      </w:r>
    </w:p>
    <w:p w14:paraId="0041BAD0" w14:textId="52544E45" w:rsidR="236D303B" w:rsidRDefault="236D303B" w:rsidP="23981BEB">
      <w:pPr>
        <w:pStyle w:val="Paragraphedeliste"/>
        <w:numPr>
          <w:ilvl w:val="0"/>
          <w:numId w:val="9"/>
        </w:numPr>
        <w:spacing w:after="0"/>
        <w:rPr>
          <w:rFonts w:eastAsiaTheme="minorEastAsia"/>
        </w:rPr>
      </w:pPr>
      <w:r w:rsidRPr="23981BEB">
        <w:rPr>
          <w:rFonts w:eastAsiaTheme="minorEastAsia"/>
        </w:rPr>
        <w:t xml:space="preserve">Clarifier les attendus en termes de </w:t>
      </w:r>
      <w:r w:rsidR="0006163D" w:rsidRPr="23981BEB">
        <w:rPr>
          <w:rFonts w:eastAsiaTheme="minorEastAsia"/>
        </w:rPr>
        <w:t>missions</w:t>
      </w:r>
      <w:r w:rsidRPr="23981BEB">
        <w:rPr>
          <w:rFonts w:eastAsiaTheme="minorEastAsia"/>
        </w:rPr>
        <w:t>.</w:t>
      </w:r>
    </w:p>
    <w:p w14:paraId="2B53A4E6" w14:textId="0FD2D858" w:rsidR="236D303B" w:rsidRDefault="5ACF5CFE" w:rsidP="23981BEB">
      <w:pPr>
        <w:pStyle w:val="Paragraphedeliste"/>
        <w:numPr>
          <w:ilvl w:val="0"/>
          <w:numId w:val="9"/>
        </w:numPr>
        <w:spacing w:after="0"/>
        <w:rPr>
          <w:rFonts w:eastAsiaTheme="minorEastAsia"/>
        </w:rPr>
      </w:pPr>
      <w:r w:rsidRPr="23981BEB">
        <w:rPr>
          <w:rFonts w:eastAsiaTheme="minorEastAsia"/>
        </w:rPr>
        <w:t>Rappeler les attendus en termes de formation et d’accompagnement à la fonction.</w:t>
      </w:r>
      <w:r w:rsidR="236D303B" w:rsidRPr="23981BEB">
        <w:rPr>
          <w:rFonts w:eastAsiaTheme="minorEastAsia"/>
        </w:rPr>
        <w:t xml:space="preserve">  </w:t>
      </w:r>
    </w:p>
    <w:p w14:paraId="4192CB81" w14:textId="21DA6A26" w:rsidR="236D303B" w:rsidRDefault="236D303B" w:rsidP="23981BEB">
      <w:pPr>
        <w:pBdr>
          <w:top w:val="single" w:sz="4" w:space="4" w:color="auto"/>
          <w:left w:val="single" w:sz="4" w:space="4" w:color="auto"/>
          <w:bottom w:val="single" w:sz="4" w:space="4" w:color="auto"/>
          <w:right w:val="single" w:sz="4" w:space="4" w:color="auto"/>
        </w:pBdr>
        <w:spacing w:before="240" w:after="240"/>
        <w:jc w:val="both"/>
        <w:rPr>
          <w:rFonts w:eastAsiaTheme="minorEastAsia"/>
        </w:rPr>
      </w:pPr>
      <w:r w:rsidRPr="23981BEB">
        <w:rPr>
          <w:rFonts w:eastAsiaTheme="minorEastAsia"/>
          <w:b/>
          <w:bCs/>
          <w:u w:val="single"/>
        </w:rPr>
        <w:t>Attention</w:t>
      </w:r>
      <w:r w:rsidR="002F5DDD" w:rsidRPr="23981BEB">
        <w:rPr>
          <w:rFonts w:eastAsiaTheme="minorEastAsia"/>
          <w:b/>
          <w:bCs/>
        </w:rPr>
        <w:t xml:space="preserve"> </w:t>
      </w:r>
      <w:r w:rsidRPr="23981BEB">
        <w:rPr>
          <w:rFonts w:eastAsiaTheme="minorEastAsia"/>
          <w:b/>
          <w:bCs/>
        </w:rPr>
        <w:t>:</w:t>
      </w:r>
      <w:r w:rsidRPr="23981BEB">
        <w:rPr>
          <w:rFonts w:eastAsiaTheme="minorEastAsia"/>
        </w:rPr>
        <w:t xml:space="preserve"> </w:t>
      </w:r>
      <w:r w:rsidR="566A8ADF" w:rsidRPr="23981BEB">
        <w:rPr>
          <w:rFonts w:eastAsiaTheme="minorEastAsia"/>
        </w:rPr>
        <w:t xml:space="preserve">Ce document </w:t>
      </w:r>
      <w:r w:rsidRPr="23981BEB">
        <w:rPr>
          <w:rFonts w:eastAsiaTheme="minorEastAsia"/>
        </w:rPr>
        <w:t>constitue une base d’échange entre la Caf et la structure, et les exigences de la Caf doivent être adaptées en fonction du projet</w:t>
      </w:r>
      <w:r w:rsidR="00364C72" w:rsidRPr="23981BEB">
        <w:rPr>
          <w:rFonts w:eastAsiaTheme="minorEastAsia"/>
        </w:rPr>
        <w:t>,</w:t>
      </w:r>
      <w:r w:rsidRPr="23981BEB">
        <w:rPr>
          <w:rFonts w:eastAsiaTheme="minorEastAsia"/>
        </w:rPr>
        <w:t xml:space="preserve"> des moyens de la structure</w:t>
      </w:r>
      <w:r w:rsidR="00364C72" w:rsidRPr="23981BEB">
        <w:rPr>
          <w:rFonts w:eastAsiaTheme="minorEastAsia"/>
        </w:rPr>
        <w:t xml:space="preserve"> et du contexte local</w:t>
      </w:r>
      <w:r w:rsidRPr="23981BEB">
        <w:rPr>
          <w:rFonts w:eastAsiaTheme="minorEastAsia"/>
        </w:rPr>
        <w:t xml:space="preserve">.  </w:t>
      </w:r>
      <w:r w:rsidR="1175B659" w:rsidRPr="23981BEB">
        <w:rPr>
          <w:rFonts w:eastAsiaTheme="minorEastAsia"/>
        </w:rPr>
        <w:t>Il n’a pas vocation à se substituer à un référentiel métier</w:t>
      </w:r>
      <w:r w:rsidR="00B368A5" w:rsidRPr="23981BEB">
        <w:rPr>
          <w:rFonts w:eastAsiaTheme="minorEastAsia"/>
        </w:rPr>
        <w:t xml:space="preserve"> et ne constitue pas une fiche de poste.</w:t>
      </w:r>
    </w:p>
    <w:p w14:paraId="24BDC85C" w14:textId="6E16E439" w:rsidR="007241B9" w:rsidRPr="007241B9" w:rsidRDefault="007241B9" w:rsidP="23981BEB">
      <w:pPr>
        <w:jc w:val="both"/>
        <w:rPr>
          <w:rFonts w:eastAsiaTheme="minorEastAsia"/>
        </w:rPr>
      </w:pPr>
    </w:p>
    <w:p w14:paraId="639EBEDC" w14:textId="10B23254" w:rsidR="23981BEB" w:rsidRDefault="23981BEB" w:rsidP="23981BEB">
      <w:pPr>
        <w:jc w:val="both"/>
        <w:rPr>
          <w:rFonts w:eastAsiaTheme="minorEastAsia"/>
        </w:rPr>
      </w:pPr>
    </w:p>
    <w:p w14:paraId="7D60B2F7" w14:textId="7A31B932" w:rsidR="23981BEB" w:rsidRDefault="23981BEB" w:rsidP="23981BEB">
      <w:pPr>
        <w:jc w:val="both"/>
        <w:rPr>
          <w:rFonts w:eastAsiaTheme="minorEastAsia"/>
        </w:rPr>
      </w:pPr>
    </w:p>
    <w:p w14:paraId="25A7A593" w14:textId="5BA33272" w:rsidR="7D606817" w:rsidRDefault="7D606817" w:rsidP="1CB0B16E">
      <w:pPr>
        <w:jc w:val="both"/>
        <w:rPr>
          <w:rFonts w:eastAsiaTheme="minorEastAsia"/>
          <w:b/>
          <w:bCs/>
        </w:rPr>
      </w:pPr>
      <w:r w:rsidRPr="1CB0B16E">
        <w:rPr>
          <w:rFonts w:eastAsiaTheme="minorEastAsia"/>
          <w:b/>
          <w:bCs/>
          <w:color w:val="4F81BD"/>
          <w:sz w:val="26"/>
          <w:szCs w:val="26"/>
        </w:rPr>
        <w:t>FINALITES DE LA FONCTION</w:t>
      </w:r>
    </w:p>
    <w:p w14:paraId="11B4E826" w14:textId="14C11776" w:rsidR="007241B9" w:rsidRPr="007241B9" w:rsidRDefault="00AE6E69" w:rsidP="23981BEB">
      <w:pPr>
        <w:jc w:val="both"/>
        <w:rPr>
          <w:rFonts w:eastAsiaTheme="minorEastAsia"/>
        </w:rPr>
      </w:pPr>
      <w:r w:rsidRPr="23981BEB">
        <w:rPr>
          <w:rFonts w:eastAsiaTheme="minorEastAsia"/>
          <w:kern w:val="0"/>
          <w14:ligatures w14:val="none"/>
        </w:rPr>
        <w:t>En lien avec la gouvernance ou l’autorité gestionnaire,</w:t>
      </w:r>
      <w:r w:rsidRPr="23981BEB">
        <w:rPr>
          <w:rFonts w:eastAsiaTheme="minorEastAsia"/>
        </w:rPr>
        <w:t xml:space="preserve"> l</w:t>
      </w:r>
      <w:r w:rsidR="007241B9" w:rsidRPr="23981BEB">
        <w:rPr>
          <w:rFonts w:eastAsiaTheme="minorEastAsia"/>
        </w:rPr>
        <w:t>e directeur ou la directrice de centre social a pour finalités de :</w:t>
      </w:r>
    </w:p>
    <w:p w14:paraId="643ABFA3" w14:textId="65CAFAC5" w:rsidR="007241B9" w:rsidRPr="007241B9" w:rsidRDefault="27E003CF" w:rsidP="23981BEB">
      <w:pPr>
        <w:pStyle w:val="Paragraphedeliste"/>
        <w:numPr>
          <w:ilvl w:val="0"/>
          <w:numId w:val="8"/>
        </w:numPr>
        <w:jc w:val="both"/>
        <w:rPr>
          <w:rFonts w:eastAsiaTheme="minorEastAsia"/>
        </w:rPr>
      </w:pPr>
      <w:r w:rsidRPr="23981BEB">
        <w:rPr>
          <w:rFonts w:eastAsiaTheme="minorEastAsia"/>
          <w:b/>
          <w:bCs/>
        </w:rPr>
        <w:t>Mettre en œuvre projet social et familial</w:t>
      </w:r>
      <w:r w:rsidRPr="23981BEB">
        <w:rPr>
          <w:rFonts w:eastAsiaTheme="minorEastAsia"/>
        </w:rPr>
        <w:t xml:space="preserve"> de territoire et g</w:t>
      </w:r>
      <w:r w:rsidR="68B339B2" w:rsidRPr="23981BEB">
        <w:rPr>
          <w:rFonts w:eastAsiaTheme="minorEastAsia"/>
          <w:b/>
          <w:bCs/>
        </w:rPr>
        <w:t>arantir</w:t>
      </w:r>
      <w:r w:rsidR="0E1D6E37" w:rsidRPr="23981BEB">
        <w:rPr>
          <w:rFonts w:eastAsiaTheme="minorEastAsia"/>
        </w:rPr>
        <w:t xml:space="preserve"> sa cohérence avec les conditions </w:t>
      </w:r>
      <w:r w:rsidR="68B339B2" w:rsidRPr="23981BEB">
        <w:rPr>
          <w:rFonts w:eastAsiaTheme="minorEastAsia"/>
        </w:rPr>
        <w:t>d’agrément.</w:t>
      </w:r>
    </w:p>
    <w:p w14:paraId="3CD6B525" w14:textId="332C1B5C" w:rsidR="007241B9" w:rsidRPr="007241B9" w:rsidRDefault="68B339B2" w:rsidP="23981BEB">
      <w:pPr>
        <w:pStyle w:val="Paragraphedeliste"/>
        <w:numPr>
          <w:ilvl w:val="0"/>
          <w:numId w:val="8"/>
        </w:numPr>
        <w:jc w:val="both"/>
        <w:rPr>
          <w:rFonts w:eastAsiaTheme="minorEastAsia"/>
        </w:rPr>
      </w:pPr>
      <w:r w:rsidRPr="23981BEB">
        <w:rPr>
          <w:rFonts w:eastAsiaTheme="minorEastAsia"/>
          <w:b/>
          <w:bCs/>
        </w:rPr>
        <w:t>Créer les conditions de la participation des habitants</w:t>
      </w:r>
      <w:r w:rsidRPr="23981BEB">
        <w:rPr>
          <w:rFonts w:eastAsiaTheme="minorEastAsia"/>
        </w:rPr>
        <w:t>, des familles</w:t>
      </w:r>
      <w:r w:rsidR="1C3D1DB8" w:rsidRPr="23981BEB">
        <w:rPr>
          <w:rFonts w:eastAsiaTheme="minorEastAsia"/>
        </w:rPr>
        <w:t xml:space="preserve">, </w:t>
      </w:r>
      <w:r w:rsidRPr="23981BEB">
        <w:rPr>
          <w:rFonts w:eastAsiaTheme="minorEastAsia"/>
        </w:rPr>
        <w:t>des bénévoles</w:t>
      </w:r>
      <w:r w:rsidR="37A8F8AB" w:rsidRPr="23981BEB">
        <w:rPr>
          <w:rFonts w:eastAsiaTheme="minorEastAsia"/>
        </w:rPr>
        <w:t xml:space="preserve"> et des professionnels salariés</w:t>
      </w:r>
      <w:r w:rsidRPr="23981BEB">
        <w:rPr>
          <w:rFonts w:eastAsiaTheme="minorEastAsia"/>
        </w:rPr>
        <w:t>, dans une logique de co-construction, d’initiative locale et de vie démocratique.</w:t>
      </w:r>
    </w:p>
    <w:p w14:paraId="13F0199F" w14:textId="234BF4B9" w:rsidR="007241B9" w:rsidRPr="007241B9" w:rsidRDefault="68B339B2" w:rsidP="23981BEB">
      <w:pPr>
        <w:pStyle w:val="Paragraphedeliste"/>
        <w:numPr>
          <w:ilvl w:val="0"/>
          <w:numId w:val="8"/>
        </w:numPr>
        <w:jc w:val="both"/>
        <w:rPr>
          <w:rFonts w:eastAsiaTheme="minorEastAsia"/>
        </w:rPr>
      </w:pPr>
      <w:r w:rsidRPr="23981BEB">
        <w:rPr>
          <w:rFonts w:eastAsiaTheme="minorEastAsia"/>
          <w:b/>
          <w:bCs/>
        </w:rPr>
        <w:t xml:space="preserve">Animer </w:t>
      </w:r>
      <w:r w:rsidR="00AE6E69" w:rsidRPr="23981BEB">
        <w:rPr>
          <w:rFonts w:eastAsiaTheme="minorEastAsia"/>
          <w:b/>
          <w:bCs/>
        </w:rPr>
        <w:t>des dynamiques</w:t>
      </w:r>
      <w:r w:rsidR="3040805D" w:rsidRPr="23981BEB">
        <w:rPr>
          <w:rFonts w:eastAsiaTheme="minorEastAsia"/>
          <w:b/>
          <w:bCs/>
        </w:rPr>
        <w:t xml:space="preserve"> partenariales</w:t>
      </w:r>
      <w:r w:rsidR="00AE6E69" w:rsidRPr="23981BEB">
        <w:rPr>
          <w:rFonts w:eastAsiaTheme="minorEastAsia"/>
          <w:b/>
          <w:bCs/>
        </w:rPr>
        <w:t xml:space="preserve"> et contribuer </w:t>
      </w:r>
      <w:r w:rsidR="13CE07E8" w:rsidRPr="23981BEB">
        <w:rPr>
          <w:rFonts w:eastAsiaTheme="minorEastAsia"/>
          <w:b/>
          <w:bCs/>
        </w:rPr>
        <w:t>à la stratégie territoriale</w:t>
      </w:r>
      <w:r w:rsidRPr="23981BEB">
        <w:rPr>
          <w:rFonts w:eastAsiaTheme="minorEastAsia"/>
        </w:rPr>
        <w:t>, en inscrivant le centre social dans son environnement institutionnel, associatif et local.</w:t>
      </w:r>
    </w:p>
    <w:p w14:paraId="74E1DBE1" w14:textId="76E2047A" w:rsidR="007241B9" w:rsidRPr="007241B9" w:rsidRDefault="70D37918" w:rsidP="23981BEB">
      <w:pPr>
        <w:pStyle w:val="Paragraphedeliste"/>
        <w:numPr>
          <w:ilvl w:val="0"/>
          <w:numId w:val="8"/>
        </w:numPr>
        <w:jc w:val="both"/>
        <w:rPr>
          <w:rFonts w:eastAsiaTheme="minorEastAsia"/>
        </w:rPr>
      </w:pPr>
      <w:r w:rsidRPr="23981BEB">
        <w:rPr>
          <w:rFonts w:eastAsiaTheme="minorEastAsia"/>
          <w:b/>
          <w:bCs/>
        </w:rPr>
        <w:t>Piloter le</w:t>
      </w:r>
      <w:r w:rsidR="2C845BE7" w:rsidRPr="23981BEB">
        <w:rPr>
          <w:rFonts w:eastAsiaTheme="minorEastAsia"/>
          <w:b/>
          <w:bCs/>
        </w:rPr>
        <w:t xml:space="preserve"> </w:t>
      </w:r>
      <w:r w:rsidR="68B339B2" w:rsidRPr="23981BEB">
        <w:rPr>
          <w:rFonts w:eastAsiaTheme="minorEastAsia"/>
        </w:rPr>
        <w:t>centre social</w:t>
      </w:r>
      <w:r w:rsidR="001123FD" w:rsidRPr="23981BEB">
        <w:rPr>
          <w:rFonts w:eastAsiaTheme="minorEastAsia"/>
        </w:rPr>
        <w:t>, en veillant à la mise en œuvre opérationnelle du projet, à l’animation des coopérations, au suivi et à l’évaluation des actions, ainsi qu’à l’éclairage des décisions de la gouvernance.</w:t>
      </w:r>
    </w:p>
    <w:p w14:paraId="5DADA83E" w14:textId="3C134C26" w:rsidR="4EF41EAB" w:rsidRDefault="4EF41EAB" w:rsidP="23981BEB">
      <w:pPr>
        <w:rPr>
          <w:rFonts w:eastAsiaTheme="minorEastAsia"/>
        </w:rPr>
      </w:pPr>
    </w:p>
    <w:p w14:paraId="4361FEAD" w14:textId="79130BAA" w:rsidR="7C96ADB9" w:rsidRDefault="7C96ADB9" w:rsidP="1CB0B16E">
      <w:pPr>
        <w:jc w:val="both"/>
        <w:rPr>
          <w:rFonts w:eastAsiaTheme="minorEastAsia"/>
          <w:b/>
          <w:bCs/>
        </w:rPr>
      </w:pPr>
      <w:r w:rsidRPr="1CB0B16E">
        <w:rPr>
          <w:rFonts w:eastAsiaTheme="minorEastAsia"/>
          <w:b/>
          <w:bCs/>
          <w:color w:val="4F81BD"/>
          <w:sz w:val="26"/>
          <w:szCs w:val="26"/>
        </w:rPr>
        <w:t>MISSIONS PRINCIPALES</w:t>
      </w:r>
    </w:p>
    <w:p w14:paraId="539C5A31" w14:textId="194694FE" w:rsidR="007241B9" w:rsidRPr="00C34BBF" w:rsidRDefault="68B339B2" w:rsidP="1CB0B16E">
      <w:pPr>
        <w:jc w:val="both"/>
        <w:rPr>
          <w:rFonts w:eastAsiaTheme="minorEastAsia"/>
          <w:b/>
          <w:bCs/>
          <w:color w:val="4F81BD"/>
          <w:sz w:val="26"/>
          <w:szCs w:val="26"/>
        </w:rPr>
      </w:pPr>
      <w:r w:rsidRPr="23981BEB">
        <w:rPr>
          <w:rFonts w:eastAsiaTheme="minorEastAsia"/>
          <w:b/>
          <w:bCs/>
          <w:color w:val="4F81BD"/>
          <w:sz w:val="26"/>
          <w:szCs w:val="26"/>
        </w:rPr>
        <w:t>Conduire et faire vivre le projet social et familial</w:t>
      </w:r>
      <w:r w:rsidR="73F0B77E" w:rsidRPr="23981BEB">
        <w:rPr>
          <w:rFonts w:eastAsiaTheme="minorEastAsia"/>
          <w:b/>
          <w:bCs/>
          <w:color w:val="4F81BD"/>
          <w:sz w:val="26"/>
          <w:szCs w:val="26"/>
        </w:rPr>
        <w:t xml:space="preserve"> de territoire</w:t>
      </w:r>
    </w:p>
    <w:p w14:paraId="303CFA58" w14:textId="3D96BE98" w:rsidR="007241B9" w:rsidRPr="007241B9" w:rsidRDefault="007241B9" w:rsidP="23981BEB">
      <w:pPr>
        <w:jc w:val="both"/>
        <w:rPr>
          <w:rFonts w:eastAsiaTheme="minorEastAsia"/>
        </w:rPr>
      </w:pPr>
      <w:r w:rsidRPr="23981BEB">
        <w:rPr>
          <w:rFonts w:eastAsiaTheme="minorEastAsia"/>
        </w:rPr>
        <w:t>Le directeur ou la directrice crée les conditions de conception, de mise en œuvre, d’actualisation et d’évaluation du projet social et familial</w:t>
      </w:r>
      <w:r w:rsidR="001D6950" w:rsidRPr="23981BEB">
        <w:rPr>
          <w:rFonts w:eastAsiaTheme="minorEastAsia"/>
        </w:rPr>
        <w:t xml:space="preserve"> de territoire</w:t>
      </w:r>
      <w:r w:rsidRPr="23981BEB">
        <w:rPr>
          <w:rFonts w:eastAsiaTheme="minorEastAsia"/>
        </w:rPr>
        <w:t>.</w:t>
      </w:r>
    </w:p>
    <w:p w14:paraId="2E5CD511" w14:textId="77777777" w:rsidR="007241B9" w:rsidRPr="007241B9" w:rsidRDefault="007241B9" w:rsidP="23981BEB">
      <w:pPr>
        <w:jc w:val="both"/>
        <w:rPr>
          <w:rFonts w:eastAsiaTheme="minorEastAsia"/>
        </w:rPr>
      </w:pPr>
      <w:r w:rsidRPr="23981BEB">
        <w:rPr>
          <w:rFonts w:eastAsiaTheme="minorEastAsia"/>
        </w:rPr>
        <w:t>À ce titre, il ou elle :</w:t>
      </w:r>
    </w:p>
    <w:p w14:paraId="3A66B183" w14:textId="5210157B" w:rsidR="007241B9" w:rsidRPr="007241B9" w:rsidRDefault="68B339B2" w:rsidP="23981BEB">
      <w:pPr>
        <w:numPr>
          <w:ilvl w:val="0"/>
          <w:numId w:val="12"/>
        </w:numPr>
        <w:jc w:val="both"/>
        <w:rPr>
          <w:rFonts w:eastAsiaTheme="minorEastAsia"/>
        </w:rPr>
      </w:pPr>
      <w:proofErr w:type="gramStart"/>
      <w:r w:rsidRPr="23981BEB">
        <w:rPr>
          <w:rFonts w:eastAsiaTheme="minorEastAsia"/>
        </w:rPr>
        <w:t>s’assure</w:t>
      </w:r>
      <w:proofErr w:type="gramEnd"/>
      <w:r w:rsidRPr="23981BEB">
        <w:rPr>
          <w:rFonts w:eastAsiaTheme="minorEastAsia"/>
        </w:rPr>
        <w:t xml:space="preserve"> de la cohérence d’ensemble du projet</w:t>
      </w:r>
      <w:r w:rsidR="5D607D58" w:rsidRPr="23981BEB">
        <w:rPr>
          <w:rFonts w:eastAsiaTheme="minorEastAsia"/>
        </w:rPr>
        <w:t>,</w:t>
      </w:r>
    </w:p>
    <w:p w14:paraId="10B4BB3F" w14:textId="30DB95D7" w:rsidR="007241B9" w:rsidRPr="007241B9" w:rsidRDefault="007241B9" w:rsidP="23981BEB">
      <w:pPr>
        <w:numPr>
          <w:ilvl w:val="0"/>
          <w:numId w:val="12"/>
        </w:numPr>
        <w:jc w:val="both"/>
        <w:rPr>
          <w:rFonts w:eastAsiaTheme="minorEastAsia"/>
        </w:rPr>
      </w:pPr>
      <w:proofErr w:type="gramStart"/>
      <w:r w:rsidRPr="23981BEB">
        <w:rPr>
          <w:rFonts w:eastAsiaTheme="minorEastAsia"/>
        </w:rPr>
        <w:t>veille</w:t>
      </w:r>
      <w:proofErr w:type="gramEnd"/>
      <w:r w:rsidRPr="23981BEB">
        <w:rPr>
          <w:rFonts w:eastAsiaTheme="minorEastAsia"/>
        </w:rPr>
        <w:t xml:space="preserve"> à son inscription dans les réalités et besoins du territoire</w:t>
      </w:r>
      <w:r w:rsidR="31F29BAE" w:rsidRPr="23981BEB">
        <w:rPr>
          <w:rFonts w:eastAsiaTheme="minorEastAsia"/>
        </w:rPr>
        <w:t>,</w:t>
      </w:r>
    </w:p>
    <w:p w14:paraId="00800C66" w14:textId="786F965C" w:rsidR="007241B9" w:rsidRPr="007241B9" w:rsidRDefault="007241B9" w:rsidP="23981BEB">
      <w:pPr>
        <w:numPr>
          <w:ilvl w:val="0"/>
          <w:numId w:val="12"/>
        </w:numPr>
        <w:jc w:val="both"/>
        <w:rPr>
          <w:rFonts w:eastAsiaTheme="minorEastAsia"/>
        </w:rPr>
      </w:pPr>
      <w:proofErr w:type="gramStart"/>
      <w:r w:rsidRPr="23981BEB">
        <w:rPr>
          <w:rFonts w:eastAsiaTheme="minorEastAsia"/>
        </w:rPr>
        <w:t>organise</w:t>
      </w:r>
      <w:proofErr w:type="gramEnd"/>
      <w:r w:rsidRPr="23981BEB">
        <w:rPr>
          <w:rFonts w:eastAsiaTheme="minorEastAsia"/>
        </w:rPr>
        <w:t xml:space="preserve"> les conditions de participation des habitants, des bénévoles et des partenaires</w:t>
      </w:r>
      <w:r w:rsidR="3F7DD761" w:rsidRPr="23981BEB">
        <w:rPr>
          <w:rFonts w:eastAsiaTheme="minorEastAsia"/>
        </w:rPr>
        <w:t>,</w:t>
      </w:r>
    </w:p>
    <w:p w14:paraId="4C10C467" w14:textId="6887F872" w:rsidR="007241B9" w:rsidRPr="001123FD" w:rsidRDefault="05E2A214" w:rsidP="23981BEB">
      <w:pPr>
        <w:numPr>
          <w:ilvl w:val="0"/>
          <w:numId w:val="12"/>
        </w:numPr>
        <w:jc w:val="both"/>
        <w:rPr>
          <w:rFonts w:eastAsiaTheme="minorEastAsia"/>
        </w:rPr>
      </w:pPr>
      <w:proofErr w:type="gramStart"/>
      <w:r w:rsidRPr="23981BEB">
        <w:rPr>
          <w:rFonts w:eastAsiaTheme="minorEastAsia"/>
        </w:rPr>
        <w:t>garantit</w:t>
      </w:r>
      <w:proofErr w:type="gramEnd"/>
      <w:r w:rsidRPr="23981BEB">
        <w:rPr>
          <w:rFonts w:eastAsiaTheme="minorEastAsia"/>
        </w:rPr>
        <w:t xml:space="preserve"> l’organisation administrative et financière,</w:t>
      </w:r>
    </w:p>
    <w:p w14:paraId="4B68547C" w14:textId="5C0D7E01" w:rsidR="007241B9" w:rsidRPr="007241B9" w:rsidRDefault="007241B9" w:rsidP="23981BEB">
      <w:pPr>
        <w:numPr>
          <w:ilvl w:val="0"/>
          <w:numId w:val="12"/>
        </w:numPr>
        <w:jc w:val="both"/>
        <w:rPr>
          <w:rFonts w:eastAsiaTheme="minorEastAsia"/>
        </w:rPr>
      </w:pPr>
      <w:proofErr w:type="gramStart"/>
      <w:r w:rsidRPr="23981BEB">
        <w:rPr>
          <w:rFonts w:eastAsiaTheme="minorEastAsia"/>
        </w:rPr>
        <w:t>soutient</w:t>
      </w:r>
      <w:proofErr w:type="gramEnd"/>
      <w:r w:rsidRPr="23981BEB">
        <w:rPr>
          <w:rFonts w:eastAsiaTheme="minorEastAsia"/>
        </w:rPr>
        <w:t xml:space="preserve"> la dynamique de projet, son suivi et ses ajustements</w:t>
      </w:r>
      <w:r w:rsidR="45BB9F6E" w:rsidRPr="23981BEB">
        <w:rPr>
          <w:rFonts w:eastAsiaTheme="minorEastAsia"/>
        </w:rPr>
        <w:t>,</w:t>
      </w:r>
    </w:p>
    <w:p w14:paraId="17AE402F" w14:textId="4435C2AC" w:rsidR="007241B9" w:rsidRDefault="007241B9" w:rsidP="23981BEB">
      <w:pPr>
        <w:numPr>
          <w:ilvl w:val="0"/>
          <w:numId w:val="12"/>
        </w:numPr>
        <w:jc w:val="both"/>
        <w:rPr>
          <w:rFonts w:eastAsiaTheme="minorEastAsia"/>
        </w:rPr>
      </w:pPr>
      <w:proofErr w:type="gramStart"/>
      <w:r w:rsidRPr="23981BEB">
        <w:rPr>
          <w:rFonts w:eastAsiaTheme="minorEastAsia"/>
        </w:rPr>
        <w:t>veille</w:t>
      </w:r>
      <w:proofErr w:type="gramEnd"/>
      <w:r w:rsidRPr="23981BEB">
        <w:rPr>
          <w:rFonts w:eastAsiaTheme="minorEastAsia"/>
        </w:rPr>
        <w:t xml:space="preserve"> à l’évaluation des actions et à la mise en discussion des résultats</w:t>
      </w:r>
      <w:r w:rsidR="255E130A" w:rsidRPr="23981BEB">
        <w:rPr>
          <w:rFonts w:eastAsiaTheme="minorEastAsia"/>
        </w:rPr>
        <w:t>.</w:t>
      </w:r>
    </w:p>
    <w:p w14:paraId="4346C5DC" w14:textId="24E6BBB1" w:rsidR="23981BEB" w:rsidRDefault="23981BEB" w:rsidP="23981BEB">
      <w:pPr>
        <w:ind w:left="720"/>
        <w:jc w:val="both"/>
        <w:rPr>
          <w:rFonts w:eastAsiaTheme="minorEastAsia"/>
        </w:rPr>
      </w:pPr>
    </w:p>
    <w:p w14:paraId="06BC2D07" w14:textId="687C4E39" w:rsidR="007241B9" w:rsidRPr="007241B9" w:rsidRDefault="68B339B2" w:rsidP="23981BEB">
      <w:pPr>
        <w:jc w:val="both"/>
        <w:rPr>
          <w:rFonts w:eastAsiaTheme="minorEastAsia"/>
          <w:b/>
          <w:bCs/>
          <w:color w:val="4F81BD"/>
          <w:sz w:val="26"/>
          <w:szCs w:val="26"/>
        </w:rPr>
      </w:pPr>
      <w:r w:rsidRPr="23981BEB">
        <w:rPr>
          <w:rFonts w:eastAsiaTheme="minorEastAsia"/>
          <w:b/>
          <w:bCs/>
          <w:color w:val="4F81BD"/>
          <w:sz w:val="26"/>
          <w:szCs w:val="26"/>
        </w:rPr>
        <w:t xml:space="preserve">Animer le collectif de travail et </w:t>
      </w:r>
      <w:r w:rsidR="15CE7E56" w:rsidRPr="23981BEB">
        <w:rPr>
          <w:rFonts w:eastAsiaTheme="minorEastAsia"/>
          <w:b/>
          <w:bCs/>
          <w:color w:val="4F81BD"/>
          <w:sz w:val="26"/>
          <w:szCs w:val="26"/>
        </w:rPr>
        <w:t>impul</w:t>
      </w:r>
      <w:r w:rsidRPr="23981BEB">
        <w:rPr>
          <w:rFonts w:eastAsiaTheme="minorEastAsia"/>
          <w:b/>
          <w:bCs/>
          <w:color w:val="4F81BD"/>
          <w:sz w:val="26"/>
          <w:szCs w:val="26"/>
        </w:rPr>
        <w:t>ser les coopérations</w:t>
      </w:r>
    </w:p>
    <w:p w14:paraId="7C181784" w14:textId="61E12F80" w:rsidR="007241B9" w:rsidRPr="007241B9" w:rsidRDefault="007241B9" w:rsidP="23981BEB">
      <w:pPr>
        <w:jc w:val="both"/>
        <w:rPr>
          <w:rFonts w:eastAsiaTheme="minorEastAsia"/>
        </w:rPr>
      </w:pPr>
      <w:r w:rsidRPr="23981BEB">
        <w:rPr>
          <w:rFonts w:eastAsiaTheme="minorEastAsia"/>
        </w:rPr>
        <w:t xml:space="preserve">Le directeur ou la directrice organise le travail collectif et </w:t>
      </w:r>
      <w:r w:rsidR="2E75B2AB" w:rsidRPr="23981BEB">
        <w:rPr>
          <w:rFonts w:eastAsiaTheme="minorEastAsia"/>
        </w:rPr>
        <w:t>contribue à la mobilisation de tous dans</w:t>
      </w:r>
      <w:r w:rsidRPr="23981BEB">
        <w:rPr>
          <w:rFonts w:eastAsiaTheme="minorEastAsia"/>
        </w:rPr>
        <w:t xml:space="preserve"> la mise en œuvre du projet</w:t>
      </w:r>
      <w:r w:rsidR="2F3E31AC" w:rsidRPr="23981BEB">
        <w:rPr>
          <w:rFonts w:eastAsiaTheme="minorEastAsia"/>
        </w:rPr>
        <w:t>,</w:t>
      </w:r>
      <w:r w:rsidR="001123FD" w:rsidRPr="23981BEB">
        <w:rPr>
          <w:rFonts w:eastAsiaTheme="minorEastAsia"/>
        </w:rPr>
        <w:t xml:space="preserve"> dans le cadre des responsabilités et délégations qui lui sont confiées, en articulation avec la gouvernance ou l’autorité gestionnaire</w:t>
      </w:r>
      <w:r w:rsidR="2F3E31AC" w:rsidRPr="23981BEB">
        <w:rPr>
          <w:rFonts w:eastAsiaTheme="minorEastAsia"/>
        </w:rPr>
        <w:t>.</w:t>
      </w:r>
    </w:p>
    <w:p w14:paraId="434B2913" w14:textId="77777777" w:rsidR="007241B9" w:rsidRPr="007241B9" w:rsidRDefault="007241B9" w:rsidP="23981BEB">
      <w:pPr>
        <w:jc w:val="both"/>
        <w:rPr>
          <w:rFonts w:eastAsiaTheme="minorEastAsia"/>
        </w:rPr>
      </w:pPr>
      <w:r w:rsidRPr="23981BEB">
        <w:rPr>
          <w:rFonts w:eastAsiaTheme="minorEastAsia"/>
        </w:rPr>
        <w:t>À ce titre, il ou elle :</w:t>
      </w:r>
    </w:p>
    <w:p w14:paraId="35739D23" w14:textId="047E3F8E" w:rsidR="007241B9" w:rsidRPr="007241B9" w:rsidRDefault="00C529DE" w:rsidP="23981BEB">
      <w:pPr>
        <w:numPr>
          <w:ilvl w:val="0"/>
          <w:numId w:val="13"/>
        </w:numPr>
        <w:jc w:val="both"/>
        <w:rPr>
          <w:rFonts w:eastAsiaTheme="minorEastAsia"/>
        </w:rPr>
      </w:pPr>
      <w:proofErr w:type="gramStart"/>
      <w:r w:rsidRPr="23981BEB">
        <w:rPr>
          <w:rFonts w:eastAsiaTheme="minorEastAsia"/>
        </w:rPr>
        <w:t>manage</w:t>
      </w:r>
      <w:proofErr w:type="gramEnd"/>
      <w:r w:rsidR="007241B9" w:rsidRPr="23981BEB">
        <w:rPr>
          <w:rFonts w:eastAsiaTheme="minorEastAsia"/>
        </w:rPr>
        <w:t xml:space="preserve"> l’équipe salariée</w:t>
      </w:r>
      <w:r w:rsidR="14CEB47E" w:rsidRPr="23981BEB">
        <w:rPr>
          <w:rFonts w:eastAsiaTheme="minorEastAsia"/>
        </w:rPr>
        <w:t>,</w:t>
      </w:r>
    </w:p>
    <w:p w14:paraId="2F601C63" w14:textId="271543DC" w:rsidR="007241B9" w:rsidRPr="007241B9" w:rsidRDefault="007241B9" w:rsidP="23981BEB">
      <w:pPr>
        <w:numPr>
          <w:ilvl w:val="0"/>
          <w:numId w:val="13"/>
        </w:numPr>
        <w:jc w:val="both"/>
        <w:rPr>
          <w:rFonts w:eastAsiaTheme="minorEastAsia"/>
        </w:rPr>
      </w:pPr>
      <w:proofErr w:type="gramStart"/>
      <w:r w:rsidRPr="23981BEB">
        <w:rPr>
          <w:rFonts w:eastAsiaTheme="minorEastAsia"/>
        </w:rPr>
        <w:t>structure</w:t>
      </w:r>
      <w:proofErr w:type="gramEnd"/>
      <w:r w:rsidRPr="23981BEB">
        <w:rPr>
          <w:rFonts w:eastAsiaTheme="minorEastAsia"/>
        </w:rPr>
        <w:t xml:space="preserve"> la place et l’appui aux bénévoles</w:t>
      </w:r>
      <w:r w:rsidR="1E54D174" w:rsidRPr="23981BEB">
        <w:rPr>
          <w:rFonts w:eastAsiaTheme="minorEastAsia"/>
        </w:rPr>
        <w:t>,</w:t>
      </w:r>
    </w:p>
    <w:p w14:paraId="152DBF2F" w14:textId="7734F266" w:rsidR="007241B9" w:rsidRPr="007241B9" w:rsidRDefault="007241B9" w:rsidP="23981BEB">
      <w:pPr>
        <w:numPr>
          <w:ilvl w:val="0"/>
          <w:numId w:val="13"/>
        </w:numPr>
        <w:jc w:val="both"/>
        <w:rPr>
          <w:rFonts w:eastAsiaTheme="minorEastAsia"/>
        </w:rPr>
      </w:pPr>
      <w:proofErr w:type="gramStart"/>
      <w:r w:rsidRPr="23981BEB">
        <w:rPr>
          <w:rFonts w:eastAsiaTheme="minorEastAsia"/>
        </w:rPr>
        <w:t>favorise</w:t>
      </w:r>
      <w:proofErr w:type="gramEnd"/>
      <w:r w:rsidRPr="23981BEB">
        <w:rPr>
          <w:rFonts w:eastAsiaTheme="minorEastAsia"/>
        </w:rPr>
        <w:t xml:space="preserve"> la transversalité entre les </w:t>
      </w:r>
      <w:r w:rsidR="1FF1C76F" w:rsidRPr="23981BEB">
        <w:rPr>
          <w:rFonts w:eastAsiaTheme="minorEastAsia"/>
        </w:rPr>
        <w:t>différentes parties prenantes du projet</w:t>
      </w:r>
      <w:r w:rsidR="000902B5">
        <w:rPr>
          <w:rFonts w:eastAsiaTheme="minorEastAsia"/>
        </w:rPr>
        <w:t>,</w:t>
      </w:r>
    </w:p>
    <w:p w14:paraId="170C30EA" w14:textId="55E8EAB3" w:rsidR="007241B9" w:rsidRPr="007241B9" w:rsidRDefault="007241B9" w:rsidP="23981BEB">
      <w:pPr>
        <w:numPr>
          <w:ilvl w:val="0"/>
          <w:numId w:val="13"/>
        </w:numPr>
        <w:jc w:val="both"/>
        <w:rPr>
          <w:rFonts w:eastAsiaTheme="minorEastAsia"/>
        </w:rPr>
      </w:pPr>
      <w:proofErr w:type="gramStart"/>
      <w:r w:rsidRPr="23981BEB">
        <w:rPr>
          <w:rFonts w:eastAsiaTheme="minorEastAsia"/>
        </w:rPr>
        <w:t>organise</w:t>
      </w:r>
      <w:proofErr w:type="gramEnd"/>
      <w:r w:rsidRPr="23981BEB">
        <w:rPr>
          <w:rFonts w:eastAsiaTheme="minorEastAsia"/>
        </w:rPr>
        <w:t xml:space="preserve"> les articulations entre fonctions, actions et intervenants</w:t>
      </w:r>
      <w:r w:rsidR="1F374277" w:rsidRPr="23981BEB">
        <w:rPr>
          <w:rFonts w:eastAsiaTheme="minorEastAsia"/>
        </w:rPr>
        <w:t>,</w:t>
      </w:r>
    </w:p>
    <w:p w14:paraId="3CF6266D" w14:textId="656648E5" w:rsidR="007241B9" w:rsidRDefault="007241B9" w:rsidP="23981BEB">
      <w:pPr>
        <w:numPr>
          <w:ilvl w:val="0"/>
          <w:numId w:val="13"/>
        </w:numPr>
        <w:jc w:val="both"/>
        <w:rPr>
          <w:rFonts w:eastAsiaTheme="minorEastAsia"/>
        </w:rPr>
      </w:pPr>
      <w:proofErr w:type="gramStart"/>
      <w:r w:rsidRPr="23981BEB">
        <w:rPr>
          <w:rFonts w:eastAsiaTheme="minorEastAsia"/>
        </w:rPr>
        <w:t>veille</w:t>
      </w:r>
      <w:proofErr w:type="gramEnd"/>
      <w:r w:rsidRPr="23981BEB">
        <w:rPr>
          <w:rFonts w:eastAsiaTheme="minorEastAsia"/>
        </w:rPr>
        <w:t xml:space="preserve"> à la montée en compétences </w:t>
      </w:r>
      <w:r w:rsidR="00127B4B" w:rsidRPr="23981BEB">
        <w:rPr>
          <w:rFonts w:eastAsiaTheme="minorEastAsia"/>
        </w:rPr>
        <w:t xml:space="preserve">des bénévoles </w:t>
      </w:r>
      <w:r w:rsidRPr="23981BEB">
        <w:rPr>
          <w:rFonts w:eastAsiaTheme="minorEastAsia"/>
        </w:rPr>
        <w:t>et à la professionnalisation</w:t>
      </w:r>
      <w:r w:rsidR="00127B4B" w:rsidRPr="23981BEB">
        <w:rPr>
          <w:rFonts w:eastAsiaTheme="minorEastAsia"/>
        </w:rPr>
        <w:t xml:space="preserve"> des salariés</w:t>
      </w:r>
      <w:r w:rsidR="5F569221" w:rsidRPr="23981BEB">
        <w:rPr>
          <w:rFonts w:eastAsiaTheme="minorEastAsia"/>
        </w:rPr>
        <w:t>.</w:t>
      </w:r>
    </w:p>
    <w:p w14:paraId="08616260" w14:textId="3D8B1EDC" w:rsidR="23981BEB" w:rsidRDefault="23981BEB" w:rsidP="23981BEB">
      <w:pPr>
        <w:ind w:left="720"/>
        <w:jc w:val="both"/>
        <w:rPr>
          <w:rFonts w:eastAsiaTheme="minorEastAsia"/>
        </w:rPr>
      </w:pPr>
    </w:p>
    <w:p w14:paraId="7AB5C92A" w14:textId="34AA9821" w:rsidR="007241B9" w:rsidRPr="007241B9" w:rsidRDefault="68B339B2" w:rsidP="23981BEB">
      <w:pPr>
        <w:jc w:val="both"/>
        <w:rPr>
          <w:rFonts w:eastAsiaTheme="minorEastAsia"/>
          <w:b/>
          <w:bCs/>
          <w:color w:val="4F81BD"/>
          <w:sz w:val="26"/>
          <w:szCs w:val="26"/>
        </w:rPr>
      </w:pPr>
      <w:r w:rsidRPr="23981BEB">
        <w:rPr>
          <w:rFonts w:eastAsiaTheme="minorEastAsia"/>
          <w:b/>
          <w:bCs/>
          <w:color w:val="4F81BD"/>
          <w:sz w:val="26"/>
          <w:szCs w:val="26"/>
        </w:rPr>
        <w:t>Piloter les interfaces du centre social</w:t>
      </w:r>
    </w:p>
    <w:p w14:paraId="2AF344EC" w14:textId="3D0A706F" w:rsidR="007241B9" w:rsidRPr="007241B9" w:rsidRDefault="007241B9" w:rsidP="23981BEB">
      <w:pPr>
        <w:jc w:val="both"/>
        <w:rPr>
          <w:rFonts w:eastAsiaTheme="minorEastAsia"/>
        </w:rPr>
      </w:pPr>
      <w:r w:rsidRPr="23981BEB">
        <w:rPr>
          <w:rFonts w:eastAsiaTheme="minorEastAsia"/>
        </w:rPr>
        <w:t>Le directeur ou la directrice assure une fonction d’interface entre le projet, la gouvernance</w:t>
      </w:r>
      <w:r w:rsidR="0283A5D2" w:rsidRPr="23981BEB">
        <w:rPr>
          <w:rFonts w:eastAsiaTheme="minorEastAsia"/>
        </w:rPr>
        <w:t>/autorité de gestion</w:t>
      </w:r>
      <w:r w:rsidRPr="23981BEB">
        <w:rPr>
          <w:rFonts w:eastAsiaTheme="minorEastAsia"/>
        </w:rPr>
        <w:t>, les habitants, les partenaires</w:t>
      </w:r>
      <w:r w:rsidR="3F0AE20B" w:rsidRPr="23981BEB">
        <w:rPr>
          <w:rFonts w:eastAsiaTheme="minorEastAsia"/>
        </w:rPr>
        <w:t>/</w:t>
      </w:r>
      <w:r w:rsidRPr="23981BEB">
        <w:rPr>
          <w:rFonts w:eastAsiaTheme="minorEastAsia"/>
        </w:rPr>
        <w:t>financeurs</w:t>
      </w:r>
      <w:r w:rsidR="2D3D3AAD" w:rsidRPr="23981BEB">
        <w:rPr>
          <w:rFonts w:eastAsiaTheme="minorEastAsia"/>
        </w:rPr>
        <w:t xml:space="preserve">.  </w:t>
      </w:r>
    </w:p>
    <w:p w14:paraId="51A7E488" w14:textId="77777777" w:rsidR="007241B9" w:rsidRPr="007241B9" w:rsidRDefault="007241B9" w:rsidP="23981BEB">
      <w:pPr>
        <w:jc w:val="both"/>
        <w:rPr>
          <w:rFonts w:eastAsiaTheme="minorEastAsia"/>
        </w:rPr>
      </w:pPr>
      <w:r w:rsidRPr="23981BEB">
        <w:rPr>
          <w:rFonts w:eastAsiaTheme="minorEastAsia"/>
        </w:rPr>
        <w:t>À ce titre, il ou elle :</w:t>
      </w:r>
    </w:p>
    <w:p w14:paraId="69B63559" w14:textId="454417B0" w:rsidR="007241B9" w:rsidRDefault="006D7316" w:rsidP="23981BEB">
      <w:pPr>
        <w:numPr>
          <w:ilvl w:val="0"/>
          <w:numId w:val="14"/>
        </w:numPr>
        <w:jc w:val="both"/>
        <w:rPr>
          <w:rFonts w:eastAsiaTheme="minorEastAsia"/>
        </w:rPr>
      </w:pPr>
      <w:proofErr w:type="gramStart"/>
      <w:r w:rsidRPr="23981BEB">
        <w:rPr>
          <w:rFonts w:eastAsiaTheme="minorEastAsia"/>
        </w:rPr>
        <w:t>apporte</w:t>
      </w:r>
      <w:proofErr w:type="gramEnd"/>
      <w:r w:rsidRPr="23981BEB">
        <w:rPr>
          <w:rFonts w:eastAsiaTheme="minorEastAsia"/>
        </w:rPr>
        <w:t xml:space="preserve"> à la gouvernance les éléments utiles à ses prises de décision</w:t>
      </w:r>
      <w:r w:rsidR="11700ACA" w:rsidRPr="23981BEB">
        <w:rPr>
          <w:rFonts w:eastAsiaTheme="minorEastAsia"/>
        </w:rPr>
        <w:t xml:space="preserve"> en respectant les prérogatives de chacun</w:t>
      </w:r>
      <w:r w:rsidR="000902B5">
        <w:rPr>
          <w:rFonts w:eastAsiaTheme="minorEastAsia"/>
        </w:rPr>
        <w:t>,</w:t>
      </w:r>
    </w:p>
    <w:p w14:paraId="6B94FC08" w14:textId="2831DC35" w:rsidR="30F4CCB3" w:rsidRDefault="30F4CCB3" w:rsidP="23981BEB">
      <w:pPr>
        <w:numPr>
          <w:ilvl w:val="0"/>
          <w:numId w:val="14"/>
        </w:numPr>
        <w:jc w:val="both"/>
        <w:rPr>
          <w:rFonts w:eastAsiaTheme="minorEastAsia"/>
        </w:rPr>
      </w:pPr>
      <w:proofErr w:type="gramStart"/>
      <w:r w:rsidRPr="23981BEB">
        <w:rPr>
          <w:rFonts w:eastAsiaTheme="minorEastAsia"/>
        </w:rPr>
        <w:t>soutient</w:t>
      </w:r>
      <w:proofErr w:type="gramEnd"/>
      <w:r w:rsidRPr="23981BEB">
        <w:rPr>
          <w:rFonts w:eastAsiaTheme="minorEastAsia"/>
        </w:rPr>
        <w:t xml:space="preserve"> la gouvernance,</w:t>
      </w:r>
    </w:p>
    <w:p w14:paraId="0F6A2893" w14:textId="47EE8E6A" w:rsidR="007241B9" w:rsidRPr="007241B9" w:rsidRDefault="007241B9" w:rsidP="23981BEB">
      <w:pPr>
        <w:numPr>
          <w:ilvl w:val="0"/>
          <w:numId w:val="14"/>
        </w:numPr>
        <w:jc w:val="both"/>
        <w:rPr>
          <w:rFonts w:eastAsiaTheme="minorEastAsia"/>
        </w:rPr>
      </w:pPr>
      <w:proofErr w:type="gramStart"/>
      <w:r w:rsidRPr="23981BEB">
        <w:rPr>
          <w:rFonts w:eastAsiaTheme="minorEastAsia"/>
        </w:rPr>
        <w:t>contribue</w:t>
      </w:r>
      <w:proofErr w:type="gramEnd"/>
      <w:r w:rsidRPr="23981BEB">
        <w:rPr>
          <w:rFonts w:eastAsiaTheme="minorEastAsia"/>
        </w:rPr>
        <w:t xml:space="preserve"> à la qualité du lien avec les partenaires </w:t>
      </w:r>
      <w:r w:rsidR="663AC1E7" w:rsidRPr="23981BEB">
        <w:rPr>
          <w:rFonts w:eastAsiaTheme="minorEastAsia"/>
        </w:rPr>
        <w:t>notamment dans la participation aux instances,</w:t>
      </w:r>
    </w:p>
    <w:p w14:paraId="76A33A68" w14:textId="3C06DCE7" w:rsidR="007241B9" w:rsidRPr="007241B9" w:rsidRDefault="007241B9" w:rsidP="23981BEB">
      <w:pPr>
        <w:numPr>
          <w:ilvl w:val="0"/>
          <w:numId w:val="14"/>
        </w:numPr>
        <w:jc w:val="both"/>
        <w:rPr>
          <w:rFonts w:eastAsiaTheme="minorEastAsia"/>
        </w:rPr>
      </w:pPr>
      <w:proofErr w:type="gramStart"/>
      <w:r w:rsidRPr="23981BEB">
        <w:rPr>
          <w:rFonts w:eastAsiaTheme="minorEastAsia"/>
        </w:rPr>
        <w:t>représente</w:t>
      </w:r>
      <w:proofErr w:type="gramEnd"/>
      <w:r w:rsidRPr="23981BEB">
        <w:rPr>
          <w:rFonts w:eastAsiaTheme="minorEastAsia"/>
        </w:rPr>
        <w:t xml:space="preserve"> la structure dans le cadre de son mandat et de ses délégations</w:t>
      </w:r>
      <w:r w:rsidR="3F0EBFA6" w:rsidRPr="23981BEB">
        <w:rPr>
          <w:rFonts w:eastAsiaTheme="minorEastAsia"/>
        </w:rPr>
        <w:t>,</w:t>
      </w:r>
    </w:p>
    <w:p w14:paraId="6F04B205" w14:textId="08F00A8A" w:rsidR="007241B9" w:rsidRPr="007241B9" w:rsidRDefault="007241B9" w:rsidP="23981BEB">
      <w:pPr>
        <w:numPr>
          <w:ilvl w:val="0"/>
          <w:numId w:val="14"/>
        </w:numPr>
        <w:jc w:val="both"/>
        <w:rPr>
          <w:rFonts w:eastAsiaTheme="minorEastAsia"/>
        </w:rPr>
      </w:pPr>
      <w:proofErr w:type="gramStart"/>
      <w:r w:rsidRPr="23981BEB">
        <w:rPr>
          <w:rFonts w:eastAsiaTheme="minorEastAsia"/>
        </w:rPr>
        <w:t>facilite</w:t>
      </w:r>
      <w:proofErr w:type="gramEnd"/>
      <w:r w:rsidRPr="23981BEB">
        <w:rPr>
          <w:rFonts w:eastAsiaTheme="minorEastAsia"/>
        </w:rPr>
        <w:t xml:space="preserve"> les coopérations locales</w:t>
      </w:r>
      <w:r w:rsidR="48328DBA" w:rsidRPr="23981BEB">
        <w:rPr>
          <w:rFonts w:eastAsiaTheme="minorEastAsia"/>
        </w:rPr>
        <w:t>,</w:t>
      </w:r>
    </w:p>
    <w:p w14:paraId="222E6EF7" w14:textId="77777777" w:rsidR="007241B9" w:rsidRPr="007241B9" w:rsidRDefault="007241B9" w:rsidP="23981BEB">
      <w:pPr>
        <w:numPr>
          <w:ilvl w:val="0"/>
          <w:numId w:val="14"/>
        </w:numPr>
        <w:jc w:val="both"/>
        <w:rPr>
          <w:rFonts w:eastAsiaTheme="minorEastAsia"/>
        </w:rPr>
      </w:pPr>
      <w:proofErr w:type="gramStart"/>
      <w:r w:rsidRPr="23981BEB">
        <w:rPr>
          <w:rFonts w:eastAsiaTheme="minorEastAsia"/>
        </w:rPr>
        <w:t>rend</w:t>
      </w:r>
      <w:proofErr w:type="gramEnd"/>
      <w:r w:rsidRPr="23981BEB">
        <w:rPr>
          <w:rFonts w:eastAsiaTheme="minorEastAsia"/>
        </w:rPr>
        <w:t xml:space="preserve"> lisibles les actions, enjeux et besoins du centre social.</w:t>
      </w:r>
    </w:p>
    <w:p w14:paraId="682EB57A" w14:textId="517239E9" w:rsidR="004B1158" w:rsidRDefault="004B1158" w:rsidP="23981BEB">
      <w:pPr>
        <w:rPr>
          <w:rFonts w:eastAsiaTheme="minorEastAsia"/>
          <w:b/>
          <w:bCs/>
        </w:rPr>
      </w:pPr>
    </w:p>
    <w:p w14:paraId="6A63CB07" w14:textId="5FFDC9AE" w:rsidR="007241B9" w:rsidRPr="006D7316" w:rsidRDefault="006D7316" w:rsidP="23981BEB">
      <w:pPr>
        <w:jc w:val="both"/>
        <w:rPr>
          <w:rFonts w:eastAsiaTheme="minorEastAsia"/>
          <w:b/>
          <w:bCs/>
          <w:color w:val="4F81BD"/>
          <w:sz w:val="26"/>
          <w:szCs w:val="26"/>
        </w:rPr>
      </w:pPr>
      <w:r w:rsidRPr="23981BEB">
        <w:rPr>
          <w:rFonts w:eastAsiaTheme="minorEastAsia"/>
          <w:b/>
          <w:bCs/>
          <w:color w:val="4F81BD"/>
          <w:sz w:val="26"/>
          <w:szCs w:val="26"/>
        </w:rPr>
        <w:t>Prévenir les fragilités et contribuer à la continuité de fonctionnement de la structure</w:t>
      </w:r>
    </w:p>
    <w:p w14:paraId="1170A875" w14:textId="7EAED2A3" w:rsidR="007241B9" w:rsidRPr="007241B9" w:rsidRDefault="007241B9" w:rsidP="23981BEB">
      <w:pPr>
        <w:jc w:val="both"/>
        <w:rPr>
          <w:rFonts w:eastAsiaTheme="minorEastAsia"/>
        </w:rPr>
      </w:pPr>
      <w:r w:rsidRPr="23981BEB">
        <w:rPr>
          <w:rFonts w:eastAsiaTheme="minorEastAsia"/>
        </w:rPr>
        <w:t>Le directeur ou la directrice veille à la qualité du fonctionnement global de la structure</w:t>
      </w:r>
      <w:r w:rsidR="3F295EF9" w:rsidRPr="23981BEB">
        <w:rPr>
          <w:rFonts w:eastAsiaTheme="minorEastAsia"/>
        </w:rPr>
        <w:t xml:space="preserve">, </w:t>
      </w:r>
      <w:r w:rsidR="00142FC2" w:rsidRPr="23981BEB">
        <w:rPr>
          <w:rFonts w:eastAsiaTheme="minorEastAsia"/>
        </w:rPr>
        <w:t>en articulation avec la gouvernance ou l’autorité de gestion et dans le cadre des délégations qui lui sont confiées.</w:t>
      </w:r>
      <w:r w:rsidR="756379FE" w:rsidRPr="23981BEB">
        <w:rPr>
          <w:rFonts w:eastAsiaTheme="minorEastAsia"/>
        </w:rPr>
        <w:t xml:space="preserve"> I</w:t>
      </w:r>
      <w:r w:rsidR="00142FC2" w:rsidRPr="23981BEB">
        <w:rPr>
          <w:rFonts w:eastAsiaTheme="minorEastAsia"/>
        </w:rPr>
        <w:t>l ou elle contribue à l’anticipation des difficultés, identifie les fragilités</w:t>
      </w:r>
      <w:r w:rsidR="67452854" w:rsidRPr="23981BEB">
        <w:rPr>
          <w:rFonts w:eastAsiaTheme="minorEastAsia"/>
        </w:rPr>
        <w:t xml:space="preserve"> de toute nature, y compris de la fonction de pilotage, </w:t>
      </w:r>
      <w:r w:rsidR="00142FC2" w:rsidRPr="23981BEB">
        <w:rPr>
          <w:rFonts w:eastAsiaTheme="minorEastAsia"/>
        </w:rPr>
        <w:t>et organise, si nécessaire, leur signalement.</w:t>
      </w:r>
    </w:p>
    <w:p w14:paraId="29FB4CF9" w14:textId="77777777" w:rsidR="007241B9" w:rsidRPr="007241B9" w:rsidRDefault="007241B9" w:rsidP="23981BEB">
      <w:pPr>
        <w:jc w:val="both"/>
        <w:rPr>
          <w:rFonts w:eastAsiaTheme="minorEastAsia"/>
        </w:rPr>
      </w:pPr>
      <w:r w:rsidRPr="23981BEB">
        <w:rPr>
          <w:rFonts w:eastAsiaTheme="minorEastAsia"/>
        </w:rPr>
        <w:t>À ce titre, il ou elle :</w:t>
      </w:r>
    </w:p>
    <w:p w14:paraId="28C4B657" w14:textId="7939A70C" w:rsidR="007241B9" w:rsidRPr="007241B9" w:rsidRDefault="007241B9" w:rsidP="23981BEB">
      <w:pPr>
        <w:numPr>
          <w:ilvl w:val="0"/>
          <w:numId w:val="15"/>
        </w:numPr>
        <w:jc w:val="both"/>
        <w:rPr>
          <w:rFonts w:eastAsiaTheme="minorEastAsia"/>
        </w:rPr>
      </w:pPr>
      <w:proofErr w:type="gramStart"/>
      <w:r w:rsidRPr="23981BEB">
        <w:rPr>
          <w:rFonts w:eastAsiaTheme="minorEastAsia"/>
        </w:rPr>
        <w:t>veille</w:t>
      </w:r>
      <w:proofErr w:type="gramEnd"/>
      <w:r w:rsidRPr="23981BEB">
        <w:rPr>
          <w:rFonts w:eastAsiaTheme="minorEastAsia"/>
        </w:rPr>
        <w:t xml:space="preserve"> au respect du cadre réglementaire </w:t>
      </w:r>
      <w:r w:rsidR="4C44F550" w:rsidRPr="23981BEB">
        <w:rPr>
          <w:rFonts w:eastAsiaTheme="minorEastAsia"/>
        </w:rPr>
        <w:t xml:space="preserve">et conventionnel </w:t>
      </w:r>
      <w:r w:rsidRPr="23981BEB">
        <w:rPr>
          <w:rFonts w:eastAsiaTheme="minorEastAsia"/>
        </w:rPr>
        <w:t>applicable</w:t>
      </w:r>
      <w:r w:rsidR="65162658" w:rsidRPr="23981BEB">
        <w:rPr>
          <w:rFonts w:eastAsiaTheme="minorEastAsia"/>
        </w:rPr>
        <w:t>,</w:t>
      </w:r>
    </w:p>
    <w:p w14:paraId="65B9CE02" w14:textId="33BA9453" w:rsidR="73735A95" w:rsidRDefault="73735A95" w:rsidP="23981BEB">
      <w:pPr>
        <w:numPr>
          <w:ilvl w:val="0"/>
          <w:numId w:val="15"/>
        </w:numPr>
        <w:jc w:val="both"/>
        <w:rPr>
          <w:rFonts w:eastAsiaTheme="minorEastAsia"/>
        </w:rPr>
      </w:pPr>
      <w:proofErr w:type="gramStart"/>
      <w:r w:rsidRPr="23981BEB">
        <w:rPr>
          <w:rFonts w:eastAsiaTheme="minorEastAsia"/>
        </w:rPr>
        <w:t>veille</w:t>
      </w:r>
      <w:proofErr w:type="gramEnd"/>
      <w:r w:rsidRPr="23981BEB">
        <w:rPr>
          <w:rFonts w:eastAsiaTheme="minorEastAsia"/>
        </w:rPr>
        <w:t xml:space="preserve"> aux obligations employeur et au dialogue social, en lien avec les instances représentatives lorsqu’elles existent,</w:t>
      </w:r>
    </w:p>
    <w:p w14:paraId="1D93DED4" w14:textId="239938C3" w:rsidR="007241B9" w:rsidRPr="003F2AA6" w:rsidRDefault="003F2AA6" w:rsidP="23981BEB">
      <w:pPr>
        <w:numPr>
          <w:ilvl w:val="0"/>
          <w:numId w:val="15"/>
        </w:numPr>
        <w:jc w:val="both"/>
        <w:rPr>
          <w:rFonts w:eastAsiaTheme="minorEastAsia"/>
          <w:strike/>
        </w:rPr>
      </w:pPr>
      <w:proofErr w:type="gramStart"/>
      <w:r w:rsidRPr="23981BEB">
        <w:rPr>
          <w:rFonts w:eastAsiaTheme="minorEastAsia"/>
        </w:rPr>
        <w:t>contribue</w:t>
      </w:r>
      <w:proofErr w:type="gramEnd"/>
      <w:r w:rsidRPr="23981BEB">
        <w:rPr>
          <w:rFonts w:eastAsiaTheme="minorEastAsia"/>
        </w:rPr>
        <w:t xml:space="preserve"> à la prévention des risques professionnels et psychosociaux, à la qualité de vie au travail et aux conditions d’un engagement bénévole sécurisé et reconnu, ainsi qu’à l’égalité femmes-hommes,</w:t>
      </w:r>
    </w:p>
    <w:p w14:paraId="4CD83FD6" w14:textId="757A90EB" w:rsidR="007241B9" w:rsidRPr="007241B9" w:rsidRDefault="007241B9" w:rsidP="23981BEB">
      <w:pPr>
        <w:numPr>
          <w:ilvl w:val="0"/>
          <w:numId w:val="15"/>
        </w:numPr>
        <w:jc w:val="both"/>
        <w:rPr>
          <w:rFonts w:eastAsiaTheme="minorEastAsia"/>
        </w:rPr>
      </w:pPr>
      <w:proofErr w:type="gramStart"/>
      <w:r w:rsidRPr="23981BEB">
        <w:rPr>
          <w:rFonts w:eastAsiaTheme="minorEastAsia"/>
        </w:rPr>
        <w:t>s’assure</w:t>
      </w:r>
      <w:proofErr w:type="gramEnd"/>
      <w:r w:rsidRPr="23981BEB">
        <w:rPr>
          <w:rFonts w:eastAsiaTheme="minorEastAsia"/>
        </w:rPr>
        <w:t xml:space="preserve"> de la cohérence entre </w:t>
      </w:r>
      <w:r w:rsidR="003F2AA6" w:rsidRPr="23981BEB">
        <w:rPr>
          <w:rFonts w:eastAsiaTheme="minorEastAsia"/>
        </w:rPr>
        <w:t xml:space="preserve">les </w:t>
      </w:r>
      <w:r w:rsidRPr="23981BEB">
        <w:rPr>
          <w:rFonts w:eastAsiaTheme="minorEastAsia"/>
        </w:rPr>
        <w:t xml:space="preserve">ressources, </w:t>
      </w:r>
      <w:r w:rsidR="003F2AA6" w:rsidRPr="23981BEB">
        <w:rPr>
          <w:rFonts w:eastAsiaTheme="minorEastAsia"/>
        </w:rPr>
        <w:t>l’</w:t>
      </w:r>
      <w:r w:rsidRPr="23981BEB">
        <w:rPr>
          <w:rFonts w:eastAsiaTheme="minorEastAsia"/>
        </w:rPr>
        <w:t xml:space="preserve">organisation et </w:t>
      </w:r>
      <w:r w:rsidR="003F2AA6" w:rsidRPr="23981BEB">
        <w:rPr>
          <w:rFonts w:eastAsiaTheme="minorEastAsia"/>
        </w:rPr>
        <w:t xml:space="preserve">le </w:t>
      </w:r>
      <w:r w:rsidRPr="23981BEB">
        <w:rPr>
          <w:rFonts w:eastAsiaTheme="minorEastAsia"/>
        </w:rPr>
        <w:t>projet</w:t>
      </w:r>
      <w:r w:rsidR="0E1B55FF" w:rsidRPr="23981BEB">
        <w:rPr>
          <w:rFonts w:eastAsiaTheme="minorEastAsia"/>
        </w:rPr>
        <w:t>,</w:t>
      </w:r>
      <w:r w:rsidR="003F2AA6" w:rsidRPr="23981BEB">
        <w:rPr>
          <w:rFonts w:eastAsiaTheme="minorEastAsia"/>
        </w:rPr>
        <w:t xml:space="preserve"> notamment </w:t>
      </w:r>
      <w:r w:rsidR="00762BAC" w:rsidRPr="23981BEB">
        <w:rPr>
          <w:rFonts w:eastAsiaTheme="minorEastAsia"/>
        </w:rPr>
        <w:t>par le suivi des équilibres économiques et le repérage des fragilités financières,</w:t>
      </w:r>
    </w:p>
    <w:p w14:paraId="77BA29C1" w14:textId="18B0C63B" w:rsidR="16CC586A" w:rsidRDefault="16CC586A" w:rsidP="23981BEB">
      <w:pPr>
        <w:numPr>
          <w:ilvl w:val="0"/>
          <w:numId w:val="15"/>
        </w:numPr>
        <w:jc w:val="both"/>
      </w:pPr>
      <w:proofErr w:type="gramStart"/>
      <w:r w:rsidRPr="23981BEB">
        <w:rPr>
          <w:rFonts w:ascii="Segoe UI" w:eastAsia="Segoe UI" w:hAnsi="Segoe UI" w:cs="Segoe UI"/>
          <w:color w:val="242424"/>
          <w:sz w:val="21"/>
          <w:szCs w:val="21"/>
        </w:rPr>
        <w:t>identifie</w:t>
      </w:r>
      <w:proofErr w:type="gramEnd"/>
      <w:r w:rsidRPr="23981BEB">
        <w:rPr>
          <w:rFonts w:ascii="Segoe UI" w:eastAsia="Segoe UI" w:hAnsi="Segoe UI" w:cs="Segoe UI"/>
          <w:color w:val="242424"/>
          <w:sz w:val="21"/>
          <w:szCs w:val="21"/>
        </w:rPr>
        <w:t xml:space="preserve"> les fragilités susceptibles d’affecter le fonctionnement, la continuité, les équilibres économiques ou la qualité de service de la structure, et alerte la gouvernance ou l’autorité compétente afin de proposer les ajustements nécessaires</w:t>
      </w:r>
      <w:r w:rsidR="000902B5">
        <w:rPr>
          <w:rFonts w:ascii="Segoe UI" w:eastAsia="Segoe UI" w:hAnsi="Segoe UI" w:cs="Segoe UI"/>
          <w:color w:val="242424"/>
          <w:sz w:val="21"/>
          <w:szCs w:val="21"/>
        </w:rPr>
        <w:t>,</w:t>
      </w:r>
    </w:p>
    <w:p w14:paraId="25341B03" w14:textId="50B17DB4" w:rsidR="041A9644" w:rsidRDefault="041A9644" w:rsidP="23981BEB">
      <w:pPr>
        <w:numPr>
          <w:ilvl w:val="0"/>
          <w:numId w:val="15"/>
        </w:numPr>
        <w:jc w:val="both"/>
        <w:rPr>
          <w:rFonts w:eastAsiaTheme="minorEastAsia"/>
        </w:rPr>
      </w:pPr>
      <w:proofErr w:type="gramStart"/>
      <w:r w:rsidRPr="23981BEB">
        <w:rPr>
          <w:rFonts w:eastAsiaTheme="minorEastAsia"/>
        </w:rPr>
        <w:t>s</w:t>
      </w:r>
      <w:r w:rsidR="23981BEB" w:rsidRPr="23981BEB">
        <w:rPr>
          <w:rFonts w:eastAsiaTheme="minorEastAsia"/>
        </w:rPr>
        <w:t>'assure</w:t>
      </w:r>
      <w:proofErr w:type="gramEnd"/>
      <w:r w:rsidR="2875B74D" w:rsidRPr="23981BEB">
        <w:rPr>
          <w:rFonts w:eastAsiaTheme="minorEastAsia"/>
        </w:rPr>
        <w:t xml:space="preserve"> </w:t>
      </w:r>
      <w:r w:rsidR="23981BEB" w:rsidRPr="23981BEB">
        <w:rPr>
          <w:rFonts w:eastAsiaTheme="minorEastAsia"/>
        </w:rPr>
        <w:t>de la formalisation des procédures pour sécuriser l’activité, les paiements et prévenir les conflits d’intérêt</w:t>
      </w:r>
      <w:r w:rsidR="000902B5">
        <w:rPr>
          <w:rFonts w:eastAsiaTheme="minorEastAsia"/>
        </w:rPr>
        <w:t>.</w:t>
      </w:r>
    </w:p>
    <w:p w14:paraId="73B9AE4A" w14:textId="5B1AA290" w:rsidR="007241B9" w:rsidRPr="007241B9" w:rsidRDefault="007241B9" w:rsidP="23981BEB">
      <w:pPr>
        <w:jc w:val="both"/>
        <w:rPr>
          <w:rFonts w:eastAsiaTheme="minorEastAsia"/>
        </w:rPr>
      </w:pPr>
    </w:p>
    <w:p w14:paraId="1431CF68" w14:textId="17C377A7" w:rsidR="55F5CA48" w:rsidRDefault="55F5CA48" w:rsidP="1CB0B16E">
      <w:pPr>
        <w:jc w:val="both"/>
        <w:rPr>
          <w:rFonts w:eastAsiaTheme="minorEastAsia"/>
          <w:color w:val="4F80BD"/>
          <w:sz w:val="26"/>
          <w:szCs w:val="26"/>
        </w:rPr>
      </w:pPr>
      <w:r w:rsidRPr="1CB0B16E">
        <w:rPr>
          <w:rFonts w:eastAsiaTheme="minorEastAsia"/>
          <w:b/>
          <w:bCs/>
          <w:color w:val="4F80BD"/>
          <w:sz w:val="26"/>
          <w:szCs w:val="26"/>
        </w:rPr>
        <w:t>CADRE D’EXERCICE DE LA FONCTION</w:t>
      </w:r>
    </w:p>
    <w:p w14:paraId="3818762D" w14:textId="20EC5949" w:rsidR="007241B9" w:rsidRPr="007241B9" w:rsidRDefault="63BCCC03" w:rsidP="23981BEB">
      <w:pPr>
        <w:jc w:val="both"/>
        <w:rPr>
          <w:rFonts w:eastAsiaTheme="minorEastAsia"/>
        </w:rPr>
      </w:pPr>
      <w:r w:rsidRPr="23981BEB">
        <w:rPr>
          <w:rFonts w:eastAsiaTheme="minorEastAsia"/>
        </w:rPr>
        <w:t>Compte tenu des enjeux liés à la fonction, le poste</w:t>
      </w:r>
      <w:r w:rsidR="007241B9" w:rsidRPr="23981BEB">
        <w:rPr>
          <w:rFonts w:eastAsiaTheme="minorEastAsia"/>
        </w:rPr>
        <w:t xml:space="preserve"> de direction doit être pensé en lien explicite avec la gouvernance ou l’autorité gestionnaire</w:t>
      </w:r>
      <w:r w:rsidR="274A7E8E" w:rsidRPr="23981BEB">
        <w:rPr>
          <w:rFonts w:eastAsiaTheme="minorEastAsia"/>
        </w:rPr>
        <w:t xml:space="preserve"> et doit être adapté aux caractéristiques du centre social et du contexte d’action</w:t>
      </w:r>
      <w:r w:rsidR="330AC4E8" w:rsidRPr="23981BEB">
        <w:rPr>
          <w:rFonts w:eastAsiaTheme="minorEastAsia"/>
        </w:rPr>
        <w:t>.</w:t>
      </w:r>
      <w:r w:rsidR="355BD717" w:rsidRPr="23981BEB">
        <w:rPr>
          <w:rFonts w:eastAsiaTheme="minorEastAsia"/>
        </w:rPr>
        <w:t xml:space="preserve"> Dans </w:t>
      </w:r>
      <w:r w:rsidR="1563D1B8" w:rsidRPr="23981BEB">
        <w:rPr>
          <w:rFonts w:eastAsiaTheme="minorEastAsia"/>
        </w:rPr>
        <w:t>l</w:t>
      </w:r>
      <w:r w:rsidR="2927E3D6" w:rsidRPr="23981BEB">
        <w:rPr>
          <w:rFonts w:eastAsiaTheme="minorEastAsia"/>
        </w:rPr>
        <w:t xml:space="preserve">a continuité </w:t>
      </w:r>
      <w:r w:rsidR="1563D1B8" w:rsidRPr="23981BEB">
        <w:rPr>
          <w:rFonts w:eastAsiaTheme="minorEastAsia"/>
        </w:rPr>
        <w:t xml:space="preserve">du critère </w:t>
      </w:r>
      <w:r w:rsidR="267E12E1" w:rsidRPr="23981BEB">
        <w:rPr>
          <w:rFonts w:eastAsiaTheme="minorEastAsia"/>
        </w:rPr>
        <w:t xml:space="preserve">d’agrément </w:t>
      </w:r>
      <w:r w:rsidR="1563D1B8" w:rsidRPr="23981BEB">
        <w:rPr>
          <w:rFonts w:eastAsiaTheme="minorEastAsia"/>
        </w:rPr>
        <w:t>relatif à la</w:t>
      </w:r>
      <w:r w:rsidR="34CF3CA4" w:rsidRPr="23981BEB">
        <w:rPr>
          <w:rFonts w:eastAsiaTheme="minorEastAsia"/>
        </w:rPr>
        <w:t xml:space="preserve"> gouvernance, l</w:t>
      </w:r>
      <w:r w:rsidR="355BD717" w:rsidRPr="23981BEB">
        <w:rPr>
          <w:rFonts w:eastAsiaTheme="minorEastAsia"/>
        </w:rPr>
        <w:t>’exercice du poste induit une attention particulière aux délégations écrites.</w:t>
      </w:r>
    </w:p>
    <w:p w14:paraId="3CABEA14" w14:textId="77777777" w:rsidR="007241B9" w:rsidRPr="007241B9" w:rsidRDefault="355BD717" w:rsidP="23981BEB">
      <w:pPr>
        <w:jc w:val="both"/>
        <w:rPr>
          <w:rFonts w:eastAsiaTheme="minorEastAsia"/>
        </w:rPr>
      </w:pPr>
      <w:r w:rsidRPr="23981BEB">
        <w:rPr>
          <w:rFonts w:eastAsiaTheme="minorEastAsia"/>
        </w:rPr>
        <w:t>Celles-ci doivent permettre de préciser :</w:t>
      </w:r>
    </w:p>
    <w:p w14:paraId="70130AE7" w14:textId="77777777" w:rsidR="007241B9" w:rsidRPr="007241B9" w:rsidRDefault="355BD717" w:rsidP="23981BEB">
      <w:pPr>
        <w:numPr>
          <w:ilvl w:val="0"/>
          <w:numId w:val="18"/>
        </w:numPr>
        <w:jc w:val="both"/>
        <w:rPr>
          <w:rFonts w:eastAsiaTheme="minorEastAsia"/>
        </w:rPr>
      </w:pPr>
      <w:proofErr w:type="gramStart"/>
      <w:r w:rsidRPr="23981BEB">
        <w:rPr>
          <w:rFonts w:eastAsiaTheme="minorEastAsia"/>
        </w:rPr>
        <w:t>le</w:t>
      </w:r>
      <w:proofErr w:type="gramEnd"/>
      <w:r w:rsidRPr="23981BEB">
        <w:rPr>
          <w:rFonts w:eastAsiaTheme="minorEastAsia"/>
        </w:rPr>
        <w:t xml:space="preserve"> périmètre de responsabilité ;</w:t>
      </w:r>
    </w:p>
    <w:p w14:paraId="0960C067" w14:textId="77777777" w:rsidR="007241B9" w:rsidRPr="007241B9" w:rsidRDefault="355BD717" w:rsidP="23981BEB">
      <w:pPr>
        <w:numPr>
          <w:ilvl w:val="0"/>
          <w:numId w:val="18"/>
        </w:numPr>
        <w:jc w:val="both"/>
        <w:rPr>
          <w:rFonts w:eastAsiaTheme="minorEastAsia"/>
        </w:rPr>
      </w:pPr>
      <w:proofErr w:type="gramStart"/>
      <w:r w:rsidRPr="23981BEB">
        <w:rPr>
          <w:rFonts w:eastAsiaTheme="minorEastAsia"/>
        </w:rPr>
        <w:t>les</w:t>
      </w:r>
      <w:proofErr w:type="gramEnd"/>
      <w:r w:rsidRPr="23981BEB">
        <w:rPr>
          <w:rFonts w:eastAsiaTheme="minorEastAsia"/>
        </w:rPr>
        <w:t xml:space="preserve"> marges de manœuvre ;</w:t>
      </w:r>
    </w:p>
    <w:p w14:paraId="089A532E" w14:textId="77777777" w:rsidR="007241B9" w:rsidRPr="007241B9" w:rsidRDefault="355BD717" w:rsidP="23981BEB">
      <w:pPr>
        <w:numPr>
          <w:ilvl w:val="0"/>
          <w:numId w:val="18"/>
        </w:numPr>
        <w:jc w:val="both"/>
        <w:rPr>
          <w:rFonts w:eastAsiaTheme="minorEastAsia"/>
        </w:rPr>
      </w:pPr>
      <w:proofErr w:type="gramStart"/>
      <w:r w:rsidRPr="23981BEB">
        <w:rPr>
          <w:rFonts w:eastAsiaTheme="minorEastAsia"/>
        </w:rPr>
        <w:t>les</w:t>
      </w:r>
      <w:proofErr w:type="gramEnd"/>
      <w:r w:rsidRPr="23981BEB">
        <w:rPr>
          <w:rFonts w:eastAsiaTheme="minorEastAsia"/>
        </w:rPr>
        <w:t xml:space="preserve"> limites du mandat ;</w:t>
      </w:r>
    </w:p>
    <w:p w14:paraId="6580DCF9" w14:textId="1EEECD90" w:rsidR="007241B9" w:rsidRPr="007241B9" w:rsidRDefault="355BD717" w:rsidP="23981BEB">
      <w:pPr>
        <w:numPr>
          <w:ilvl w:val="0"/>
          <w:numId w:val="18"/>
        </w:numPr>
        <w:jc w:val="both"/>
        <w:rPr>
          <w:rFonts w:eastAsiaTheme="minorEastAsia"/>
        </w:rPr>
      </w:pPr>
      <w:proofErr w:type="gramStart"/>
      <w:r w:rsidRPr="23981BEB">
        <w:rPr>
          <w:rFonts w:eastAsiaTheme="minorEastAsia"/>
        </w:rPr>
        <w:t>les</w:t>
      </w:r>
      <w:proofErr w:type="gramEnd"/>
      <w:r w:rsidRPr="23981BEB">
        <w:rPr>
          <w:rFonts w:eastAsiaTheme="minorEastAsia"/>
        </w:rPr>
        <w:t xml:space="preserve"> circuits de validation, d’information</w:t>
      </w:r>
      <w:r w:rsidR="00762BAC" w:rsidRPr="23981BEB">
        <w:rPr>
          <w:rFonts w:eastAsiaTheme="minorEastAsia"/>
        </w:rPr>
        <w:t>,</w:t>
      </w:r>
      <w:r w:rsidRPr="23981BEB">
        <w:rPr>
          <w:rFonts w:eastAsiaTheme="minorEastAsia"/>
        </w:rPr>
        <w:t xml:space="preserve"> d’alerte</w:t>
      </w:r>
      <w:r w:rsidR="00762BAC" w:rsidRPr="23981BEB">
        <w:rPr>
          <w:rFonts w:eastAsiaTheme="minorEastAsia"/>
        </w:rPr>
        <w:t xml:space="preserve"> et de décision</w:t>
      </w:r>
      <w:r w:rsidRPr="23981BEB">
        <w:rPr>
          <w:rFonts w:eastAsiaTheme="minorEastAsia"/>
        </w:rPr>
        <w:t>.</w:t>
      </w:r>
    </w:p>
    <w:p w14:paraId="5542D9EC" w14:textId="0FD461B2" w:rsidR="007241B9" w:rsidRPr="007241B9" w:rsidRDefault="007241B9" w:rsidP="1CB0B16E">
      <w:pPr>
        <w:jc w:val="both"/>
        <w:rPr>
          <w:rFonts w:eastAsiaTheme="minorEastAsia"/>
        </w:rPr>
      </w:pPr>
    </w:p>
    <w:p w14:paraId="00AF0A2E" w14:textId="2CB14E9C" w:rsidR="007241B9" w:rsidRPr="001D6950" w:rsidRDefault="007241B9" w:rsidP="1CB0B16E">
      <w:pPr>
        <w:jc w:val="both"/>
        <w:rPr>
          <w:rFonts w:eastAsiaTheme="minorEastAsia"/>
          <w:b/>
          <w:bCs/>
          <w:color w:val="4F80BD"/>
          <w:sz w:val="26"/>
          <w:szCs w:val="26"/>
        </w:rPr>
      </w:pPr>
      <w:r w:rsidRPr="1CB0B16E">
        <w:rPr>
          <w:rFonts w:eastAsiaTheme="minorEastAsia"/>
          <w:b/>
          <w:bCs/>
          <w:color w:val="4F80BD"/>
          <w:sz w:val="26"/>
          <w:szCs w:val="26"/>
        </w:rPr>
        <w:t>QUALIFICATION</w:t>
      </w:r>
      <w:r w:rsidR="64046F8C" w:rsidRPr="1CB0B16E">
        <w:rPr>
          <w:rFonts w:eastAsiaTheme="minorEastAsia"/>
          <w:b/>
          <w:bCs/>
          <w:color w:val="4F80BD"/>
          <w:sz w:val="26"/>
          <w:szCs w:val="26"/>
        </w:rPr>
        <w:t>,</w:t>
      </w:r>
      <w:r w:rsidRPr="1CB0B16E">
        <w:rPr>
          <w:rFonts w:eastAsiaTheme="minorEastAsia"/>
          <w:b/>
          <w:bCs/>
          <w:color w:val="4F80BD"/>
          <w:sz w:val="26"/>
          <w:szCs w:val="26"/>
        </w:rPr>
        <w:t xml:space="preserve"> EXPÉRIENCE</w:t>
      </w:r>
      <w:r w:rsidR="11362595" w:rsidRPr="1CB0B16E">
        <w:rPr>
          <w:rFonts w:eastAsiaTheme="minorEastAsia"/>
          <w:b/>
          <w:bCs/>
          <w:color w:val="4F80BD"/>
          <w:sz w:val="26"/>
          <w:szCs w:val="26"/>
        </w:rPr>
        <w:t xml:space="preserve"> ET FORMATION</w:t>
      </w:r>
    </w:p>
    <w:p w14:paraId="2B26DE70" w14:textId="7F5F0FC3" w:rsidR="000E3739" w:rsidRDefault="2381B91E" w:rsidP="23981BEB">
      <w:pPr>
        <w:jc w:val="both"/>
        <w:rPr>
          <w:rFonts w:eastAsiaTheme="minorEastAsia"/>
        </w:rPr>
      </w:pPr>
      <w:r w:rsidRPr="23981BEB">
        <w:rPr>
          <w:rFonts w:eastAsiaTheme="minorEastAsia"/>
        </w:rPr>
        <w:t xml:space="preserve">La circulaire 2025-238 rappelle que l’exercice de la fonction de directeur ou directrice de centre social est conditionné par un </w:t>
      </w:r>
      <w:r w:rsidRPr="23981BEB">
        <w:rPr>
          <w:rFonts w:eastAsiaTheme="minorEastAsia"/>
          <w:b/>
          <w:bCs/>
        </w:rPr>
        <w:t>niveau de qualification associé à des compétences et à de l’expérience</w:t>
      </w:r>
      <w:r w:rsidRPr="23981BEB">
        <w:rPr>
          <w:rFonts w:eastAsiaTheme="minorEastAsia"/>
        </w:rPr>
        <w:t xml:space="preserve">. Le principe retenu est celui d’une </w:t>
      </w:r>
      <w:r w:rsidRPr="23981BEB">
        <w:rPr>
          <w:rFonts w:eastAsiaTheme="minorEastAsia"/>
          <w:b/>
          <w:bCs/>
        </w:rPr>
        <w:t>qualification de niveau 6</w:t>
      </w:r>
      <w:r w:rsidRPr="23981BEB">
        <w:rPr>
          <w:rFonts w:eastAsiaTheme="minorEastAsia"/>
        </w:rPr>
        <w:t xml:space="preserve"> du cadre national des certifications professionnelles, dans un domaine garantissant les compétences attendues en matière de management, de conduite de projet et de gestion financière et administrative. Cette qualification doit être associée à une expérience professionnelle et à des compétences avérées dans les principaux domaines d’activité du pilotage de structures sociales : conduite de projet dans un environnement complexe, développement social local, animation du partenariat, de la vie associative et du bénévolat. </w:t>
      </w:r>
      <w:r w:rsidRPr="23981BEB">
        <w:rPr>
          <w:rFonts w:eastAsiaTheme="minorEastAsia"/>
          <w:u w:val="single"/>
        </w:rPr>
        <w:t>À titre d’exemple</w:t>
      </w:r>
      <w:r w:rsidRPr="23981BEB">
        <w:rPr>
          <w:rFonts w:eastAsiaTheme="minorEastAsia"/>
        </w:rPr>
        <w:t>, peuvent relever de ce niveau 6 les carrières sociales, l’animation sociale, le développement social local, l’ingénierie sociale, y compris via une démarche de VAE.</w:t>
      </w:r>
    </w:p>
    <w:p w14:paraId="2579CBC4" w14:textId="7A59C568" w:rsidR="007241B9" w:rsidRDefault="007241B9" w:rsidP="23981BEB">
      <w:pPr>
        <w:jc w:val="both"/>
      </w:pPr>
      <w:r>
        <w:br/>
      </w:r>
      <w:r w:rsidR="7DC107E8" w:rsidRPr="23981BEB">
        <w:rPr>
          <w:rFonts w:eastAsiaTheme="minorEastAsia"/>
        </w:rPr>
        <w:t xml:space="preserve">La circulaire prévoit une </w:t>
      </w:r>
      <w:r w:rsidR="7DC107E8" w:rsidRPr="23981BEB">
        <w:rPr>
          <w:rFonts w:eastAsiaTheme="minorEastAsia"/>
          <w:b/>
          <w:bCs/>
        </w:rPr>
        <w:t>possibilité de dérogation</w:t>
      </w:r>
      <w:r w:rsidR="00CD28B2" w:rsidRPr="23981BEB">
        <w:rPr>
          <w:rFonts w:eastAsiaTheme="minorEastAsia"/>
          <w:b/>
          <w:bCs/>
        </w:rPr>
        <w:t>, validée par la Caf</w:t>
      </w:r>
      <w:r w:rsidR="7DC107E8" w:rsidRPr="23981BEB">
        <w:rPr>
          <w:rFonts w:eastAsiaTheme="minorEastAsia"/>
        </w:rPr>
        <w:t xml:space="preserve">. Pour les structures employant </w:t>
      </w:r>
      <w:r w:rsidR="7DC107E8" w:rsidRPr="23981BEB">
        <w:rPr>
          <w:rFonts w:eastAsiaTheme="minorEastAsia"/>
          <w:b/>
          <w:bCs/>
        </w:rPr>
        <w:t>jusqu’à 11 salariés</w:t>
      </w:r>
      <w:r w:rsidRPr="23981BEB">
        <w:rPr>
          <w:rStyle w:val="Appelnotedebasdep"/>
          <w:rFonts w:eastAsiaTheme="minorEastAsia"/>
        </w:rPr>
        <w:footnoteReference w:id="1"/>
      </w:r>
      <w:r w:rsidR="7DC107E8" w:rsidRPr="23981BEB">
        <w:rPr>
          <w:rFonts w:eastAsiaTheme="minorEastAsia"/>
        </w:rPr>
        <w:t>, il peut être retenu, en l’absence de candidat de niveau 6</w:t>
      </w:r>
      <w:r w:rsidR="45EC9421" w:rsidRPr="68EE2A2F">
        <w:rPr>
          <w:rFonts w:eastAsiaTheme="minorEastAsia"/>
        </w:rPr>
        <w:t xml:space="preserve"> </w:t>
      </w:r>
      <w:r w:rsidR="45EC9421" w:rsidRPr="68EE2A2F">
        <w:rPr>
          <w:rFonts w:eastAsiaTheme="minorEastAsia"/>
          <w:i/>
          <w:iCs/>
        </w:rPr>
        <w:t>(selon les dispositions de la circulaire 2025-238)</w:t>
      </w:r>
      <w:r w:rsidR="7DC107E8" w:rsidRPr="68EE2A2F">
        <w:rPr>
          <w:rFonts w:eastAsiaTheme="minorEastAsia"/>
          <w:i/>
          <w:iCs/>
        </w:rPr>
        <w:t>,</w:t>
      </w:r>
      <w:r w:rsidR="7DC107E8" w:rsidRPr="68EE2A2F">
        <w:rPr>
          <w:rFonts w:eastAsiaTheme="minorEastAsia"/>
        </w:rPr>
        <w:t xml:space="preserve"> un candidat disposant d’un </w:t>
      </w:r>
      <w:r w:rsidR="7DC107E8" w:rsidRPr="68EE2A2F">
        <w:rPr>
          <w:rFonts w:eastAsiaTheme="minorEastAsia"/>
          <w:b/>
          <w:bCs/>
        </w:rPr>
        <w:t>diplôme de niveau 5</w:t>
      </w:r>
      <w:r w:rsidR="7DC107E8" w:rsidRPr="68EE2A2F">
        <w:rPr>
          <w:rFonts w:eastAsiaTheme="minorEastAsia"/>
        </w:rPr>
        <w:t xml:space="preserve"> et d’une </w:t>
      </w:r>
      <w:r w:rsidR="7DC107E8" w:rsidRPr="68EE2A2F">
        <w:rPr>
          <w:rFonts w:eastAsiaTheme="minorEastAsia"/>
          <w:b/>
          <w:bCs/>
        </w:rPr>
        <w:t>expérience réussie de 5 ans sur des fonctions de pilotage d’une structure d’AVS</w:t>
      </w:r>
      <w:r w:rsidR="7DC107E8" w:rsidRPr="68EE2A2F">
        <w:rPr>
          <w:rFonts w:eastAsiaTheme="minorEastAsia"/>
        </w:rPr>
        <w:t xml:space="preserve">. Pour les structures de </w:t>
      </w:r>
      <w:r w:rsidR="7DC107E8" w:rsidRPr="68EE2A2F">
        <w:rPr>
          <w:rFonts w:eastAsiaTheme="minorEastAsia"/>
          <w:b/>
          <w:bCs/>
        </w:rPr>
        <w:t>plus de 11 salariés</w:t>
      </w:r>
      <w:r w:rsidR="7DC107E8" w:rsidRPr="68EE2A2F">
        <w:rPr>
          <w:rFonts w:eastAsiaTheme="minorEastAsia"/>
        </w:rPr>
        <w:t xml:space="preserve">, la Caf peut également, de manière dérogatoire et pour tenir compte des contextes locaux, prendre en compte un </w:t>
      </w:r>
      <w:r w:rsidR="7DC107E8" w:rsidRPr="68EE2A2F">
        <w:rPr>
          <w:rFonts w:eastAsiaTheme="minorEastAsia"/>
          <w:b/>
          <w:bCs/>
        </w:rPr>
        <w:t>niveau de diplôme immédiatement inférieur</w:t>
      </w:r>
      <w:r w:rsidR="7DC107E8" w:rsidRPr="68EE2A2F">
        <w:rPr>
          <w:rFonts w:eastAsiaTheme="minorEastAsia"/>
        </w:rPr>
        <w:t xml:space="preserve">, à condition que le candidat présente une expérience professionnelle garantissant les compétences indispensables et qu’il soit adossé à un </w:t>
      </w:r>
      <w:r w:rsidR="7DC107E8" w:rsidRPr="68EE2A2F">
        <w:rPr>
          <w:rFonts w:eastAsiaTheme="minorEastAsia"/>
          <w:b/>
          <w:bCs/>
        </w:rPr>
        <w:t>engagement formalisé de formation dans un délai raisonnable lors de la prise de fonction</w:t>
      </w:r>
      <w:r w:rsidR="350E8742" w:rsidRPr="68EE2A2F">
        <w:rPr>
          <w:rFonts w:eastAsiaTheme="minorEastAsia"/>
          <w:b/>
          <w:bCs/>
        </w:rPr>
        <w:t xml:space="preserve"> afin d</w:t>
      </w:r>
      <w:r w:rsidR="0AC1BBAF" w:rsidRPr="68EE2A2F">
        <w:rPr>
          <w:rFonts w:eastAsiaTheme="minorEastAsia"/>
          <w:b/>
          <w:bCs/>
        </w:rPr>
        <w:t>e maîtriser l’ensemble des compétences</w:t>
      </w:r>
      <w:r w:rsidR="78FB0A55" w:rsidRPr="68EE2A2F">
        <w:rPr>
          <w:rFonts w:eastAsiaTheme="minorEastAsia"/>
          <w:b/>
          <w:bCs/>
        </w:rPr>
        <w:t xml:space="preserve"> </w:t>
      </w:r>
      <w:r w:rsidR="0AC1BBAF" w:rsidRPr="68EE2A2F">
        <w:rPr>
          <w:rFonts w:eastAsiaTheme="minorEastAsia"/>
          <w:b/>
          <w:bCs/>
        </w:rPr>
        <w:t>attendues</w:t>
      </w:r>
      <w:r w:rsidR="7E66D3B1" w:rsidRPr="68EE2A2F">
        <w:rPr>
          <w:rFonts w:eastAsiaTheme="minorEastAsia"/>
          <w:b/>
          <w:bCs/>
        </w:rPr>
        <w:t>.</w:t>
      </w:r>
    </w:p>
    <w:p w14:paraId="0CEDB984" w14:textId="37EA9224" w:rsidR="007241B9" w:rsidRDefault="007241B9" w:rsidP="23981BEB">
      <w:pPr>
        <w:jc w:val="both"/>
      </w:pPr>
    </w:p>
    <w:p w14:paraId="74A907FC" w14:textId="64F54B0D" w:rsidR="007241B9" w:rsidRDefault="007241B9" w:rsidP="68EE2A2F">
      <w:pPr>
        <w:shd w:val="clear" w:color="auto" w:fill="FFFFFF" w:themeFill="background1"/>
        <w:spacing w:after="0" w:line="240" w:lineRule="auto"/>
        <w:jc w:val="both"/>
        <w:rPr>
          <w:rFonts w:eastAsiaTheme="minorEastAsia"/>
          <w:color w:val="242424"/>
        </w:rPr>
      </w:pPr>
      <w:r>
        <w:br/>
      </w:r>
      <w:r w:rsidR="538901AF" w:rsidRPr="68EE2A2F">
        <w:rPr>
          <w:rFonts w:eastAsiaTheme="minorEastAsia"/>
          <w:color w:val="242424"/>
        </w:rPr>
        <w:t>Quel que soit le mode d’organisation retenu par la structure pour exercer la fonction de pilotage - direction unique, direction associée à une direction adjointe, ou organisation en co-direction</w:t>
      </w:r>
      <w:r w:rsidR="5B9DCCF9" w:rsidRPr="68EE2A2F">
        <w:rPr>
          <w:rFonts w:eastAsiaTheme="minorEastAsia"/>
        </w:rPr>
        <w:t xml:space="preserve">, la Caf s’assure que sa qualification et ses compétences sont en rapport avec l’exercice de missions de pilotage attendues. </w:t>
      </w:r>
      <w:r w:rsidR="2EBEDD44" w:rsidRPr="68EE2A2F">
        <w:rPr>
          <w:rFonts w:eastAsiaTheme="minorEastAsia"/>
          <w:color w:val="242424"/>
        </w:rPr>
        <w:t xml:space="preserve">La co-direction peut constituer une modalité d’organisation interne de la structure, notamment lorsque les responsabilités de pilotage sont réparties entre plusieurs personnes. Elle suppose toutefois une </w:t>
      </w:r>
      <w:r w:rsidR="64AE524E" w:rsidRPr="68EE2A2F">
        <w:rPr>
          <w:rFonts w:eastAsiaTheme="minorEastAsia"/>
          <w:color w:val="242424"/>
        </w:rPr>
        <w:t>défini</w:t>
      </w:r>
      <w:r w:rsidR="2EBEDD44" w:rsidRPr="68EE2A2F">
        <w:rPr>
          <w:rFonts w:eastAsiaTheme="minorEastAsia"/>
          <w:color w:val="242424"/>
        </w:rPr>
        <w:t>tion des périmètres de responsabilité</w:t>
      </w:r>
      <w:r w:rsidR="61DD03B1" w:rsidRPr="68EE2A2F">
        <w:rPr>
          <w:rFonts w:eastAsiaTheme="minorEastAsia"/>
          <w:color w:val="242424"/>
        </w:rPr>
        <w:t xml:space="preserve"> dans le projet soumis à agrément et dans la description de la gouvernance</w:t>
      </w:r>
      <w:r w:rsidR="2EBEDD44" w:rsidRPr="68EE2A2F">
        <w:rPr>
          <w:rFonts w:eastAsiaTheme="minorEastAsia"/>
          <w:color w:val="242424"/>
        </w:rPr>
        <w:t>, des délégations, des circuits de décision et d’alerte, ainsi que des modalités de représentation de la structure. Cette</w:t>
      </w:r>
      <w:r w:rsidR="010ED13C" w:rsidRPr="68EE2A2F">
        <w:rPr>
          <w:rFonts w:eastAsiaTheme="minorEastAsia"/>
          <w:color w:val="242424"/>
        </w:rPr>
        <w:t xml:space="preserve"> modalité d’</w:t>
      </w:r>
      <w:r w:rsidR="2EBEDD44" w:rsidRPr="68EE2A2F">
        <w:rPr>
          <w:rFonts w:eastAsiaTheme="minorEastAsia"/>
          <w:color w:val="242424"/>
        </w:rPr>
        <w:t xml:space="preserve">organisation </w:t>
      </w:r>
      <w:r w:rsidR="43C1C871" w:rsidRPr="68EE2A2F">
        <w:rPr>
          <w:rFonts w:eastAsiaTheme="minorEastAsia"/>
          <w:color w:val="242424"/>
        </w:rPr>
        <w:t>doit respecter</w:t>
      </w:r>
      <w:r w:rsidR="2EBEDD44" w:rsidRPr="68EE2A2F">
        <w:rPr>
          <w:rFonts w:eastAsiaTheme="minorEastAsia"/>
          <w:color w:val="242424"/>
        </w:rPr>
        <w:t xml:space="preserve"> les exigences relatives à la qualification et aux compétences attendues pour l’exercice de la fonction de direction.</w:t>
      </w:r>
    </w:p>
    <w:p w14:paraId="25F64CA2" w14:textId="77777777" w:rsidR="00E456ED" w:rsidRDefault="00E456ED" w:rsidP="68EE2A2F">
      <w:pPr>
        <w:shd w:val="clear" w:color="auto" w:fill="FFFFFF" w:themeFill="background1"/>
        <w:spacing w:after="0" w:line="240" w:lineRule="auto"/>
        <w:jc w:val="both"/>
        <w:rPr>
          <w:rFonts w:eastAsiaTheme="minorEastAsia"/>
          <w:color w:val="242424"/>
        </w:rPr>
      </w:pPr>
    </w:p>
    <w:p w14:paraId="2F059E26" w14:textId="425D47FA" w:rsidR="007241B9" w:rsidRDefault="2EBEDD44" w:rsidP="68EE2A2F">
      <w:pPr>
        <w:shd w:val="clear" w:color="auto" w:fill="FFFFFF" w:themeFill="background1"/>
        <w:spacing w:after="0" w:line="240" w:lineRule="auto"/>
        <w:jc w:val="both"/>
      </w:pPr>
      <w:r w:rsidRPr="68EE2A2F">
        <w:rPr>
          <w:rFonts w:eastAsiaTheme="minorEastAsia"/>
          <w:color w:val="242424"/>
        </w:rPr>
        <w:t>Lorsque la fonction de direction est partagée avec un directeur ou une directrice adjoint(e), cette organisation peut être appréciée par la Caf au regard du contexte local. Le temps de travail du directeur ou de la directrice ne peut toutefois pas être inférieur à 0,5 ETP, et le cumul du temps de travail consacré à la fonction de direction par le directeur ou la directrice et le directeur ou la directrice adjoint(e) ne peut être inférieur à 1 ETP. La structure détermine la nécessité de prévoir un poste de direction adjointe ; l’intervention de la Caf porte uniquement sur l’appréciation du cadre d’agrément et, le cas échéant, sur la dérogation relative au temps de travail du directeur ou de la directrice.</w:t>
      </w:r>
    </w:p>
    <w:p w14:paraId="102129E6" w14:textId="636A3C8D" w:rsidR="007241B9" w:rsidRDefault="007241B9" w:rsidP="68EE2A2F">
      <w:pPr>
        <w:shd w:val="clear" w:color="auto" w:fill="FFFFFF" w:themeFill="background1"/>
        <w:spacing w:after="0" w:line="240" w:lineRule="auto"/>
        <w:jc w:val="both"/>
        <w:rPr>
          <w:rFonts w:eastAsiaTheme="minorEastAsia"/>
          <w:color w:val="242424"/>
        </w:rPr>
      </w:pPr>
    </w:p>
    <w:p w14:paraId="73080E50" w14:textId="72848DAB" w:rsidR="007241B9" w:rsidRPr="007241B9" w:rsidRDefault="1E07E60B" w:rsidP="68EE2A2F">
      <w:pPr>
        <w:jc w:val="both"/>
        <w:rPr>
          <w:rFonts w:eastAsiaTheme="minorEastAsia"/>
          <w:color w:val="A02B93" w:themeColor="accent5"/>
        </w:rPr>
      </w:pPr>
      <w:r w:rsidRPr="68EE2A2F">
        <w:rPr>
          <w:rFonts w:eastAsiaTheme="minorEastAsia"/>
        </w:rPr>
        <w:t>L</w:t>
      </w:r>
      <w:r w:rsidR="721EE239" w:rsidRPr="68EE2A2F">
        <w:rPr>
          <w:rFonts w:eastAsiaTheme="minorEastAsia"/>
        </w:rPr>
        <w:t xml:space="preserve">’exercice de la fonction de direction nécessite par ailleurs une attention particulière portée à la </w:t>
      </w:r>
      <w:r w:rsidR="721EE239" w:rsidRPr="68EE2A2F">
        <w:rPr>
          <w:rFonts w:eastAsiaTheme="minorEastAsia"/>
          <w:b/>
          <w:bCs/>
        </w:rPr>
        <w:t>prise de fonction et à la montée en compétences dans la durée</w:t>
      </w:r>
      <w:r w:rsidR="721EE239" w:rsidRPr="68EE2A2F">
        <w:rPr>
          <w:rFonts w:eastAsiaTheme="minorEastAsia"/>
        </w:rPr>
        <w:t>. Celle-ci peut s’appuyer sur des parcours de formation, des dispositifs d’accompagnement, de tutorat ou d’échanges de pratiques, notamment proposés par les têtes de réseau, les organismes de formation ou les partenaires institutionnels. La formation continue constitue un levier essentiel pour accompagner l’évolution des missions, des contextes territoriaux et des enjeux de l’animation de la vie sociale.</w:t>
      </w:r>
    </w:p>
    <w:p w14:paraId="731739FB" w14:textId="6DE348D1" w:rsidR="007241B9" w:rsidRPr="007241B9" w:rsidRDefault="007241B9" w:rsidP="68EE2A2F">
      <w:pPr>
        <w:jc w:val="both"/>
        <w:rPr>
          <w:rFonts w:eastAsiaTheme="minorEastAsia"/>
        </w:rPr>
      </w:pPr>
    </w:p>
    <w:sectPr w:rsidR="007241B9" w:rsidRPr="007241B9">
      <w:headerReference w:type="even" r:id="rId11"/>
      <w:headerReference w:type="default" r:id="rId12"/>
      <w:footerReference w:type="default" r:id="rId13"/>
      <w:head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2FE88" w14:textId="77777777" w:rsidR="001705D9" w:rsidRDefault="001705D9" w:rsidP="000A22D2">
      <w:pPr>
        <w:spacing w:after="0" w:line="240" w:lineRule="auto"/>
      </w:pPr>
      <w:r>
        <w:separator/>
      </w:r>
    </w:p>
  </w:endnote>
  <w:endnote w:type="continuationSeparator" w:id="0">
    <w:p w14:paraId="7CF13FA1" w14:textId="77777777" w:rsidR="001705D9" w:rsidRDefault="001705D9" w:rsidP="000A22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Optima">
    <w:altName w:val="Calibri"/>
    <w:panose1 w:val="020B05020505080203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2957618"/>
      <w:docPartObj>
        <w:docPartGallery w:val="Page Numbers (Bottom of Page)"/>
        <w:docPartUnique/>
      </w:docPartObj>
    </w:sdtPr>
    <w:sdtContent>
      <w:p w14:paraId="171EC36E" w14:textId="55E16C68" w:rsidR="008E63EA" w:rsidRDefault="008E63EA">
        <w:pPr>
          <w:pStyle w:val="Pieddepage"/>
          <w:jc w:val="right"/>
        </w:pPr>
        <w:r>
          <w:fldChar w:fldCharType="begin"/>
        </w:r>
        <w:r>
          <w:instrText>PAGE   \* MERGEFORMAT</w:instrText>
        </w:r>
        <w:r>
          <w:fldChar w:fldCharType="separate"/>
        </w:r>
        <w:r>
          <w:t>2</w:t>
        </w:r>
        <w:r>
          <w:fldChar w:fldCharType="end"/>
        </w:r>
      </w:p>
    </w:sdtContent>
  </w:sdt>
  <w:p w14:paraId="4318B322" w14:textId="5762BACC" w:rsidR="76CBEAF2" w:rsidRDefault="76CBEAF2" w:rsidP="76CBEAF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12448" w14:textId="77777777" w:rsidR="001705D9" w:rsidRDefault="001705D9" w:rsidP="000A22D2">
      <w:pPr>
        <w:spacing w:after="0" w:line="240" w:lineRule="auto"/>
      </w:pPr>
      <w:r>
        <w:separator/>
      </w:r>
    </w:p>
  </w:footnote>
  <w:footnote w:type="continuationSeparator" w:id="0">
    <w:p w14:paraId="05903475" w14:textId="77777777" w:rsidR="001705D9" w:rsidRDefault="001705D9" w:rsidP="000A22D2">
      <w:pPr>
        <w:spacing w:after="0" w:line="240" w:lineRule="auto"/>
      </w:pPr>
      <w:r>
        <w:continuationSeparator/>
      </w:r>
    </w:p>
  </w:footnote>
  <w:footnote w:id="1">
    <w:p w14:paraId="4E86E94A" w14:textId="4711868F" w:rsidR="00762BAC" w:rsidRDefault="00762BAC">
      <w:pPr>
        <w:pStyle w:val="Notedebasdepage"/>
      </w:pPr>
      <w:r>
        <w:rPr>
          <w:rStyle w:val="Appelnotedebasdep"/>
        </w:rPr>
        <w:footnoteRef/>
      </w:r>
      <w:r>
        <w:t xml:space="preserve"> </w:t>
      </w:r>
      <w:r w:rsidRPr="00762BAC">
        <w:t>La référence au seuil de 11 salariés s’apprécie en équivalent temps plein sur l’année. Elle peut être rapprochée des règles de décompte des effectifs prévues par le Code du travail, notamment pour la mise en place du comité social et économique : effectif d’au moins 11 salariés atteint pendant douze mois consécutifs, selon les modalités prévues aux articles L. 1111-2 et L. 2311-2 du Code du travail.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0AAEF" w14:textId="379B6733" w:rsidR="000A22D2" w:rsidRDefault="00000000">
    <w:pPr>
      <w:pStyle w:val="En-tte"/>
    </w:pPr>
    <w:r>
      <w:rPr>
        <w:noProof/>
      </w:rPr>
      <w:pict w14:anchorId="27AD1F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559610" o:spid="_x0000_s1026" type="#_x0000_t136" style="position:absolute;margin-left:0;margin-top:0;width:538.55pt;height:100.95pt;rotation:315;z-index:-251658239;mso-position-horizontal:center;mso-position-horizontal-relative:margin;mso-position-vertical:center;mso-position-vertical-relative:margin" o:allowincell="f" fillcolor="silver" stroked="f">
          <v:fill opacity=".5"/>
          <v:textpath style="font-family:&quot;Calibri&quot;;font-size:1pt" string="Document de travail "/>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6A0" w:firstRow="1" w:lastRow="0" w:firstColumn="1" w:lastColumn="0" w:noHBand="1" w:noVBand="1"/>
    </w:tblPr>
    <w:tblGrid>
      <w:gridCol w:w="3015"/>
      <w:gridCol w:w="1410"/>
      <w:gridCol w:w="4605"/>
    </w:tblGrid>
    <w:tr w:rsidR="23981BEB" w14:paraId="30F6FC89" w14:textId="77777777" w:rsidTr="23981BEB">
      <w:trPr>
        <w:trHeight w:val="285"/>
      </w:trPr>
      <w:tc>
        <w:tcPr>
          <w:tcW w:w="3015" w:type="dxa"/>
          <w:tcMar>
            <w:left w:w="105" w:type="dxa"/>
            <w:right w:w="105" w:type="dxa"/>
          </w:tcMar>
        </w:tcPr>
        <w:p w14:paraId="75AF5AE6" w14:textId="29073A97" w:rsidR="23981BEB" w:rsidRDefault="23981BEB" w:rsidP="23981BEB">
          <w:pPr>
            <w:tabs>
              <w:tab w:val="center" w:pos="4680"/>
              <w:tab w:val="right" w:pos="9360"/>
            </w:tabs>
            <w:spacing w:after="0" w:line="240" w:lineRule="auto"/>
            <w:ind w:left="-115"/>
            <w:rPr>
              <w:rFonts w:ascii="Aptos" w:eastAsia="Aptos" w:hAnsi="Aptos" w:cs="Aptos"/>
              <w:color w:val="000000" w:themeColor="text1"/>
              <w:sz w:val="24"/>
              <w:szCs w:val="24"/>
            </w:rPr>
          </w:pPr>
          <w:r>
            <w:rPr>
              <w:noProof/>
            </w:rPr>
            <w:drawing>
              <wp:inline distT="0" distB="0" distL="0" distR="0" wp14:anchorId="72A08B92" wp14:editId="26BB77F2">
                <wp:extent cx="495300" cy="695325"/>
                <wp:effectExtent l="0" t="0" r="0" b="0"/>
                <wp:docPr id="17919762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976224" name="Picture 1791976224"/>
                        <pic:cNvPicPr/>
                      </pic:nvPicPr>
                      <pic:blipFill>
                        <a:blip r:embed="rId1">
                          <a:extLst>
                            <a:ext uri="{28A0092B-C50C-407E-A947-70E740481C1C}">
                              <a14:useLocalDpi xmlns:a14="http://schemas.microsoft.com/office/drawing/2010/main"/>
                            </a:ext>
                          </a:extLst>
                        </a:blip>
                        <a:stretch>
                          <a:fillRect/>
                        </a:stretch>
                      </pic:blipFill>
                      <pic:spPr>
                        <a:xfrm>
                          <a:off x="0" y="0"/>
                          <a:ext cx="495300" cy="695325"/>
                        </a:xfrm>
                        <a:prstGeom prst="rect">
                          <a:avLst/>
                        </a:prstGeom>
                      </pic:spPr>
                    </pic:pic>
                  </a:graphicData>
                </a:graphic>
              </wp:inline>
            </w:drawing>
          </w:r>
        </w:p>
      </w:tc>
      <w:tc>
        <w:tcPr>
          <w:tcW w:w="1410" w:type="dxa"/>
          <w:tcMar>
            <w:left w:w="105" w:type="dxa"/>
            <w:right w:w="105" w:type="dxa"/>
          </w:tcMar>
        </w:tcPr>
        <w:p w14:paraId="77EF2D9C" w14:textId="5CF6693D" w:rsidR="23981BEB" w:rsidRDefault="23981BEB" w:rsidP="23981BEB">
          <w:pPr>
            <w:tabs>
              <w:tab w:val="center" w:pos="4680"/>
              <w:tab w:val="right" w:pos="9360"/>
            </w:tabs>
            <w:spacing w:after="0" w:line="240" w:lineRule="auto"/>
            <w:jc w:val="center"/>
            <w:rPr>
              <w:rFonts w:ascii="Aptos" w:eastAsia="Aptos" w:hAnsi="Aptos" w:cs="Aptos"/>
              <w:color w:val="000000" w:themeColor="text1"/>
              <w:sz w:val="24"/>
              <w:szCs w:val="24"/>
            </w:rPr>
          </w:pPr>
        </w:p>
      </w:tc>
      <w:tc>
        <w:tcPr>
          <w:tcW w:w="4605" w:type="dxa"/>
          <w:tcMar>
            <w:left w:w="105" w:type="dxa"/>
            <w:right w:w="105" w:type="dxa"/>
          </w:tcMar>
        </w:tcPr>
        <w:p w14:paraId="6A19A089" w14:textId="155FD347" w:rsidR="23981BEB" w:rsidRDefault="23981BEB" w:rsidP="23981BEB">
          <w:pPr>
            <w:pStyle w:val="En-tte"/>
            <w:tabs>
              <w:tab w:val="center" w:pos="4680"/>
              <w:tab w:val="right" w:pos="9360"/>
            </w:tabs>
            <w:ind w:right="-115"/>
            <w:jc w:val="right"/>
            <w:rPr>
              <w:rFonts w:ascii="Aptos" w:eastAsia="Aptos" w:hAnsi="Aptos" w:cs="Aptos"/>
              <w:color w:val="000000" w:themeColor="text1"/>
              <w:sz w:val="24"/>
              <w:szCs w:val="24"/>
            </w:rPr>
          </w:pPr>
          <w:r w:rsidRPr="23981BEB">
            <w:rPr>
              <w:rFonts w:ascii="Aptos" w:eastAsia="Aptos" w:hAnsi="Aptos" w:cs="Aptos"/>
              <w:color w:val="000000" w:themeColor="text1"/>
              <w:sz w:val="24"/>
              <w:szCs w:val="24"/>
            </w:rPr>
            <w:t>Annexe 1 - Directeur/</w:t>
          </w:r>
          <w:proofErr w:type="spellStart"/>
          <w:r w:rsidRPr="23981BEB">
            <w:rPr>
              <w:rFonts w:ascii="Aptos" w:eastAsia="Aptos" w:hAnsi="Aptos" w:cs="Aptos"/>
              <w:color w:val="000000" w:themeColor="text1"/>
              <w:sz w:val="24"/>
              <w:szCs w:val="24"/>
            </w:rPr>
            <w:t>trice</w:t>
          </w:r>
          <w:proofErr w:type="spellEnd"/>
          <w:r w:rsidRPr="23981BEB">
            <w:rPr>
              <w:rFonts w:ascii="Aptos" w:eastAsia="Aptos" w:hAnsi="Aptos" w:cs="Aptos"/>
              <w:color w:val="000000" w:themeColor="text1"/>
              <w:sz w:val="24"/>
              <w:szCs w:val="24"/>
            </w:rPr>
            <w:t xml:space="preserve"> de centre social</w:t>
          </w:r>
        </w:p>
      </w:tc>
    </w:tr>
  </w:tbl>
  <w:p w14:paraId="69A092DD" w14:textId="3C9407D7" w:rsidR="000A22D2" w:rsidRDefault="000A22D2" w:rsidP="23981BEB">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00B21" w14:textId="78630523" w:rsidR="000A22D2" w:rsidRDefault="00000000">
    <w:pPr>
      <w:pStyle w:val="En-tte"/>
    </w:pPr>
    <w:r>
      <w:rPr>
        <w:noProof/>
      </w:rPr>
      <w:pict w14:anchorId="43C1AE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559609" o:spid="_x0000_s1025" type="#_x0000_t136" style="position:absolute;margin-left:0;margin-top:0;width:538.55pt;height:100.95pt;rotation:315;z-index:-251658240;mso-position-horizontal:center;mso-position-horizontal-relative:margin;mso-position-vertical:center;mso-position-vertical-relative:margin" o:allowincell="f" fillcolor="silver" stroked="f">
          <v:fill opacity=".5"/>
          <v:textpath style="font-family:&quot;Calibri&quot;;font-size:1pt" string="Document de travail "/>
          <w10:wrap anchorx="margin" anchory="margin"/>
        </v:shape>
      </w:pict>
    </w:r>
  </w:p>
</w:hdr>
</file>

<file path=word/intelligence2.xml><?xml version="1.0" encoding="utf-8"?>
<int2:intelligence xmlns:int2="http://schemas.microsoft.com/office/intelligence/2020/intelligence" xmlns:oel="http://schemas.microsoft.com/office/2019/extlst">
  <int2:observations>
    <int2:textHash int2:hashCode="E05NeDTcSiflYF" int2:id="ibI18fod">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C2CED"/>
    <w:multiLevelType w:val="multilevel"/>
    <w:tmpl w:val="8E249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36D98"/>
    <w:multiLevelType w:val="multilevel"/>
    <w:tmpl w:val="7626F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50E65"/>
    <w:multiLevelType w:val="hybridMultilevel"/>
    <w:tmpl w:val="B3EE5FE4"/>
    <w:lvl w:ilvl="0" w:tplc="2D56CA4C">
      <w:start w:val="1"/>
      <w:numFmt w:val="bullet"/>
      <w:lvlText w:val="-"/>
      <w:lvlJc w:val="left"/>
      <w:pPr>
        <w:ind w:left="720" w:hanging="360"/>
      </w:pPr>
      <w:rPr>
        <w:rFonts w:ascii="Aptos" w:hAnsi="Aptos" w:hint="default"/>
      </w:rPr>
    </w:lvl>
    <w:lvl w:ilvl="1" w:tplc="39A4B57C">
      <w:start w:val="1"/>
      <w:numFmt w:val="bullet"/>
      <w:lvlText w:val="o"/>
      <w:lvlJc w:val="left"/>
      <w:pPr>
        <w:ind w:left="1440" w:hanging="360"/>
      </w:pPr>
      <w:rPr>
        <w:rFonts w:ascii="Courier New" w:hAnsi="Courier New" w:hint="default"/>
      </w:rPr>
    </w:lvl>
    <w:lvl w:ilvl="2" w:tplc="C8C23506">
      <w:start w:val="1"/>
      <w:numFmt w:val="bullet"/>
      <w:lvlText w:val=""/>
      <w:lvlJc w:val="left"/>
      <w:pPr>
        <w:ind w:left="2160" w:hanging="360"/>
      </w:pPr>
      <w:rPr>
        <w:rFonts w:ascii="Wingdings" w:hAnsi="Wingdings" w:hint="default"/>
      </w:rPr>
    </w:lvl>
    <w:lvl w:ilvl="3" w:tplc="A45A85A2">
      <w:start w:val="1"/>
      <w:numFmt w:val="bullet"/>
      <w:lvlText w:val=""/>
      <w:lvlJc w:val="left"/>
      <w:pPr>
        <w:ind w:left="2880" w:hanging="360"/>
      </w:pPr>
      <w:rPr>
        <w:rFonts w:ascii="Symbol" w:hAnsi="Symbol" w:hint="default"/>
      </w:rPr>
    </w:lvl>
    <w:lvl w:ilvl="4" w:tplc="03448FB2">
      <w:start w:val="1"/>
      <w:numFmt w:val="bullet"/>
      <w:lvlText w:val="o"/>
      <w:lvlJc w:val="left"/>
      <w:pPr>
        <w:ind w:left="3600" w:hanging="360"/>
      </w:pPr>
      <w:rPr>
        <w:rFonts w:ascii="Courier New" w:hAnsi="Courier New" w:hint="default"/>
      </w:rPr>
    </w:lvl>
    <w:lvl w:ilvl="5" w:tplc="071E777E">
      <w:start w:val="1"/>
      <w:numFmt w:val="bullet"/>
      <w:lvlText w:val=""/>
      <w:lvlJc w:val="left"/>
      <w:pPr>
        <w:ind w:left="4320" w:hanging="360"/>
      </w:pPr>
      <w:rPr>
        <w:rFonts w:ascii="Wingdings" w:hAnsi="Wingdings" w:hint="default"/>
      </w:rPr>
    </w:lvl>
    <w:lvl w:ilvl="6" w:tplc="866A19BE">
      <w:start w:val="1"/>
      <w:numFmt w:val="bullet"/>
      <w:lvlText w:val=""/>
      <w:lvlJc w:val="left"/>
      <w:pPr>
        <w:ind w:left="5040" w:hanging="360"/>
      </w:pPr>
      <w:rPr>
        <w:rFonts w:ascii="Symbol" w:hAnsi="Symbol" w:hint="default"/>
      </w:rPr>
    </w:lvl>
    <w:lvl w:ilvl="7" w:tplc="0574B246">
      <w:start w:val="1"/>
      <w:numFmt w:val="bullet"/>
      <w:lvlText w:val="o"/>
      <w:lvlJc w:val="left"/>
      <w:pPr>
        <w:ind w:left="5760" w:hanging="360"/>
      </w:pPr>
      <w:rPr>
        <w:rFonts w:ascii="Courier New" w:hAnsi="Courier New" w:hint="default"/>
      </w:rPr>
    </w:lvl>
    <w:lvl w:ilvl="8" w:tplc="CC8A6A98">
      <w:start w:val="1"/>
      <w:numFmt w:val="bullet"/>
      <w:lvlText w:val=""/>
      <w:lvlJc w:val="left"/>
      <w:pPr>
        <w:ind w:left="6480" w:hanging="360"/>
      </w:pPr>
      <w:rPr>
        <w:rFonts w:ascii="Wingdings" w:hAnsi="Wingdings" w:hint="default"/>
      </w:rPr>
    </w:lvl>
  </w:abstractNum>
  <w:abstractNum w:abstractNumId="3" w15:restartNumberingAfterBreak="0">
    <w:nsid w:val="0C7645B3"/>
    <w:multiLevelType w:val="multilevel"/>
    <w:tmpl w:val="671E7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0B0D7A"/>
    <w:multiLevelType w:val="multilevel"/>
    <w:tmpl w:val="549EA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4F1CC3"/>
    <w:multiLevelType w:val="hybridMultilevel"/>
    <w:tmpl w:val="7DD838C4"/>
    <w:lvl w:ilvl="0" w:tplc="0ECE3D8E">
      <w:start w:val="1"/>
      <w:numFmt w:val="bullet"/>
      <w:lvlText w:val=""/>
      <w:lvlJc w:val="left"/>
      <w:pPr>
        <w:ind w:left="720" w:hanging="360"/>
      </w:pPr>
      <w:rPr>
        <w:rFonts w:ascii="Symbol" w:hAnsi="Symbol" w:hint="default"/>
      </w:rPr>
    </w:lvl>
    <w:lvl w:ilvl="1" w:tplc="F37A5276">
      <w:start w:val="1"/>
      <w:numFmt w:val="bullet"/>
      <w:lvlText w:val="o"/>
      <w:lvlJc w:val="left"/>
      <w:pPr>
        <w:ind w:left="1440" w:hanging="360"/>
      </w:pPr>
      <w:rPr>
        <w:rFonts w:ascii="Courier New" w:hAnsi="Courier New" w:hint="default"/>
      </w:rPr>
    </w:lvl>
    <w:lvl w:ilvl="2" w:tplc="0F687C46">
      <w:start w:val="1"/>
      <w:numFmt w:val="bullet"/>
      <w:lvlText w:val=""/>
      <w:lvlJc w:val="left"/>
      <w:pPr>
        <w:ind w:left="2160" w:hanging="360"/>
      </w:pPr>
      <w:rPr>
        <w:rFonts w:ascii="Wingdings" w:hAnsi="Wingdings" w:hint="default"/>
      </w:rPr>
    </w:lvl>
    <w:lvl w:ilvl="3" w:tplc="FC90B5D2">
      <w:start w:val="1"/>
      <w:numFmt w:val="bullet"/>
      <w:lvlText w:val=""/>
      <w:lvlJc w:val="left"/>
      <w:pPr>
        <w:ind w:left="2880" w:hanging="360"/>
      </w:pPr>
      <w:rPr>
        <w:rFonts w:ascii="Symbol" w:hAnsi="Symbol" w:hint="default"/>
      </w:rPr>
    </w:lvl>
    <w:lvl w:ilvl="4" w:tplc="BB6CD4B2">
      <w:start w:val="1"/>
      <w:numFmt w:val="bullet"/>
      <w:lvlText w:val="o"/>
      <w:lvlJc w:val="left"/>
      <w:pPr>
        <w:ind w:left="3600" w:hanging="360"/>
      </w:pPr>
      <w:rPr>
        <w:rFonts w:ascii="Courier New" w:hAnsi="Courier New" w:hint="default"/>
      </w:rPr>
    </w:lvl>
    <w:lvl w:ilvl="5" w:tplc="27203B12">
      <w:start w:val="1"/>
      <w:numFmt w:val="bullet"/>
      <w:lvlText w:val=""/>
      <w:lvlJc w:val="left"/>
      <w:pPr>
        <w:ind w:left="4320" w:hanging="360"/>
      </w:pPr>
      <w:rPr>
        <w:rFonts w:ascii="Wingdings" w:hAnsi="Wingdings" w:hint="default"/>
      </w:rPr>
    </w:lvl>
    <w:lvl w:ilvl="6" w:tplc="944CB974">
      <w:start w:val="1"/>
      <w:numFmt w:val="bullet"/>
      <w:lvlText w:val=""/>
      <w:lvlJc w:val="left"/>
      <w:pPr>
        <w:ind w:left="5040" w:hanging="360"/>
      </w:pPr>
      <w:rPr>
        <w:rFonts w:ascii="Symbol" w:hAnsi="Symbol" w:hint="default"/>
      </w:rPr>
    </w:lvl>
    <w:lvl w:ilvl="7" w:tplc="13EEDD66">
      <w:start w:val="1"/>
      <w:numFmt w:val="bullet"/>
      <w:lvlText w:val="o"/>
      <w:lvlJc w:val="left"/>
      <w:pPr>
        <w:ind w:left="5760" w:hanging="360"/>
      </w:pPr>
      <w:rPr>
        <w:rFonts w:ascii="Courier New" w:hAnsi="Courier New" w:hint="default"/>
      </w:rPr>
    </w:lvl>
    <w:lvl w:ilvl="8" w:tplc="19EE419E">
      <w:start w:val="1"/>
      <w:numFmt w:val="bullet"/>
      <w:lvlText w:val=""/>
      <w:lvlJc w:val="left"/>
      <w:pPr>
        <w:ind w:left="6480" w:hanging="360"/>
      </w:pPr>
      <w:rPr>
        <w:rFonts w:ascii="Wingdings" w:hAnsi="Wingdings" w:hint="default"/>
      </w:rPr>
    </w:lvl>
  </w:abstractNum>
  <w:abstractNum w:abstractNumId="6" w15:restartNumberingAfterBreak="0">
    <w:nsid w:val="1CE11624"/>
    <w:multiLevelType w:val="hybridMultilevel"/>
    <w:tmpl w:val="4F6C3216"/>
    <w:lvl w:ilvl="0" w:tplc="EB8027C8">
      <w:start w:val="1"/>
      <w:numFmt w:val="bullet"/>
      <w:lvlText w:val=""/>
      <w:lvlJc w:val="left"/>
      <w:pPr>
        <w:ind w:left="720" w:hanging="360"/>
      </w:pPr>
      <w:rPr>
        <w:rFonts w:ascii="Symbol" w:hAnsi="Symbol" w:hint="default"/>
      </w:rPr>
    </w:lvl>
    <w:lvl w:ilvl="1" w:tplc="979A9AB8">
      <w:start w:val="1"/>
      <w:numFmt w:val="bullet"/>
      <w:lvlText w:val="o"/>
      <w:lvlJc w:val="left"/>
      <w:pPr>
        <w:ind w:left="1440" w:hanging="360"/>
      </w:pPr>
      <w:rPr>
        <w:rFonts w:ascii="Courier New" w:hAnsi="Courier New" w:hint="default"/>
      </w:rPr>
    </w:lvl>
    <w:lvl w:ilvl="2" w:tplc="19D42FB8">
      <w:start w:val="1"/>
      <w:numFmt w:val="bullet"/>
      <w:lvlText w:val=""/>
      <w:lvlJc w:val="left"/>
      <w:pPr>
        <w:ind w:left="2160" w:hanging="360"/>
      </w:pPr>
      <w:rPr>
        <w:rFonts w:ascii="Wingdings" w:hAnsi="Wingdings" w:hint="default"/>
      </w:rPr>
    </w:lvl>
    <w:lvl w:ilvl="3" w:tplc="10CA6A04">
      <w:start w:val="1"/>
      <w:numFmt w:val="bullet"/>
      <w:lvlText w:val=""/>
      <w:lvlJc w:val="left"/>
      <w:pPr>
        <w:ind w:left="2880" w:hanging="360"/>
      </w:pPr>
      <w:rPr>
        <w:rFonts w:ascii="Symbol" w:hAnsi="Symbol" w:hint="default"/>
      </w:rPr>
    </w:lvl>
    <w:lvl w:ilvl="4" w:tplc="A19EACFC">
      <w:start w:val="1"/>
      <w:numFmt w:val="bullet"/>
      <w:lvlText w:val="o"/>
      <w:lvlJc w:val="left"/>
      <w:pPr>
        <w:ind w:left="3600" w:hanging="360"/>
      </w:pPr>
      <w:rPr>
        <w:rFonts w:ascii="Courier New" w:hAnsi="Courier New" w:hint="default"/>
      </w:rPr>
    </w:lvl>
    <w:lvl w:ilvl="5" w:tplc="E07238C4">
      <w:start w:val="1"/>
      <w:numFmt w:val="bullet"/>
      <w:lvlText w:val=""/>
      <w:lvlJc w:val="left"/>
      <w:pPr>
        <w:ind w:left="4320" w:hanging="360"/>
      </w:pPr>
      <w:rPr>
        <w:rFonts w:ascii="Wingdings" w:hAnsi="Wingdings" w:hint="default"/>
      </w:rPr>
    </w:lvl>
    <w:lvl w:ilvl="6" w:tplc="06928C08">
      <w:start w:val="1"/>
      <w:numFmt w:val="bullet"/>
      <w:lvlText w:val=""/>
      <w:lvlJc w:val="left"/>
      <w:pPr>
        <w:ind w:left="5040" w:hanging="360"/>
      </w:pPr>
      <w:rPr>
        <w:rFonts w:ascii="Symbol" w:hAnsi="Symbol" w:hint="default"/>
      </w:rPr>
    </w:lvl>
    <w:lvl w:ilvl="7" w:tplc="9D2A030C">
      <w:start w:val="1"/>
      <w:numFmt w:val="bullet"/>
      <w:lvlText w:val="o"/>
      <w:lvlJc w:val="left"/>
      <w:pPr>
        <w:ind w:left="5760" w:hanging="360"/>
      </w:pPr>
      <w:rPr>
        <w:rFonts w:ascii="Courier New" w:hAnsi="Courier New" w:hint="default"/>
      </w:rPr>
    </w:lvl>
    <w:lvl w:ilvl="8" w:tplc="48007C0A">
      <w:start w:val="1"/>
      <w:numFmt w:val="bullet"/>
      <w:lvlText w:val=""/>
      <w:lvlJc w:val="left"/>
      <w:pPr>
        <w:ind w:left="6480" w:hanging="360"/>
      </w:pPr>
      <w:rPr>
        <w:rFonts w:ascii="Wingdings" w:hAnsi="Wingdings" w:hint="default"/>
      </w:rPr>
    </w:lvl>
  </w:abstractNum>
  <w:abstractNum w:abstractNumId="7" w15:restartNumberingAfterBreak="0">
    <w:nsid w:val="1F054D12"/>
    <w:multiLevelType w:val="multilevel"/>
    <w:tmpl w:val="E2EAA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E54733"/>
    <w:multiLevelType w:val="multilevel"/>
    <w:tmpl w:val="49FC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C1DD23"/>
    <w:multiLevelType w:val="hybridMultilevel"/>
    <w:tmpl w:val="C3F07146"/>
    <w:lvl w:ilvl="0" w:tplc="1B56301C">
      <w:start w:val="1"/>
      <w:numFmt w:val="bullet"/>
      <w:lvlText w:val=""/>
      <w:lvlJc w:val="left"/>
      <w:pPr>
        <w:ind w:left="720" w:hanging="360"/>
      </w:pPr>
      <w:rPr>
        <w:rFonts w:ascii="Symbol" w:hAnsi="Symbol" w:hint="default"/>
      </w:rPr>
    </w:lvl>
    <w:lvl w:ilvl="1" w:tplc="F5685068">
      <w:start w:val="1"/>
      <w:numFmt w:val="bullet"/>
      <w:lvlText w:val="o"/>
      <w:lvlJc w:val="left"/>
      <w:pPr>
        <w:ind w:left="1440" w:hanging="360"/>
      </w:pPr>
      <w:rPr>
        <w:rFonts w:ascii="Courier New" w:hAnsi="Courier New" w:hint="default"/>
      </w:rPr>
    </w:lvl>
    <w:lvl w:ilvl="2" w:tplc="18B07D26">
      <w:start w:val="1"/>
      <w:numFmt w:val="bullet"/>
      <w:lvlText w:val=""/>
      <w:lvlJc w:val="left"/>
      <w:pPr>
        <w:ind w:left="2160" w:hanging="360"/>
      </w:pPr>
      <w:rPr>
        <w:rFonts w:ascii="Wingdings" w:hAnsi="Wingdings" w:hint="default"/>
      </w:rPr>
    </w:lvl>
    <w:lvl w:ilvl="3" w:tplc="A7B45022">
      <w:start w:val="1"/>
      <w:numFmt w:val="bullet"/>
      <w:lvlText w:val=""/>
      <w:lvlJc w:val="left"/>
      <w:pPr>
        <w:ind w:left="2880" w:hanging="360"/>
      </w:pPr>
      <w:rPr>
        <w:rFonts w:ascii="Symbol" w:hAnsi="Symbol" w:hint="default"/>
      </w:rPr>
    </w:lvl>
    <w:lvl w:ilvl="4" w:tplc="A4249940">
      <w:start w:val="1"/>
      <w:numFmt w:val="bullet"/>
      <w:lvlText w:val="o"/>
      <w:lvlJc w:val="left"/>
      <w:pPr>
        <w:ind w:left="3600" w:hanging="360"/>
      </w:pPr>
      <w:rPr>
        <w:rFonts w:ascii="Courier New" w:hAnsi="Courier New" w:hint="default"/>
      </w:rPr>
    </w:lvl>
    <w:lvl w:ilvl="5" w:tplc="A370A3E4">
      <w:start w:val="1"/>
      <w:numFmt w:val="bullet"/>
      <w:lvlText w:val=""/>
      <w:lvlJc w:val="left"/>
      <w:pPr>
        <w:ind w:left="4320" w:hanging="360"/>
      </w:pPr>
      <w:rPr>
        <w:rFonts w:ascii="Wingdings" w:hAnsi="Wingdings" w:hint="default"/>
      </w:rPr>
    </w:lvl>
    <w:lvl w:ilvl="6" w:tplc="EDC64FC8">
      <w:start w:val="1"/>
      <w:numFmt w:val="bullet"/>
      <w:lvlText w:val=""/>
      <w:lvlJc w:val="left"/>
      <w:pPr>
        <w:ind w:left="5040" w:hanging="360"/>
      </w:pPr>
      <w:rPr>
        <w:rFonts w:ascii="Symbol" w:hAnsi="Symbol" w:hint="default"/>
      </w:rPr>
    </w:lvl>
    <w:lvl w:ilvl="7" w:tplc="05CCD8EA">
      <w:start w:val="1"/>
      <w:numFmt w:val="bullet"/>
      <w:lvlText w:val="o"/>
      <w:lvlJc w:val="left"/>
      <w:pPr>
        <w:ind w:left="5760" w:hanging="360"/>
      </w:pPr>
      <w:rPr>
        <w:rFonts w:ascii="Courier New" w:hAnsi="Courier New" w:hint="default"/>
      </w:rPr>
    </w:lvl>
    <w:lvl w:ilvl="8" w:tplc="3EB656BA">
      <w:start w:val="1"/>
      <w:numFmt w:val="bullet"/>
      <w:lvlText w:val=""/>
      <w:lvlJc w:val="left"/>
      <w:pPr>
        <w:ind w:left="6480" w:hanging="360"/>
      </w:pPr>
      <w:rPr>
        <w:rFonts w:ascii="Wingdings" w:hAnsi="Wingdings" w:hint="default"/>
      </w:rPr>
    </w:lvl>
  </w:abstractNum>
  <w:abstractNum w:abstractNumId="10" w15:restartNumberingAfterBreak="0">
    <w:nsid w:val="29090ACC"/>
    <w:multiLevelType w:val="multilevel"/>
    <w:tmpl w:val="AD88B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2A32A5"/>
    <w:multiLevelType w:val="multilevel"/>
    <w:tmpl w:val="47F2A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63548B"/>
    <w:multiLevelType w:val="multilevel"/>
    <w:tmpl w:val="1B8AE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B10137"/>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B2592D"/>
    <w:multiLevelType w:val="multilevel"/>
    <w:tmpl w:val="92E4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8530A8"/>
    <w:multiLevelType w:val="multilevel"/>
    <w:tmpl w:val="D262A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614B3A"/>
    <w:multiLevelType w:val="multilevel"/>
    <w:tmpl w:val="7750A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5467C7"/>
    <w:multiLevelType w:val="multilevel"/>
    <w:tmpl w:val="1B3AB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6625DB"/>
    <w:multiLevelType w:val="hybridMultilevel"/>
    <w:tmpl w:val="12940036"/>
    <w:lvl w:ilvl="0" w:tplc="835CF7E0">
      <w:start w:val="1"/>
      <w:numFmt w:val="bullet"/>
      <w:lvlText w:val="-"/>
      <w:lvlJc w:val="left"/>
      <w:pPr>
        <w:ind w:left="720" w:hanging="360"/>
      </w:pPr>
      <w:rPr>
        <w:rFonts w:ascii="Optima" w:hAnsi="Optima" w:hint="default"/>
      </w:rPr>
    </w:lvl>
    <w:lvl w:ilvl="1" w:tplc="117AB124">
      <w:start w:val="1"/>
      <w:numFmt w:val="bullet"/>
      <w:lvlText w:val="o"/>
      <w:lvlJc w:val="left"/>
      <w:pPr>
        <w:ind w:left="1440" w:hanging="360"/>
      </w:pPr>
      <w:rPr>
        <w:rFonts w:ascii="Courier New" w:hAnsi="Courier New" w:hint="default"/>
      </w:rPr>
    </w:lvl>
    <w:lvl w:ilvl="2" w:tplc="21041208">
      <w:start w:val="1"/>
      <w:numFmt w:val="bullet"/>
      <w:lvlText w:val=""/>
      <w:lvlJc w:val="left"/>
      <w:pPr>
        <w:ind w:left="2160" w:hanging="360"/>
      </w:pPr>
      <w:rPr>
        <w:rFonts w:ascii="Wingdings" w:hAnsi="Wingdings" w:hint="default"/>
      </w:rPr>
    </w:lvl>
    <w:lvl w:ilvl="3" w:tplc="443E9536">
      <w:start w:val="1"/>
      <w:numFmt w:val="bullet"/>
      <w:lvlText w:val=""/>
      <w:lvlJc w:val="left"/>
      <w:pPr>
        <w:ind w:left="2880" w:hanging="360"/>
      </w:pPr>
      <w:rPr>
        <w:rFonts w:ascii="Symbol" w:hAnsi="Symbol" w:hint="default"/>
      </w:rPr>
    </w:lvl>
    <w:lvl w:ilvl="4" w:tplc="B4F814EE">
      <w:start w:val="1"/>
      <w:numFmt w:val="bullet"/>
      <w:lvlText w:val="o"/>
      <w:lvlJc w:val="left"/>
      <w:pPr>
        <w:ind w:left="3600" w:hanging="360"/>
      </w:pPr>
      <w:rPr>
        <w:rFonts w:ascii="Courier New" w:hAnsi="Courier New" w:hint="default"/>
      </w:rPr>
    </w:lvl>
    <w:lvl w:ilvl="5" w:tplc="5FC46C56">
      <w:start w:val="1"/>
      <w:numFmt w:val="bullet"/>
      <w:lvlText w:val=""/>
      <w:lvlJc w:val="left"/>
      <w:pPr>
        <w:ind w:left="4320" w:hanging="360"/>
      </w:pPr>
      <w:rPr>
        <w:rFonts w:ascii="Wingdings" w:hAnsi="Wingdings" w:hint="default"/>
      </w:rPr>
    </w:lvl>
    <w:lvl w:ilvl="6" w:tplc="A2702B1A">
      <w:start w:val="1"/>
      <w:numFmt w:val="bullet"/>
      <w:lvlText w:val=""/>
      <w:lvlJc w:val="left"/>
      <w:pPr>
        <w:ind w:left="5040" w:hanging="360"/>
      </w:pPr>
      <w:rPr>
        <w:rFonts w:ascii="Symbol" w:hAnsi="Symbol" w:hint="default"/>
      </w:rPr>
    </w:lvl>
    <w:lvl w:ilvl="7" w:tplc="CED41004">
      <w:start w:val="1"/>
      <w:numFmt w:val="bullet"/>
      <w:lvlText w:val="o"/>
      <w:lvlJc w:val="left"/>
      <w:pPr>
        <w:ind w:left="5760" w:hanging="360"/>
      </w:pPr>
      <w:rPr>
        <w:rFonts w:ascii="Courier New" w:hAnsi="Courier New" w:hint="default"/>
      </w:rPr>
    </w:lvl>
    <w:lvl w:ilvl="8" w:tplc="E3C0ECDA">
      <w:start w:val="1"/>
      <w:numFmt w:val="bullet"/>
      <w:lvlText w:val=""/>
      <w:lvlJc w:val="left"/>
      <w:pPr>
        <w:ind w:left="6480" w:hanging="360"/>
      </w:pPr>
      <w:rPr>
        <w:rFonts w:ascii="Wingdings" w:hAnsi="Wingdings" w:hint="default"/>
      </w:rPr>
    </w:lvl>
  </w:abstractNum>
  <w:abstractNum w:abstractNumId="19" w15:restartNumberingAfterBreak="0">
    <w:nsid w:val="477CA556"/>
    <w:multiLevelType w:val="hybridMultilevel"/>
    <w:tmpl w:val="CC2C645E"/>
    <w:lvl w:ilvl="0" w:tplc="DE7E18B4">
      <w:start w:val="1"/>
      <w:numFmt w:val="bullet"/>
      <w:lvlText w:val=""/>
      <w:lvlJc w:val="left"/>
      <w:pPr>
        <w:ind w:left="720" w:hanging="360"/>
      </w:pPr>
      <w:rPr>
        <w:rFonts w:ascii="Symbol" w:hAnsi="Symbol" w:hint="default"/>
      </w:rPr>
    </w:lvl>
    <w:lvl w:ilvl="1" w:tplc="093EE6CA">
      <w:start w:val="1"/>
      <w:numFmt w:val="bullet"/>
      <w:lvlText w:val="o"/>
      <w:lvlJc w:val="left"/>
      <w:pPr>
        <w:ind w:left="1440" w:hanging="360"/>
      </w:pPr>
      <w:rPr>
        <w:rFonts w:ascii="Courier New" w:hAnsi="Courier New" w:hint="default"/>
      </w:rPr>
    </w:lvl>
    <w:lvl w:ilvl="2" w:tplc="5B56789E">
      <w:start w:val="1"/>
      <w:numFmt w:val="bullet"/>
      <w:lvlText w:val=""/>
      <w:lvlJc w:val="left"/>
      <w:pPr>
        <w:ind w:left="2160" w:hanging="360"/>
      </w:pPr>
      <w:rPr>
        <w:rFonts w:ascii="Wingdings" w:hAnsi="Wingdings" w:hint="default"/>
      </w:rPr>
    </w:lvl>
    <w:lvl w:ilvl="3" w:tplc="B9349F50">
      <w:start w:val="1"/>
      <w:numFmt w:val="bullet"/>
      <w:lvlText w:val=""/>
      <w:lvlJc w:val="left"/>
      <w:pPr>
        <w:ind w:left="2880" w:hanging="360"/>
      </w:pPr>
      <w:rPr>
        <w:rFonts w:ascii="Symbol" w:hAnsi="Symbol" w:hint="default"/>
      </w:rPr>
    </w:lvl>
    <w:lvl w:ilvl="4" w:tplc="2C7280F6">
      <w:start w:val="1"/>
      <w:numFmt w:val="bullet"/>
      <w:lvlText w:val="o"/>
      <w:lvlJc w:val="left"/>
      <w:pPr>
        <w:ind w:left="3600" w:hanging="360"/>
      </w:pPr>
      <w:rPr>
        <w:rFonts w:ascii="Courier New" w:hAnsi="Courier New" w:hint="default"/>
      </w:rPr>
    </w:lvl>
    <w:lvl w:ilvl="5" w:tplc="F1D4FAEC">
      <w:start w:val="1"/>
      <w:numFmt w:val="bullet"/>
      <w:lvlText w:val=""/>
      <w:lvlJc w:val="left"/>
      <w:pPr>
        <w:ind w:left="4320" w:hanging="360"/>
      </w:pPr>
      <w:rPr>
        <w:rFonts w:ascii="Wingdings" w:hAnsi="Wingdings" w:hint="default"/>
      </w:rPr>
    </w:lvl>
    <w:lvl w:ilvl="6" w:tplc="CC288EC8">
      <w:start w:val="1"/>
      <w:numFmt w:val="bullet"/>
      <w:lvlText w:val=""/>
      <w:lvlJc w:val="left"/>
      <w:pPr>
        <w:ind w:left="5040" w:hanging="360"/>
      </w:pPr>
      <w:rPr>
        <w:rFonts w:ascii="Symbol" w:hAnsi="Symbol" w:hint="default"/>
      </w:rPr>
    </w:lvl>
    <w:lvl w:ilvl="7" w:tplc="2CA8AA86">
      <w:start w:val="1"/>
      <w:numFmt w:val="bullet"/>
      <w:lvlText w:val="o"/>
      <w:lvlJc w:val="left"/>
      <w:pPr>
        <w:ind w:left="5760" w:hanging="360"/>
      </w:pPr>
      <w:rPr>
        <w:rFonts w:ascii="Courier New" w:hAnsi="Courier New" w:hint="default"/>
      </w:rPr>
    </w:lvl>
    <w:lvl w:ilvl="8" w:tplc="822AFDE6">
      <w:start w:val="1"/>
      <w:numFmt w:val="bullet"/>
      <w:lvlText w:val=""/>
      <w:lvlJc w:val="left"/>
      <w:pPr>
        <w:ind w:left="6480" w:hanging="360"/>
      </w:pPr>
      <w:rPr>
        <w:rFonts w:ascii="Wingdings" w:hAnsi="Wingdings" w:hint="default"/>
      </w:rPr>
    </w:lvl>
  </w:abstractNum>
  <w:abstractNum w:abstractNumId="20" w15:restartNumberingAfterBreak="0">
    <w:nsid w:val="4A8B752B"/>
    <w:multiLevelType w:val="hybridMultilevel"/>
    <w:tmpl w:val="BC64C142"/>
    <w:lvl w:ilvl="0" w:tplc="9CE695C0">
      <w:start w:val="1"/>
      <w:numFmt w:val="bullet"/>
      <w:lvlText w:val=""/>
      <w:lvlJc w:val="left"/>
      <w:pPr>
        <w:ind w:left="720" w:hanging="360"/>
      </w:pPr>
      <w:rPr>
        <w:rFonts w:ascii="Symbol" w:hAnsi="Symbol" w:hint="default"/>
      </w:rPr>
    </w:lvl>
    <w:lvl w:ilvl="1" w:tplc="7250D394">
      <w:start w:val="1"/>
      <w:numFmt w:val="bullet"/>
      <w:lvlText w:val="o"/>
      <w:lvlJc w:val="left"/>
      <w:pPr>
        <w:ind w:left="1440" w:hanging="360"/>
      </w:pPr>
      <w:rPr>
        <w:rFonts w:ascii="Courier New" w:hAnsi="Courier New" w:hint="default"/>
      </w:rPr>
    </w:lvl>
    <w:lvl w:ilvl="2" w:tplc="68EA60CC">
      <w:start w:val="1"/>
      <w:numFmt w:val="bullet"/>
      <w:lvlText w:val=""/>
      <w:lvlJc w:val="left"/>
      <w:pPr>
        <w:ind w:left="2160" w:hanging="360"/>
      </w:pPr>
      <w:rPr>
        <w:rFonts w:ascii="Wingdings" w:hAnsi="Wingdings" w:hint="default"/>
      </w:rPr>
    </w:lvl>
    <w:lvl w:ilvl="3" w:tplc="CE123B9E">
      <w:start w:val="1"/>
      <w:numFmt w:val="bullet"/>
      <w:lvlText w:val=""/>
      <w:lvlJc w:val="left"/>
      <w:pPr>
        <w:ind w:left="2880" w:hanging="360"/>
      </w:pPr>
      <w:rPr>
        <w:rFonts w:ascii="Symbol" w:hAnsi="Symbol" w:hint="default"/>
      </w:rPr>
    </w:lvl>
    <w:lvl w:ilvl="4" w:tplc="82AEEF3C">
      <w:start w:val="1"/>
      <w:numFmt w:val="bullet"/>
      <w:lvlText w:val="o"/>
      <w:lvlJc w:val="left"/>
      <w:pPr>
        <w:ind w:left="3600" w:hanging="360"/>
      </w:pPr>
      <w:rPr>
        <w:rFonts w:ascii="Courier New" w:hAnsi="Courier New" w:hint="default"/>
      </w:rPr>
    </w:lvl>
    <w:lvl w:ilvl="5" w:tplc="8AFEBE10">
      <w:start w:val="1"/>
      <w:numFmt w:val="bullet"/>
      <w:lvlText w:val=""/>
      <w:lvlJc w:val="left"/>
      <w:pPr>
        <w:ind w:left="4320" w:hanging="360"/>
      </w:pPr>
      <w:rPr>
        <w:rFonts w:ascii="Wingdings" w:hAnsi="Wingdings" w:hint="default"/>
      </w:rPr>
    </w:lvl>
    <w:lvl w:ilvl="6" w:tplc="F2FAE934">
      <w:start w:val="1"/>
      <w:numFmt w:val="bullet"/>
      <w:lvlText w:val=""/>
      <w:lvlJc w:val="left"/>
      <w:pPr>
        <w:ind w:left="5040" w:hanging="360"/>
      </w:pPr>
      <w:rPr>
        <w:rFonts w:ascii="Symbol" w:hAnsi="Symbol" w:hint="default"/>
      </w:rPr>
    </w:lvl>
    <w:lvl w:ilvl="7" w:tplc="15F49A82">
      <w:start w:val="1"/>
      <w:numFmt w:val="bullet"/>
      <w:lvlText w:val="o"/>
      <w:lvlJc w:val="left"/>
      <w:pPr>
        <w:ind w:left="5760" w:hanging="360"/>
      </w:pPr>
      <w:rPr>
        <w:rFonts w:ascii="Courier New" w:hAnsi="Courier New" w:hint="default"/>
      </w:rPr>
    </w:lvl>
    <w:lvl w:ilvl="8" w:tplc="150A6CC6">
      <w:start w:val="1"/>
      <w:numFmt w:val="bullet"/>
      <w:lvlText w:val=""/>
      <w:lvlJc w:val="left"/>
      <w:pPr>
        <w:ind w:left="6480" w:hanging="360"/>
      </w:pPr>
      <w:rPr>
        <w:rFonts w:ascii="Wingdings" w:hAnsi="Wingdings" w:hint="default"/>
      </w:rPr>
    </w:lvl>
  </w:abstractNum>
  <w:abstractNum w:abstractNumId="21" w15:restartNumberingAfterBreak="0">
    <w:nsid w:val="4B2D551F"/>
    <w:multiLevelType w:val="multilevel"/>
    <w:tmpl w:val="A21C9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A74B4F"/>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3FE54CD"/>
    <w:multiLevelType w:val="multilevel"/>
    <w:tmpl w:val="FF2A7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1D3444"/>
    <w:multiLevelType w:val="multilevel"/>
    <w:tmpl w:val="8670E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442410"/>
    <w:multiLevelType w:val="hybridMultilevel"/>
    <w:tmpl w:val="D4F08A6A"/>
    <w:lvl w:ilvl="0" w:tplc="6E74D496">
      <w:start w:val="1"/>
      <w:numFmt w:val="bullet"/>
      <w:lvlText w:val=""/>
      <w:lvlJc w:val="left"/>
      <w:pPr>
        <w:ind w:left="720" w:hanging="360"/>
      </w:pPr>
      <w:rPr>
        <w:rFonts w:ascii="Symbol" w:hAnsi="Symbol" w:hint="default"/>
      </w:rPr>
    </w:lvl>
    <w:lvl w:ilvl="1" w:tplc="071ABB40">
      <w:start w:val="1"/>
      <w:numFmt w:val="bullet"/>
      <w:lvlText w:val="o"/>
      <w:lvlJc w:val="left"/>
      <w:pPr>
        <w:ind w:left="1440" w:hanging="360"/>
      </w:pPr>
      <w:rPr>
        <w:rFonts w:ascii="Courier New" w:hAnsi="Courier New" w:hint="default"/>
      </w:rPr>
    </w:lvl>
    <w:lvl w:ilvl="2" w:tplc="28907252">
      <w:start w:val="1"/>
      <w:numFmt w:val="bullet"/>
      <w:lvlText w:val=""/>
      <w:lvlJc w:val="left"/>
      <w:pPr>
        <w:ind w:left="2160" w:hanging="360"/>
      </w:pPr>
      <w:rPr>
        <w:rFonts w:ascii="Wingdings" w:hAnsi="Wingdings" w:hint="default"/>
      </w:rPr>
    </w:lvl>
    <w:lvl w:ilvl="3" w:tplc="540E2A3C">
      <w:start w:val="1"/>
      <w:numFmt w:val="bullet"/>
      <w:lvlText w:val=""/>
      <w:lvlJc w:val="left"/>
      <w:pPr>
        <w:ind w:left="2880" w:hanging="360"/>
      </w:pPr>
      <w:rPr>
        <w:rFonts w:ascii="Symbol" w:hAnsi="Symbol" w:hint="default"/>
      </w:rPr>
    </w:lvl>
    <w:lvl w:ilvl="4" w:tplc="CA9C5BEA">
      <w:start w:val="1"/>
      <w:numFmt w:val="bullet"/>
      <w:lvlText w:val="o"/>
      <w:lvlJc w:val="left"/>
      <w:pPr>
        <w:ind w:left="3600" w:hanging="360"/>
      </w:pPr>
      <w:rPr>
        <w:rFonts w:ascii="Courier New" w:hAnsi="Courier New" w:hint="default"/>
      </w:rPr>
    </w:lvl>
    <w:lvl w:ilvl="5" w:tplc="AF82986C">
      <w:start w:val="1"/>
      <w:numFmt w:val="bullet"/>
      <w:lvlText w:val=""/>
      <w:lvlJc w:val="left"/>
      <w:pPr>
        <w:ind w:left="4320" w:hanging="360"/>
      </w:pPr>
      <w:rPr>
        <w:rFonts w:ascii="Wingdings" w:hAnsi="Wingdings" w:hint="default"/>
      </w:rPr>
    </w:lvl>
    <w:lvl w:ilvl="6" w:tplc="CFB6FB3C">
      <w:start w:val="1"/>
      <w:numFmt w:val="bullet"/>
      <w:lvlText w:val=""/>
      <w:lvlJc w:val="left"/>
      <w:pPr>
        <w:ind w:left="5040" w:hanging="360"/>
      </w:pPr>
      <w:rPr>
        <w:rFonts w:ascii="Symbol" w:hAnsi="Symbol" w:hint="default"/>
      </w:rPr>
    </w:lvl>
    <w:lvl w:ilvl="7" w:tplc="F756317E">
      <w:start w:val="1"/>
      <w:numFmt w:val="bullet"/>
      <w:lvlText w:val="o"/>
      <w:lvlJc w:val="left"/>
      <w:pPr>
        <w:ind w:left="5760" w:hanging="360"/>
      </w:pPr>
      <w:rPr>
        <w:rFonts w:ascii="Courier New" w:hAnsi="Courier New" w:hint="default"/>
      </w:rPr>
    </w:lvl>
    <w:lvl w:ilvl="8" w:tplc="136A4E2A">
      <w:start w:val="1"/>
      <w:numFmt w:val="bullet"/>
      <w:lvlText w:val=""/>
      <w:lvlJc w:val="left"/>
      <w:pPr>
        <w:ind w:left="6480" w:hanging="360"/>
      </w:pPr>
      <w:rPr>
        <w:rFonts w:ascii="Wingdings" w:hAnsi="Wingdings" w:hint="default"/>
      </w:rPr>
    </w:lvl>
  </w:abstractNum>
  <w:abstractNum w:abstractNumId="26" w15:restartNumberingAfterBreak="0">
    <w:nsid w:val="74BBD59F"/>
    <w:multiLevelType w:val="hybridMultilevel"/>
    <w:tmpl w:val="07D6E0FE"/>
    <w:lvl w:ilvl="0" w:tplc="F7587D3A">
      <w:start w:val="2"/>
      <w:numFmt w:val="bullet"/>
      <w:lvlText w:val="-"/>
      <w:lvlJc w:val="left"/>
      <w:pPr>
        <w:ind w:left="720" w:hanging="360"/>
      </w:pPr>
      <w:rPr>
        <w:rFonts w:ascii="Optima" w:hAnsi="Optima" w:hint="default"/>
      </w:rPr>
    </w:lvl>
    <w:lvl w:ilvl="1" w:tplc="BA96992A">
      <w:start w:val="1"/>
      <w:numFmt w:val="bullet"/>
      <w:lvlText w:val="o"/>
      <w:lvlJc w:val="left"/>
      <w:pPr>
        <w:ind w:left="1440" w:hanging="360"/>
      </w:pPr>
      <w:rPr>
        <w:rFonts w:ascii="Courier New" w:hAnsi="Courier New" w:hint="default"/>
      </w:rPr>
    </w:lvl>
    <w:lvl w:ilvl="2" w:tplc="6D4A21AE">
      <w:start w:val="1"/>
      <w:numFmt w:val="bullet"/>
      <w:lvlText w:val=""/>
      <w:lvlJc w:val="left"/>
      <w:pPr>
        <w:ind w:left="2160" w:hanging="360"/>
      </w:pPr>
      <w:rPr>
        <w:rFonts w:ascii="Wingdings" w:hAnsi="Wingdings" w:hint="default"/>
      </w:rPr>
    </w:lvl>
    <w:lvl w:ilvl="3" w:tplc="9C3C2AAE">
      <w:start w:val="1"/>
      <w:numFmt w:val="bullet"/>
      <w:lvlText w:val=""/>
      <w:lvlJc w:val="left"/>
      <w:pPr>
        <w:ind w:left="2880" w:hanging="360"/>
      </w:pPr>
      <w:rPr>
        <w:rFonts w:ascii="Symbol" w:hAnsi="Symbol" w:hint="default"/>
      </w:rPr>
    </w:lvl>
    <w:lvl w:ilvl="4" w:tplc="996EB5C4">
      <w:start w:val="1"/>
      <w:numFmt w:val="bullet"/>
      <w:lvlText w:val="o"/>
      <w:lvlJc w:val="left"/>
      <w:pPr>
        <w:ind w:left="3600" w:hanging="360"/>
      </w:pPr>
      <w:rPr>
        <w:rFonts w:ascii="Courier New" w:hAnsi="Courier New" w:hint="default"/>
      </w:rPr>
    </w:lvl>
    <w:lvl w:ilvl="5" w:tplc="8FC28F54">
      <w:start w:val="1"/>
      <w:numFmt w:val="bullet"/>
      <w:lvlText w:val=""/>
      <w:lvlJc w:val="left"/>
      <w:pPr>
        <w:ind w:left="4320" w:hanging="360"/>
      </w:pPr>
      <w:rPr>
        <w:rFonts w:ascii="Wingdings" w:hAnsi="Wingdings" w:hint="default"/>
      </w:rPr>
    </w:lvl>
    <w:lvl w:ilvl="6" w:tplc="0D0CC14E">
      <w:start w:val="1"/>
      <w:numFmt w:val="bullet"/>
      <w:lvlText w:val=""/>
      <w:lvlJc w:val="left"/>
      <w:pPr>
        <w:ind w:left="5040" w:hanging="360"/>
      </w:pPr>
      <w:rPr>
        <w:rFonts w:ascii="Symbol" w:hAnsi="Symbol" w:hint="default"/>
      </w:rPr>
    </w:lvl>
    <w:lvl w:ilvl="7" w:tplc="5B06891A">
      <w:start w:val="1"/>
      <w:numFmt w:val="bullet"/>
      <w:lvlText w:val="o"/>
      <w:lvlJc w:val="left"/>
      <w:pPr>
        <w:ind w:left="5760" w:hanging="360"/>
      </w:pPr>
      <w:rPr>
        <w:rFonts w:ascii="Courier New" w:hAnsi="Courier New" w:hint="default"/>
      </w:rPr>
    </w:lvl>
    <w:lvl w:ilvl="8" w:tplc="3660636A">
      <w:start w:val="1"/>
      <w:numFmt w:val="bullet"/>
      <w:lvlText w:val=""/>
      <w:lvlJc w:val="left"/>
      <w:pPr>
        <w:ind w:left="6480" w:hanging="360"/>
      </w:pPr>
      <w:rPr>
        <w:rFonts w:ascii="Wingdings" w:hAnsi="Wingdings" w:hint="default"/>
      </w:rPr>
    </w:lvl>
  </w:abstractNum>
  <w:abstractNum w:abstractNumId="27" w15:restartNumberingAfterBreak="0">
    <w:nsid w:val="77976FBE"/>
    <w:multiLevelType w:val="hybridMultilevel"/>
    <w:tmpl w:val="6A883EEA"/>
    <w:lvl w:ilvl="0" w:tplc="101ED4C4">
      <w:start w:val="1"/>
      <w:numFmt w:val="bullet"/>
      <w:lvlText w:val=""/>
      <w:lvlJc w:val="left"/>
      <w:pPr>
        <w:ind w:left="720" w:hanging="360"/>
      </w:pPr>
      <w:rPr>
        <w:rFonts w:ascii="Symbol" w:hAnsi="Symbol" w:hint="default"/>
      </w:rPr>
    </w:lvl>
    <w:lvl w:ilvl="1" w:tplc="12A464A4">
      <w:start w:val="1"/>
      <w:numFmt w:val="bullet"/>
      <w:lvlText w:val="o"/>
      <w:lvlJc w:val="left"/>
      <w:pPr>
        <w:ind w:left="1440" w:hanging="360"/>
      </w:pPr>
      <w:rPr>
        <w:rFonts w:ascii="Courier New" w:hAnsi="Courier New" w:hint="default"/>
      </w:rPr>
    </w:lvl>
    <w:lvl w:ilvl="2" w:tplc="77AA33F2">
      <w:start w:val="1"/>
      <w:numFmt w:val="bullet"/>
      <w:lvlText w:val=""/>
      <w:lvlJc w:val="left"/>
      <w:pPr>
        <w:ind w:left="2160" w:hanging="360"/>
      </w:pPr>
      <w:rPr>
        <w:rFonts w:ascii="Wingdings" w:hAnsi="Wingdings" w:hint="default"/>
      </w:rPr>
    </w:lvl>
    <w:lvl w:ilvl="3" w:tplc="53D6D39C">
      <w:start w:val="1"/>
      <w:numFmt w:val="bullet"/>
      <w:lvlText w:val=""/>
      <w:lvlJc w:val="left"/>
      <w:pPr>
        <w:ind w:left="2880" w:hanging="360"/>
      </w:pPr>
      <w:rPr>
        <w:rFonts w:ascii="Symbol" w:hAnsi="Symbol" w:hint="default"/>
      </w:rPr>
    </w:lvl>
    <w:lvl w:ilvl="4" w:tplc="863E82A0">
      <w:start w:val="1"/>
      <w:numFmt w:val="bullet"/>
      <w:lvlText w:val="o"/>
      <w:lvlJc w:val="left"/>
      <w:pPr>
        <w:ind w:left="3600" w:hanging="360"/>
      </w:pPr>
      <w:rPr>
        <w:rFonts w:ascii="Courier New" w:hAnsi="Courier New" w:hint="default"/>
      </w:rPr>
    </w:lvl>
    <w:lvl w:ilvl="5" w:tplc="B822A986">
      <w:start w:val="1"/>
      <w:numFmt w:val="bullet"/>
      <w:lvlText w:val=""/>
      <w:lvlJc w:val="left"/>
      <w:pPr>
        <w:ind w:left="4320" w:hanging="360"/>
      </w:pPr>
      <w:rPr>
        <w:rFonts w:ascii="Wingdings" w:hAnsi="Wingdings" w:hint="default"/>
      </w:rPr>
    </w:lvl>
    <w:lvl w:ilvl="6" w:tplc="1C4277E0">
      <w:start w:val="1"/>
      <w:numFmt w:val="bullet"/>
      <w:lvlText w:val=""/>
      <w:lvlJc w:val="left"/>
      <w:pPr>
        <w:ind w:left="5040" w:hanging="360"/>
      </w:pPr>
      <w:rPr>
        <w:rFonts w:ascii="Symbol" w:hAnsi="Symbol" w:hint="default"/>
      </w:rPr>
    </w:lvl>
    <w:lvl w:ilvl="7" w:tplc="5C6E8540">
      <w:start w:val="1"/>
      <w:numFmt w:val="bullet"/>
      <w:lvlText w:val="o"/>
      <w:lvlJc w:val="left"/>
      <w:pPr>
        <w:ind w:left="5760" w:hanging="360"/>
      </w:pPr>
      <w:rPr>
        <w:rFonts w:ascii="Courier New" w:hAnsi="Courier New" w:hint="default"/>
      </w:rPr>
    </w:lvl>
    <w:lvl w:ilvl="8" w:tplc="6F6612DE">
      <w:start w:val="1"/>
      <w:numFmt w:val="bullet"/>
      <w:lvlText w:val=""/>
      <w:lvlJc w:val="left"/>
      <w:pPr>
        <w:ind w:left="6480" w:hanging="360"/>
      </w:pPr>
      <w:rPr>
        <w:rFonts w:ascii="Wingdings" w:hAnsi="Wingdings" w:hint="default"/>
      </w:rPr>
    </w:lvl>
  </w:abstractNum>
  <w:abstractNum w:abstractNumId="28" w15:restartNumberingAfterBreak="0">
    <w:nsid w:val="77FD703A"/>
    <w:multiLevelType w:val="multilevel"/>
    <w:tmpl w:val="6CA68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582AAE"/>
    <w:multiLevelType w:val="multilevel"/>
    <w:tmpl w:val="20085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D7108A"/>
    <w:multiLevelType w:val="multilevel"/>
    <w:tmpl w:val="7DEEB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36ED0B"/>
    <w:multiLevelType w:val="hybridMultilevel"/>
    <w:tmpl w:val="9C420166"/>
    <w:lvl w:ilvl="0" w:tplc="FDF2E8E6">
      <w:start w:val="2"/>
      <w:numFmt w:val="bullet"/>
      <w:lvlText w:val="-"/>
      <w:lvlJc w:val="left"/>
      <w:pPr>
        <w:ind w:left="720" w:hanging="360"/>
      </w:pPr>
      <w:rPr>
        <w:rFonts w:ascii="Optima" w:hAnsi="Optima" w:hint="default"/>
      </w:rPr>
    </w:lvl>
    <w:lvl w:ilvl="1" w:tplc="4F84CE2E">
      <w:start w:val="1"/>
      <w:numFmt w:val="bullet"/>
      <w:lvlText w:val="o"/>
      <w:lvlJc w:val="left"/>
      <w:pPr>
        <w:ind w:left="1440" w:hanging="360"/>
      </w:pPr>
      <w:rPr>
        <w:rFonts w:ascii="Courier New" w:hAnsi="Courier New" w:hint="default"/>
      </w:rPr>
    </w:lvl>
    <w:lvl w:ilvl="2" w:tplc="68783F8C">
      <w:start w:val="1"/>
      <w:numFmt w:val="bullet"/>
      <w:lvlText w:val=""/>
      <w:lvlJc w:val="left"/>
      <w:pPr>
        <w:ind w:left="2160" w:hanging="360"/>
      </w:pPr>
      <w:rPr>
        <w:rFonts w:ascii="Wingdings" w:hAnsi="Wingdings" w:hint="default"/>
      </w:rPr>
    </w:lvl>
    <w:lvl w:ilvl="3" w:tplc="5308F542">
      <w:start w:val="1"/>
      <w:numFmt w:val="bullet"/>
      <w:lvlText w:val=""/>
      <w:lvlJc w:val="left"/>
      <w:pPr>
        <w:ind w:left="2880" w:hanging="360"/>
      </w:pPr>
      <w:rPr>
        <w:rFonts w:ascii="Symbol" w:hAnsi="Symbol" w:hint="default"/>
      </w:rPr>
    </w:lvl>
    <w:lvl w:ilvl="4" w:tplc="7AF8DCE0">
      <w:start w:val="1"/>
      <w:numFmt w:val="bullet"/>
      <w:lvlText w:val="o"/>
      <w:lvlJc w:val="left"/>
      <w:pPr>
        <w:ind w:left="3600" w:hanging="360"/>
      </w:pPr>
      <w:rPr>
        <w:rFonts w:ascii="Courier New" w:hAnsi="Courier New" w:hint="default"/>
      </w:rPr>
    </w:lvl>
    <w:lvl w:ilvl="5" w:tplc="1FC89D06">
      <w:start w:val="1"/>
      <w:numFmt w:val="bullet"/>
      <w:lvlText w:val=""/>
      <w:lvlJc w:val="left"/>
      <w:pPr>
        <w:ind w:left="4320" w:hanging="360"/>
      </w:pPr>
      <w:rPr>
        <w:rFonts w:ascii="Wingdings" w:hAnsi="Wingdings" w:hint="default"/>
      </w:rPr>
    </w:lvl>
    <w:lvl w:ilvl="6" w:tplc="88662624">
      <w:start w:val="1"/>
      <w:numFmt w:val="bullet"/>
      <w:lvlText w:val=""/>
      <w:lvlJc w:val="left"/>
      <w:pPr>
        <w:ind w:left="5040" w:hanging="360"/>
      </w:pPr>
      <w:rPr>
        <w:rFonts w:ascii="Symbol" w:hAnsi="Symbol" w:hint="default"/>
      </w:rPr>
    </w:lvl>
    <w:lvl w:ilvl="7" w:tplc="BEF8D618">
      <w:start w:val="1"/>
      <w:numFmt w:val="bullet"/>
      <w:lvlText w:val="o"/>
      <w:lvlJc w:val="left"/>
      <w:pPr>
        <w:ind w:left="5760" w:hanging="360"/>
      </w:pPr>
      <w:rPr>
        <w:rFonts w:ascii="Courier New" w:hAnsi="Courier New" w:hint="default"/>
      </w:rPr>
    </w:lvl>
    <w:lvl w:ilvl="8" w:tplc="F1C6DB44">
      <w:start w:val="1"/>
      <w:numFmt w:val="bullet"/>
      <w:lvlText w:val=""/>
      <w:lvlJc w:val="left"/>
      <w:pPr>
        <w:ind w:left="6480" w:hanging="360"/>
      </w:pPr>
      <w:rPr>
        <w:rFonts w:ascii="Wingdings" w:hAnsi="Wingdings" w:hint="default"/>
      </w:rPr>
    </w:lvl>
  </w:abstractNum>
  <w:abstractNum w:abstractNumId="32" w15:restartNumberingAfterBreak="0">
    <w:nsid w:val="7CFD3FA7"/>
    <w:multiLevelType w:val="multilevel"/>
    <w:tmpl w:val="5DFAA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4393377">
    <w:abstractNumId w:val="2"/>
  </w:num>
  <w:num w:numId="2" w16cid:durableId="589851031">
    <w:abstractNumId w:val="19"/>
  </w:num>
  <w:num w:numId="3" w16cid:durableId="565460970">
    <w:abstractNumId w:val="20"/>
  </w:num>
  <w:num w:numId="4" w16cid:durableId="1947733073">
    <w:abstractNumId w:val="6"/>
  </w:num>
  <w:num w:numId="5" w16cid:durableId="38632842">
    <w:abstractNumId w:val="25"/>
  </w:num>
  <w:num w:numId="6" w16cid:durableId="1921016921">
    <w:abstractNumId w:val="27"/>
  </w:num>
  <w:num w:numId="7" w16cid:durableId="538475696">
    <w:abstractNumId w:val="5"/>
  </w:num>
  <w:num w:numId="8" w16cid:durableId="106125693">
    <w:abstractNumId w:val="18"/>
  </w:num>
  <w:num w:numId="9" w16cid:durableId="927882885">
    <w:abstractNumId w:val="9"/>
  </w:num>
  <w:num w:numId="10" w16cid:durableId="884830929">
    <w:abstractNumId w:val="23"/>
  </w:num>
  <w:num w:numId="11" w16cid:durableId="1952975208">
    <w:abstractNumId w:val="32"/>
  </w:num>
  <w:num w:numId="12" w16cid:durableId="2060664331">
    <w:abstractNumId w:val="30"/>
  </w:num>
  <w:num w:numId="13" w16cid:durableId="628442253">
    <w:abstractNumId w:val="29"/>
  </w:num>
  <w:num w:numId="14" w16cid:durableId="279773968">
    <w:abstractNumId w:val="0"/>
  </w:num>
  <w:num w:numId="15" w16cid:durableId="610550479">
    <w:abstractNumId w:val="14"/>
  </w:num>
  <w:num w:numId="16" w16cid:durableId="2114326511">
    <w:abstractNumId w:val="12"/>
  </w:num>
  <w:num w:numId="17" w16cid:durableId="1425222809">
    <w:abstractNumId w:val="28"/>
  </w:num>
  <w:num w:numId="18" w16cid:durableId="1058821576">
    <w:abstractNumId w:val="8"/>
  </w:num>
  <w:num w:numId="19" w16cid:durableId="1688943450">
    <w:abstractNumId w:val="15"/>
  </w:num>
  <w:num w:numId="20" w16cid:durableId="1441953456">
    <w:abstractNumId w:val="11"/>
  </w:num>
  <w:num w:numId="21" w16cid:durableId="685984916">
    <w:abstractNumId w:val="3"/>
  </w:num>
  <w:num w:numId="22" w16cid:durableId="977953502">
    <w:abstractNumId w:val="1"/>
  </w:num>
  <w:num w:numId="23" w16cid:durableId="857931817">
    <w:abstractNumId w:val="16"/>
  </w:num>
  <w:num w:numId="24" w16cid:durableId="1531259827">
    <w:abstractNumId w:val="24"/>
  </w:num>
  <w:num w:numId="25" w16cid:durableId="1745372684">
    <w:abstractNumId w:val="7"/>
  </w:num>
  <w:num w:numId="26" w16cid:durableId="1835490517">
    <w:abstractNumId w:val="4"/>
  </w:num>
  <w:num w:numId="27" w16cid:durableId="2048485290">
    <w:abstractNumId w:val="10"/>
  </w:num>
  <w:num w:numId="28" w16cid:durableId="9920930">
    <w:abstractNumId w:val="17"/>
  </w:num>
  <w:num w:numId="29" w16cid:durableId="349264168">
    <w:abstractNumId w:val="21"/>
  </w:num>
  <w:num w:numId="30" w16cid:durableId="378021435">
    <w:abstractNumId w:val="22"/>
  </w:num>
  <w:num w:numId="31" w16cid:durableId="1506171598">
    <w:abstractNumId w:val="13"/>
  </w:num>
  <w:num w:numId="32" w16cid:durableId="1867981645">
    <w:abstractNumId w:val="31"/>
  </w:num>
  <w:num w:numId="33" w16cid:durableId="114696758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1B9"/>
    <w:rsid w:val="00000116"/>
    <w:rsid w:val="000323F3"/>
    <w:rsid w:val="00042DB1"/>
    <w:rsid w:val="0006163D"/>
    <w:rsid w:val="000767DD"/>
    <w:rsid w:val="000902B5"/>
    <w:rsid w:val="000A22D2"/>
    <w:rsid w:val="000B598E"/>
    <w:rsid w:val="000D3F91"/>
    <w:rsid w:val="000E3739"/>
    <w:rsid w:val="00111A59"/>
    <w:rsid w:val="001123FD"/>
    <w:rsid w:val="00127B4B"/>
    <w:rsid w:val="00142FC2"/>
    <w:rsid w:val="001705D9"/>
    <w:rsid w:val="001B0B5A"/>
    <w:rsid w:val="001B3931"/>
    <w:rsid w:val="001D145F"/>
    <w:rsid w:val="001D6950"/>
    <w:rsid w:val="001E0E94"/>
    <w:rsid w:val="002244BC"/>
    <w:rsid w:val="00277378"/>
    <w:rsid w:val="00297DD2"/>
    <w:rsid w:val="002B728D"/>
    <w:rsid w:val="002C2D2D"/>
    <w:rsid w:val="002D3E26"/>
    <w:rsid w:val="002F4999"/>
    <w:rsid w:val="002F57EA"/>
    <w:rsid w:val="002F5DDD"/>
    <w:rsid w:val="00362C4B"/>
    <w:rsid w:val="00364C72"/>
    <w:rsid w:val="003F2AA6"/>
    <w:rsid w:val="003F766A"/>
    <w:rsid w:val="00401C2A"/>
    <w:rsid w:val="004641DF"/>
    <w:rsid w:val="00466F99"/>
    <w:rsid w:val="00490F25"/>
    <w:rsid w:val="004A1F16"/>
    <w:rsid w:val="004B1158"/>
    <w:rsid w:val="0050148D"/>
    <w:rsid w:val="00542460"/>
    <w:rsid w:val="0057018F"/>
    <w:rsid w:val="0057270A"/>
    <w:rsid w:val="00596FE0"/>
    <w:rsid w:val="005A3304"/>
    <w:rsid w:val="00634F44"/>
    <w:rsid w:val="00680CC8"/>
    <w:rsid w:val="00683164"/>
    <w:rsid w:val="006878D3"/>
    <w:rsid w:val="006D3797"/>
    <w:rsid w:val="006D7316"/>
    <w:rsid w:val="007241B9"/>
    <w:rsid w:val="007311D8"/>
    <w:rsid w:val="00762BAC"/>
    <w:rsid w:val="007813B9"/>
    <w:rsid w:val="00794B09"/>
    <w:rsid w:val="007B708A"/>
    <w:rsid w:val="00803C3D"/>
    <w:rsid w:val="00832F96"/>
    <w:rsid w:val="00876E5F"/>
    <w:rsid w:val="00877035"/>
    <w:rsid w:val="008832E6"/>
    <w:rsid w:val="00893F61"/>
    <w:rsid w:val="008B1B33"/>
    <w:rsid w:val="008C1BDB"/>
    <w:rsid w:val="008C3C25"/>
    <w:rsid w:val="008D606E"/>
    <w:rsid w:val="008E63EA"/>
    <w:rsid w:val="00975B55"/>
    <w:rsid w:val="0098172B"/>
    <w:rsid w:val="00A10DDA"/>
    <w:rsid w:val="00A21DFB"/>
    <w:rsid w:val="00A274B3"/>
    <w:rsid w:val="00A5277B"/>
    <w:rsid w:val="00A56F9F"/>
    <w:rsid w:val="00A874A0"/>
    <w:rsid w:val="00A90F27"/>
    <w:rsid w:val="00AD5015"/>
    <w:rsid w:val="00AE6E69"/>
    <w:rsid w:val="00AF105E"/>
    <w:rsid w:val="00B01D3B"/>
    <w:rsid w:val="00B368A5"/>
    <w:rsid w:val="00B958B0"/>
    <w:rsid w:val="00BC0F0B"/>
    <w:rsid w:val="00BD50A5"/>
    <w:rsid w:val="00C06CAB"/>
    <w:rsid w:val="00C3066B"/>
    <w:rsid w:val="00C34BBF"/>
    <w:rsid w:val="00C529DE"/>
    <w:rsid w:val="00CB4399"/>
    <w:rsid w:val="00CD28B2"/>
    <w:rsid w:val="00D2789F"/>
    <w:rsid w:val="00D609C2"/>
    <w:rsid w:val="00D707D5"/>
    <w:rsid w:val="00D7111A"/>
    <w:rsid w:val="00DA5FAC"/>
    <w:rsid w:val="00DC7CCA"/>
    <w:rsid w:val="00E05AA5"/>
    <w:rsid w:val="00E15D6F"/>
    <w:rsid w:val="00E359EC"/>
    <w:rsid w:val="00E456ED"/>
    <w:rsid w:val="00E64C1C"/>
    <w:rsid w:val="00EE0693"/>
    <w:rsid w:val="00EE54BC"/>
    <w:rsid w:val="00EF4441"/>
    <w:rsid w:val="00F22557"/>
    <w:rsid w:val="00F43C01"/>
    <w:rsid w:val="00F87AFC"/>
    <w:rsid w:val="00FE2157"/>
    <w:rsid w:val="00FE4B54"/>
    <w:rsid w:val="00FE6EA2"/>
    <w:rsid w:val="010ED13C"/>
    <w:rsid w:val="01DEB542"/>
    <w:rsid w:val="02468F9A"/>
    <w:rsid w:val="0283A5D2"/>
    <w:rsid w:val="02DE995B"/>
    <w:rsid w:val="03406F9B"/>
    <w:rsid w:val="0354EFAE"/>
    <w:rsid w:val="041A9644"/>
    <w:rsid w:val="04D1D088"/>
    <w:rsid w:val="059D4579"/>
    <w:rsid w:val="05E2A214"/>
    <w:rsid w:val="06CC55B6"/>
    <w:rsid w:val="06E22AAD"/>
    <w:rsid w:val="0726651A"/>
    <w:rsid w:val="077DD5A2"/>
    <w:rsid w:val="07AC5FEB"/>
    <w:rsid w:val="07FBA83E"/>
    <w:rsid w:val="081756B4"/>
    <w:rsid w:val="08C3820E"/>
    <w:rsid w:val="09BA7B0A"/>
    <w:rsid w:val="0AC1BBAF"/>
    <w:rsid w:val="0AD5F395"/>
    <w:rsid w:val="0B494D68"/>
    <w:rsid w:val="0B5564FF"/>
    <w:rsid w:val="0C3A0C44"/>
    <w:rsid w:val="0C5CAF1B"/>
    <w:rsid w:val="0CA36F39"/>
    <w:rsid w:val="0D1B7CD8"/>
    <w:rsid w:val="0D4B5966"/>
    <w:rsid w:val="0DFB9687"/>
    <w:rsid w:val="0E010A77"/>
    <w:rsid w:val="0E1B55FF"/>
    <w:rsid w:val="0E1D6E37"/>
    <w:rsid w:val="0E590409"/>
    <w:rsid w:val="0E71BADE"/>
    <w:rsid w:val="0EEE633B"/>
    <w:rsid w:val="0F2D34A2"/>
    <w:rsid w:val="0F880325"/>
    <w:rsid w:val="0FF78E9E"/>
    <w:rsid w:val="10009F21"/>
    <w:rsid w:val="103A89C8"/>
    <w:rsid w:val="10C086F3"/>
    <w:rsid w:val="10E9102A"/>
    <w:rsid w:val="10EBDB5F"/>
    <w:rsid w:val="10EFE3E0"/>
    <w:rsid w:val="11008037"/>
    <w:rsid w:val="11362595"/>
    <w:rsid w:val="11700ACA"/>
    <w:rsid w:val="11725F27"/>
    <w:rsid w:val="1175B659"/>
    <w:rsid w:val="11921019"/>
    <w:rsid w:val="11B10F1E"/>
    <w:rsid w:val="123EC40D"/>
    <w:rsid w:val="1253E7D4"/>
    <w:rsid w:val="12C03F84"/>
    <w:rsid w:val="12C4ACC2"/>
    <w:rsid w:val="1362F452"/>
    <w:rsid w:val="13CE07E8"/>
    <w:rsid w:val="13E9C1E5"/>
    <w:rsid w:val="147F74E7"/>
    <w:rsid w:val="14BA216B"/>
    <w:rsid w:val="14CEB47E"/>
    <w:rsid w:val="14CF948F"/>
    <w:rsid w:val="151A2CE6"/>
    <w:rsid w:val="1524D6C5"/>
    <w:rsid w:val="1563D1B8"/>
    <w:rsid w:val="15A747C1"/>
    <w:rsid w:val="15CE7E56"/>
    <w:rsid w:val="164892E3"/>
    <w:rsid w:val="16CC586A"/>
    <w:rsid w:val="1768DF8B"/>
    <w:rsid w:val="1845CCF9"/>
    <w:rsid w:val="188AD02F"/>
    <w:rsid w:val="1909B873"/>
    <w:rsid w:val="191CA9CB"/>
    <w:rsid w:val="1926486B"/>
    <w:rsid w:val="19B593B0"/>
    <w:rsid w:val="1B6480D9"/>
    <w:rsid w:val="1B8D1F2C"/>
    <w:rsid w:val="1C3D1DB8"/>
    <w:rsid w:val="1C43368D"/>
    <w:rsid w:val="1CB0B16E"/>
    <w:rsid w:val="1CD78CDC"/>
    <w:rsid w:val="1D36C0AA"/>
    <w:rsid w:val="1D81CDD8"/>
    <w:rsid w:val="1D8E449A"/>
    <w:rsid w:val="1DD55840"/>
    <w:rsid w:val="1E07E60B"/>
    <w:rsid w:val="1E09888C"/>
    <w:rsid w:val="1E54D174"/>
    <w:rsid w:val="1ECD17F7"/>
    <w:rsid w:val="1F374277"/>
    <w:rsid w:val="1F43D549"/>
    <w:rsid w:val="1FA9B176"/>
    <w:rsid w:val="1FF1C76F"/>
    <w:rsid w:val="201CC7D8"/>
    <w:rsid w:val="2035A891"/>
    <w:rsid w:val="2092F4AA"/>
    <w:rsid w:val="2143D948"/>
    <w:rsid w:val="21661732"/>
    <w:rsid w:val="218D7258"/>
    <w:rsid w:val="2218B692"/>
    <w:rsid w:val="221911DB"/>
    <w:rsid w:val="2247BCD0"/>
    <w:rsid w:val="224BEDE7"/>
    <w:rsid w:val="22773DDC"/>
    <w:rsid w:val="22A86112"/>
    <w:rsid w:val="22B06834"/>
    <w:rsid w:val="22C3B91D"/>
    <w:rsid w:val="232624AA"/>
    <w:rsid w:val="236D303B"/>
    <w:rsid w:val="2381B91E"/>
    <w:rsid w:val="23981BEB"/>
    <w:rsid w:val="255E130A"/>
    <w:rsid w:val="267E12E1"/>
    <w:rsid w:val="268770D8"/>
    <w:rsid w:val="269B07BA"/>
    <w:rsid w:val="274826D6"/>
    <w:rsid w:val="274A7E8E"/>
    <w:rsid w:val="277EAA12"/>
    <w:rsid w:val="27B2F6FA"/>
    <w:rsid w:val="27E003CF"/>
    <w:rsid w:val="2875B74D"/>
    <w:rsid w:val="2894FCBC"/>
    <w:rsid w:val="28E676FB"/>
    <w:rsid w:val="2927E3D6"/>
    <w:rsid w:val="2928368B"/>
    <w:rsid w:val="292AE683"/>
    <w:rsid w:val="299F020C"/>
    <w:rsid w:val="29EAA064"/>
    <w:rsid w:val="2A30D613"/>
    <w:rsid w:val="2A45B4B3"/>
    <w:rsid w:val="2AE8CE6C"/>
    <w:rsid w:val="2B18F396"/>
    <w:rsid w:val="2B3DCC0A"/>
    <w:rsid w:val="2B6CEA8F"/>
    <w:rsid w:val="2C845BE7"/>
    <w:rsid w:val="2CA63E44"/>
    <w:rsid w:val="2CB4DA0C"/>
    <w:rsid w:val="2CBFA53D"/>
    <w:rsid w:val="2D381453"/>
    <w:rsid w:val="2D3D3AAD"/>
    <w:rsid w:val="2E75B2AB"/>
    <w:rsid w:val="2EA5B1CF"/>
    <w:rsid w:val="2EBEDD44"/>
    <w:rsid w:val="2F2B8194"/>
    <w:rsid w:val="2F3E31AC"/>
    <w:rsid w:val="2F54DD1A"/>
    <w:rsid w:val="2F720A7B"/>
    <w:rsid w:val="2F849CFB"/>
    <w:rsid w:val="3003F20E"/>
    <w:rsid w:val="3040805D"/>
    <w:rsid w:val="30F4CCB3"/>
    <w:rsid w:val="3104D344"/>
    <w:rsid w:val="312DF785"/>
    <w:rsid w:val="317584C7"/>
    <w:rsid w:val="31F29BAE"/>
    <w:rsid w:val="328295E3"/>
    <w:rsid w:val="329DAC5D"/>
    <w:rsid w:val="330AC4E8"/>
    <w:rsid w:val="335592A7"/>
    <w:rsid w:val="33E01B82"/>
    <w:rsid w:val="33E937C6"/>
    <w:rsid w:val="344FEC7A"/>
    <w:rsid w:val="34972FA2"/>
    <w:rsid w:val="34CF3CA4"/>
    <w:rsid w:val="34FB887C"/>
    <w:rsid w:val="350E8742"/>
    <w:rsid w:val="355BD717"/>
    <w:rsid w:val="35BF0B17"/>
    <w:rsid w:val="35BFE969"/>
    <w:rsid w:val="3632CEBB"/>
    <w:rsid w:val="3651AC52"/>
    <w:rsid w:val="36B17855"/>
    <w:rsid w:val="37000C46"/>
    <w:rsid w:val="37024772"/>
    <w:rsid w:val="377D110F"/>
    <w:rsid w:val="37A8F8AB"/>
    <w:rsid w:val="37CEC140"/>
    <w:rsid w:val="37FC01A4"/>
    <w:rsid w:val="381789C1"/>
    <w:rsid w:val="3831442C"/>
    <w:rsid w:val="38D3F5F7"/>
    <w:rsid w:val="39247724"/>
    <w:rsid w:val="397FFC91"/>
    <w:rsid w:val="3989968F"/>
    <w:rsid w:val="3A1D13EF"/>
    <w:rsid w:val="3A2CEE71"/>
    <w:rsid w:val="3ABAC6E5"/>
    <w:rsid w:val="3AF5ADC2"/>
    <w:rsid w:val="3B17FCA2"/>
    <w:rsid w:val="3B6EF34B"/>
    <w:rsid w:val="3BB30695"/>
    <w:rsid w:val="3BD2C57B"/>
    <w:rsid w:val="3C98F6F1"/>
    <w:rsid w:val="3DEA11F1"/>
    <w:rsid w:val="3E4CB78F"/>
    <w:rsid w:val="3E6EF40C"/>
    <w:rsid w:val="3EC31764"/>
    <w:rsid w:val="3F0AE20B"/>
    <w:rsid w:val="3F0EBFA6"/>
    <w:rsid w:val="3F182D47"/>
    <w:rsid w:val="3F295EF9"/>
    <w:rsid w:val="3F3DA82C"/>
    <w:rsid w:val="3F3FF768"/>
    <w:rsid w:val="3F7DD761"/>
    <w:rsid w:val="3FA745E2"/>
    <w:rsid w:val="3FE8A368"/>
    <w:rsid w:val="407C981E"/>
    <w:rsid w:val="40A16A5D"/>
    <w:rsid w:val="413EC646"/>
    <w:rsid w:val="41833487"/>
    <w:rsid w:val="41DF31D8"/>
    <w:rsid w:val="424DA6D0"/>
    <w:rsid w:val="42B2FD8A"/>
    <w:rsid w:val="43B637B3"/>
    <w:rsid w:val="43C1C871"/>
    <w:rsid w:val="44778079"/>
    <w:rsid w:val="4486DE38"/>
    <w:rsid w:val="44965755"/>
    <w:rsid w:val="44D6668B"/>
    <w:rsid w:val="459FD222"/>
    <w:rsid w:val="45A88606"/>
    <w:rsid w:val="45BB9F6E"/>
    <w:rsid w:val="45EC9421"/>
    <w:rsid w:val="46008045"/>
    <w:rsid w:val="47239ACC"/>
    <w:rsid w:val="48328DBA"/>
    <w:rsid w:val="4A04917C"/>
    <w:rsid w:val="4AE30BA0"/>
    <w:rsid w:val="4B2E4628"/>
    <w:rsid w:val="4BFD8A7C"/>
    <w:rsid w:val="4C44F550"/>
    <w:rsid w:val="4C6F6D42"/>
    <w:rsid w:val="4C8AA7CD"/>
    <w:rsid w:val="4C96B5D3"/>
    <w:rsid w:val="4CDC212F"/>
    <w:rsid w:val="4D0CCAB5"/>
    <w:rsid w:val="4E032CCE"/>
    <w:rsid w:val="4EE3FCEA"/>
    <w:rsid w:val="4EF41EAB"/>
    <w:rsid w:val="4F103D23"/>
    <w:rsid w:val="4FABF278"/>
    <w:rsid w:val="4FCA0713"/>
    <w:rsid w:val="5018EBAB"/>
    <w:rsid w:val="5042E18B"/>
    <w:rsid w:val="509A7803"/>
    <w:rsid w:val="50CD84BF"/>
    <w:rsid w:val="524A469F"/>
    <w:rsid w:val="527DDC55"/>
    <w:rsid w:val="52DDE5BB"/>
    <w:rsid w:val="52FF8F7B"/>
    <w:rsid w:val="5335C8FB"/>
    <w:rsid w:val="538901AF"/>
    <w:rsid w:val="5398C04E"/>
    <w:rsid w:val="547981D2"/>
    <w:rsid w:val="5528640A"/>
    <w:rsid w:val="5566A082"/>
    <w:rsid w:val="556F546E"/>
    <w:rsid w:val="559E07B7"/>
    <w:rsid w:val="55B507A0"/>
    <w:rsid w:val="55BF0CBE"/>
    <w:rsid w:val="55F5CA48"/>
    <w:rsid w:val="56501B69"/>
    <w:rsid w:val="566A8ADF"/>
    <w:rsid w:val="568B89F4"/>
    <w:rsid w:val="56B60888"/>
    <w:rsid w:val="575EF1D0"/>
    <w:rsid w:val="587F441F"/>
    <w:rsid w:val="58A9198A"/>
    <w:rsid w:val="58F69E1D"/>
    <w:rsid w:val="592E5E38"/>
    <w:rsid w:val="5ACF5CFE"/>
    <w:rsid w:val="5AE7E7C9"/>
    <w:rsid w:val="5B4CB763"/>
    <w:rsid w:val="5B69C6FB"/>
    <w:rsid w:val="5B9DCCF9"/>
    <w:rsid w:val="5C5CC878"/>
    <w:rsid w:val="5C638CCC"/>
    <w:rsid w:val="5CBCC311"/>
    <w:rsid w:val="5CC50EB3"/>
    <w:rsid w:val="5D101DE8"/>
    <w:rsid w:val="5D29667B"/>
    <w:rsid w:val="5D607D58"/>
    <w:rsid w:val="5DD2893D"/>
    <w:rsid w:val="5E2F723E"/>
    <w:rsid w:val="5E339870"/>
    <w:rsid w:val="5EC75848"/>
    <w:rsid w:val="5F569221"/>
    <w:rsid w:val="600D1620"/>
    <w:rsid w:val="6046CC63"/>
    <w:rsid w:val="6074E94D"/>
    <w:rsid w:val="610E148A"/>
    <w:rsid w:val="615B7D94"/>
    <w:rsid w:val="61B59CD7"/>
    <w:rsid w:val="61DD03B1"/>
    <w:rsid w:val="625486C0"/>
    <w:rsid w:val="627606BD"/>
    <w:rsid w:val="6302516F"/>
    <w:rsid w:val="6357439C"/>
    <w:rsid w:val="63BCCC03"/>
    <w:rsid w:val="64046F8C"/>
    <w:rsid w:val="649EE817"/>
    <w:rsid w:val="64AE524E"/>
    <w:rsid w:val="64ED2187"/>
    <w:rsid w:val="6510DE78"/>
    <w:rsid w:val="65162658"/>
    <w:rsid w:val="65AB44AB"/>
    <w:rsid w:val="663AC1E7"/>
    <w:rsid w:val="665DDCA0"/>
    <w:rsid w:val="668EEF77"/>
    <w:rsid w:val="66DC7DF3"/>
    <w:rsid w:val="67118C5B"/>
    <w:rsid w:val="67452854"/>
    <w:rsid w:val="67F30601"/>
    <w:rsid w:val="6801A989"/>
    <w:rsid w:val="68B339B2"/>
    <w:rsid w:val="68EE2A2F"/>
    <w:rsid w:val="691F0D25"/>
    <w:rsid w:val="69C6D141"/>
    <w:rsid w:val="6A0ACE55"/>
    <w:rsid w:val="6A3BD02E"/>
    <w:rsid w:val="6B0BFF35"/>
    <w:rsid w:val="6B1C6DD8"/>
    <w:rsid w:val="6B947518"/>
    <w:rsid w:val="6C074CCC"/>
    <w:rsid w:val="6C11E289"/>
    <w:rsid w:val="6C60BEFE"/>
    <w:rsid w:val="6D091F55"/>
    <w:rsid w:val="6DE04C14"/>
    <w:rsid w:val="6E1A8197"/>
    <w:rsid w:val="6EAE6863"/>
    <w:rsid w:val="6ECA8AD5"/>
    <w:rsid w:val="6EEA40BF"/>
    <w:rsid w:val="6F2E3EF2"/>
    <w:rsid w:val="6F8EA0AF"/>
    <w:rsid w:val="6FC77D4C"/>
    <w:rsid w:val="6FF11C23"/>
    <w:rsid w:val="70D37918"/>
    <w:rsid w:val="70E977AB"/>
    <w:rsid w:val="711AB5DA"/>
    <w:rsid w:val="712ADD4E"/>
    <w:rsid w:val="714E7B90"/>
    <w:rsid w:val="7169B7C9"/>
    <w:rsid w:val="71B61884"/>
    <w:rsid w:val="71E258AF"/>
    <w:rsid w:val="721EE239"/>
    <w:rsid w:val="722DD549"/>
    <w:rsid w:val="7312802C"/>
    <w:rsid w:val="7352EC69"/>
    <w:rsid w:val="73735A95"/>
    <w:rsid w:val="73A4CE24"/>
    <w:rsid w:val="73A87CAC"/>
    <w:rsid w:val="73B73B85"/>
    <w:rsid w:val="73F0B77E"/>
    <w:rsid w:val="7413F209"/>
    <w:rsid w:val="74A8324D"/>
    <w:rsid w:val="74C57037"/>
    <w:rsid w:val="756379FE"/>
    <w:rsid w:val="75F2C979"/>
    <w:rsid w:val="7613C94F"/>
    <w:rsid w:val="7651E738"/>
    <w:rsid w:val="76CBEAF2"/>
    <w:rsid w:val="772D466C"/>
    <w:rsid w:val="77587BF1"/>
    <w:rsid w:val="7791D153"/>
    <w:rsid w:val="77970EC6"/>
    <w:rsid w:val="77A37252"/>
    <w:rsid w:val="785CBAEE"/>
    <w:rsid w:val="78FB0A55"/>
    <w:rsid w:val="7975E63F"/>
    <w:rsid w:val="79822B2A"/>
    <w:rsid w:val="79D71050"/>
    <w:rsid w:val="7AA922D1"/>
    <w:rsid w:val="7B26C691"/>
    <w:rsid w:val="7B436CFB"/>
    <w:rsid w:val="7BC0FA03"/>
    <w:rsid w:val="7C6FA0F1"/>
    <w:rsid w:val="7C96ADB9"/>
    <w:rsid w:val="7CA709D0"/>
    <w:rsid w:val="7CF37C67"/>
    <w:rsid w:val="7D606817"/>
    <w:rsid w:val="7DC107E8"/>
    <w:rsid w:val="7DFB228C"/>
    <w:rsid w:val="7E4CCDCA"/>
    <w:rsid w:val="7E66D3B1"/>
    <w:rsid w:val="7ED9E5A7"/>
    <w:rsid w:val="7EFA4E18"/>
    <w:rsid w:val="7F38174C"/>
    <w:rsid w:val="7F405B98"/>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D13EE"/>
  <w15:chartTrackingRefBased/>
  <w15:docId w15:val="{849A7AB4-4C9B-428A-B3CB-0B57B036E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241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241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7241B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241B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241B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241B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241B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241B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241B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241B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241B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241B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241B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241B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241B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241B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241B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241B9"/>
    <w:rPr>
      <w:rFonts w:eastAsiaTheme="majorEastAsia" w:cstheme="majorBidi"/>
      <w:color w:val="272727" w:themeColor="text1" w:themeTint="D8"/>
    </w:rPr>
  </w:style>
  <w:style w:type="paragraph" w:styleId="Titre">
    <w:name w:val="Title"/>
    <w:basedOn w:val="Normal"/>
    <w:next w:val="Normal"/>
    <w:link w:val="TitreCar"/>
    <w:uiPriority w:val="10"/>
    <w:qFormat/>
    <w:rsid w:val="007241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241B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241B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241B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241B9"/>
    <w:pPr>
      <w:spacing w:before="160"/>
      <w:jc w:val="center"/>
    </w:pPr>
    <w:rPr>
      <w:i/>
      <w:iCs/>
      <w:color w:val="404040" w:themeColor="text1" w:themeTint="BF"/>
    </w:rPr>
  </w:style>
  <w:style w:type="character" w:customStyle="1" w:styleId="CitationCar">
    <w:name w:val="Citation Car"/>
    <w:basedOn w:val="Policepardfaut"/>
    <w:link w:val="Citation"/>
    <w:uiPriority w:val="29"/>
    <w:rsid w:val="007241B9"/>
    <w:rPr>
      <w:i/>
      <w:iCs/>
      <w:color w:val="404040" w:themeColor="text1" w:themeTint="BF"/>
    </w:rPr>
  </w:style>
  <w:style w:type="paragraph" w:styleId="Paragraphedeliste">
    <w:name w:val="List Paragraph"/>
    <w:basedOn w:val="Normal"/>
    <w:uiPriority w:val="34"/>
    <w:qFormat/>
    <w:rsid w:val="007241B9"/>
    <w:pPr>
      <w:ind w:left="720"/>
      <w:contextualSpacing/>
    </w:pPr>
  </w:style>
  <w:style w:type="character" w:styleId="Accentuationintense">
    <w:name w:val="Intense Emphasis"/>
    <w:basedOn w:val="Policepardfaut"/>
    <w:uiPriority w:val="21"/>
    <w:qFormat/>
    <w:rsid w:val="007241B9"/>
    <w:rPr>
      <w:i/>
      <w:iCs/>
      <w:color w:val="0F4761" w:themeColor="accent1" w:themeShade="BF"/>
    </w:rPr>
  </w:style>
  <w:style w:type="paragraph" w:styleId="Citationintense">
    <w:name w:val="Intense Quote"/>
    <w:basedOn w:val="Normal"/>
    <w:next w:val="Normal"/>
    <w:link w:val="CitationintenseCar"/>
    <w:uiPriority w:val="30"/>
    <w:qFormat/>
    <w:rsid w:val="007241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241B9"/>
    <w:rPr>
      <w:i/>
      <w:iCs/>
      <w:color w:val="0F4761" w:themeColor="accent1" w:themeShade="BF"/>
    </w:rPr>
  </w:style>
  <w:style w:type="character" w:styleId="Rfrenceintense">
    <w:name w:val="Intense Reference"/>
    <w:basedOn w:val="Policepardfaut"/>
    <w:uiPriority w:val="32"/>
    <w:qFormat/>
    <w:rsid w:val="007241B9"/>
    <w:rPr>
      <w:b/>
      <w:bCs/>
      <w:smallCaps/>
      <w:color w:val="0F4761" w:themeColor="accent1" w:themeShade="BF"/>
      <w:spacing w:val="5"/>
    </w:r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character" w:styleId="Marquedecommentaire">
    <w:name w:val="annotation reference"/>
    <w:basedOn w:val="Policepardfaut"/>
    <w:uiPriority w:val="99"/>
    <w:semiHidden/>
    <w:unhideWhenUsed/>
    <w:rPr>
      <w:sz w:val="16"/>
      <w:szCs w:val="16"/>
    </w:rPr>
  </w:style>
  <w:style w:type="paragraph" w:styleId="En-tte">
    <w:name w:val="header"/>
    <w:basedOn w:val="Normal"/>
    <w:link w:val="En-tteCar"/>
    <w:uiPriority w:val="99"/>
    <w:unhideWhenUsed/>
    <w:rsid w:val="000A22D2"/>
    <w:pPr>
      <w:tabs>
        <w:tab w:val="center" w:pos="4536"/>
        <w:tab w:val="right" w:pos="9072"/>
      </w:tabs>
      <w:spacing w:after="0" w:line="240" w:lineRule="auto"/>
    </w:pPr>
  </w:style>
  <w:style w:type="character" w:customStyle="1" w:styleId="En-tteCar">
    <w:name w:val="En-tête Car"/>
    <w:basedOn w:val="Policepardfaut"/>
    <w:link w:val="En-tte"/>
    <w:uiPriority w:val="99"/>
    <w:rsid w:val="000A22D2"/>
  </w:style>
  <w:style w:type="paragraph" w:styleId="Pieddepage">
    <w:name w:val="footer"/>
    <w:basedOn w:val="Normal"/>
    <w:link w:val="PieddepageCar"/>
    <w:uiPriority w:val="99"/>
    <w:unhideWhenUsed/>
    <w:rsid w:val="000A22D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A22D2"/>
  </w:style>
  <w:style w:type="paragraph" w:styleId="Notedebasdepage">
    <w:name w:val="footnote text"/>
    <w:basedOn w:val="Normal"/>
    <w:link w:val="NotedebasdepageCar"/>
    <w:uiPriority w:val="99"/>
    <w:semiHidden/>
    <w:unhideWhenUsed/>
    <w:rsid w:val="00BD50A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D50A5"/>
    <w:rPr>
      <w:sz w:val="20"/>
      <w:szCs w:val="20"/>
    </w:rPr>
  </w:style>
  <w:style w:type="character" w:styleId="Appelnotedebasdep">
    <w:name w:val="footnote reference"/>
    <w:basedOn w:val="Policepardfaut"/>
    <w:uiPriority w:val="99"/>
    <w:semiHidden/>
    <w:unhideWhenUsed/>
    <w:rsid w:val="00BD50A5"/>
    <w:rPr>
      <w:vertAlign w:val="superscript"/>
    </w:rPr>
  </w:style>
  <w:style w:type="paragraph" w:styleId="Objetducommentaire">
    <w:name w:val="annotation subject"/>
    <w:basedOn w:val="Commentaire"/>
    <w:next w:val="Commentaire"/>
    <w:link w:val="ObjetducommentaireCar"/>
    <w:uiPriority w:val="99"/>
    <w:semiHidden/>
    <w:unhideWhenUsed/>
    <w:rsid w:val="001E0E94"/>
    <w:rPr>
      <w:b/>
      <w:bCs/>
    </w:rPr>
  </w:style>
  <w:style w:type="character" w:customStyle="1" w:styleId="ObjetducommentaireCar">
    <w:name w:val="Objet du commentaire Car"/>
    <w:basedOn w:val="CommentaireCar"/>
    <w:link w:val="Objetducommentaire"/>
    <w:uiPriority w:val="99"/>
    <w:semiHidden/>
    <w:rsid w:val="001E0E94"/>
    <w:rPr>
      <w:b/>
      <w:bCs/>
      <w:sz w:val="20"/>
      <w:szCs w:val="20"/>
    </w:rPr>
  </w:style>
  <w:style w:type="table" w:styleId="Grilledutableau">
    <w:name w:val="Table Grid"/>
    <w:basedOn w:val="Tableau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uiPriority w:val="1"/>
    <w:rsid w:val="23981BEB"/>
    <w:pPr>
      <w:spacing w:beforeAutospacing="1" w:afterAutospacing="1" w:line="240" w:lineRule="auto"/>
    </w:pPr>
    <w:rPr>
      <w:rFonts w:eastAsiaTheme="minorEastAsia"/>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218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5762F76DA33ED46B723AB600939B216" ma:contentTypeVersion="3" ma:contentTypeDescription="Crée un document." ma:contentTypeScope="" ma:versionID="4bb691b88d53ad0b71202dee4541c5fd">
  <xsd:schema xmlns:xsd="http://www.w3.org/2001/XMLSchema" xmlns:xs="http://www.w3.org/2001/XMLSchema" xmlns:p="http://schemas.microsoft.com/office/2006/metadata/properties" xmlns:ns2="3a6d0296-583d-4772-a6af-289e3cb32503" targetNamespace="http://schemas.microsoft.com/office/2006/metadata/properties" ma:root="true" ma:fieldsID="c484e7e5ee014fa0ba04d883ea14cd5e" ns2:_="">
    <xsd:import namespace="3a6d0296-583d-4772-a6af-289e3cb3250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6d0296-583d-4772-a6af-289e3cb325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31BAB-A9B5-40EF-8648-071639E06696}">
  <ds:schemaRefs>
    <ds:schemaRef ds:uri="http://schemas.microsoft.com/sharepoint/v3/contenttype/forms"/>
  </ds:schemaRefs>
</ds:datastoreItem>
</file>

<file path=customXml/itemProps2.xml><?xml version="1.0" encoding="utf-8"?>
<ds:datastoreItem xmlns:ds="http://schemas.openxmlformats.org/officeDocument/2006/customXml" ds:itemID="{F07E610E-4ADC-4AF1-8369-8D8C81BB16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6d0296-583d-4772-a6af-289e3cb325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12098D-8413-4C64-B86C-3F1FEEE9C73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93F462C-173A-4D06-AE8F-94400C651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1755</Words>
  <Characters>9656</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DESROZIERS 755</dc:creator>
  <cp:keywords/>
  <dc:description/>
  <cp:lastModifiedBy>Eric DESROZIERS 755</cp:lastModifiedBy>
  <cp:revision>2</cp:revision>
  <cp:lastPrinted>2026-03-10T17:51:00Z</cp:lastPrinted>
  <dcterms:created xsi:type="dcterms:W3CDTF">2026-07-27T12:34:00Z</dcterms:created>
  <dcterms:modified xsi:type="dcterms:W3CDTF">2026-07-27T12:34:00Z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0x01010025762F76DA33ED46B723AB600939B216</vt:lpwstr>
  </property>
</Properties>
</file>