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8359"/>
      </w:tblGrid>
      <w:tr w:rsidR="00F849B3" w:rsidRPr="001B1A08" w14:paraId="268DA836" w14:textId="77777777" w:rsidTr="0012113A">
        <w:trPr>
          <w:cantSplit/>
          <w:trHeight w:val="1975"/>
        </w:trPr>
        <w:tc>
          <w:tcPr>
            <w:tcW w:w="1636" w:type="dxa"/>
            <w:tcBorders>
              <w:top w:val="nil"/>
              <w:left w:val="nil"/>
              <w:bottom w:val="nil"/>
              <w:right w:val="single" w:sz="4" w:space="0" w:color="auto"/>
            </w:tcBorders>
          </w:tcPr>
          <w:p w14:paraId="575C6CB6" w14:textId="77777777" w:rsidR="00F849B3" w:rsidRPr="001B1A08" w:rsidRDefault="00F849B3" w:rsidP="6BBB2474">
            <w:pPr>
              <w:pStyle w:val="Pieddepage"/>
              <w:tabs>
                <w:tab w:val="clear" w:pos="4536"/>
                <w:tab w:val="clear" w:pos="9072"/>
              </w:tabs>
              <w:rPr>
                <w:rFonts w:ascii="Calibri" w:hAnsi="Calibri"/>
                <w:highlight w:val="yellow"/>
              </w:rPr>
            </w:pPr>
            <w:r>
              <w:rPr>
                <w:rFonts w:ascii="Calibri" w:hAnsi="Calibri"/>
                <w:noProof/>
              </w:rPr>
              <mc:AlternateContent>
                <mc:Choice Requires="wps">
                  <w:drawing>
                    <wp:anchor distT="0" distB="0" distL="114300" distR="114300" simplePos="0" relativeHeight="251658240" behindDoc="0" locked="0" layoutInCell="0" allowOverlap="1" wp14:anchorId="237AD8B7" wp14:editId="3AD8A7B1">
                      <wp:simplePos x="0" y="0"/>
                      <wp:positionH relativeFrom="column">
                        <wp:posOffset>31115</wp:posOffset>
                      </wp:positionH>
                      <wp:positionV relativeFrom="paragraph">
                        <wp:posOffset>12065</wp:posOffset>
                      </wp:positionV>
                      <wp:extent cx="930910" cy="1299210"/>
                      <wp:effectExtent l="0" t="0" r="381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29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880B3" w14:textId="77777777" w:rsidR="00F849B3" w:rsidRDefault="00F849B3" w:rsidP="00F849B3">
                                  <w:r>
                                    <w:rPr>
                                      <w:noProof/>
                                    </w:rPr>
                                    <w:drawing>
                                      <wp:inline distT="0" distB="0" distL="0" distR="0" wp14:anchorId="7BEAA795" wp14:editId="742C022D">
                                        <wp:extent cx="748030" cy="1205230"/>
                                        <wp:effectExtent l="0" t="0" r="0" b="0"/>
                                        <wp:docPr id="1740989770" name="Image 174098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8030" cy="12052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AD8B7" id="_x0000_t202" coordsize="21600,21600" o:spt="202" path="m,l,21600r21600,l21600,xe">
                      <v:stroke joinstyle="miter"/>
                      <v:path gradientshapeok="t" o:connecttype="rect"/>
                    </v:shapetype>
                    <v:shape id="Zone de texte 2" o:spid="_x0000_s1026" type="#_x0000_t202" style="position:absolute;margin-left:2.45pt;margin-top:.95pt;width:73.3pt;height:102.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" o:allowincell="f" filled="f" stroked="f">
                      <v:textbox style="mso-fit-shape-to-text:t">
                        <w:txbxContent>
                          <w:p w14:paraId="5C3880B3" w14:textId="77777777" w:rsidR="00F849B3" w:rsidRDefault="00F849B3" w:rsidP="00F849B3">
                            <w:r>
                              <w:rPr>
                                <w:noProof/>
                              </w:rPr>
                              <w:drawing>
                                <wp:inline distT="0" distB="0" distL="0" distR="0" wp14:anchorId="7BEAA795" wp14:editId="742C022D">
                                  <wp:extent cx="748030" cy="12052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030" cy="1205230"/>
                                          </a:xfrm>
                                          <a:prstGeom prst="rect">
                                            <a:avLst/>
                                          </a:prstGeom>
                                          <a:noFill/>
                                          <a:ln>
                                            <a:noFill/>
                                          </a:ln>
                                        </pic:spPr>
                                      </pic:pic>
                                    </a:graphicData>
                                  </a:graphic>
                                </wp:inline>
                              </w:drawing>
                            </w:r>
                          </w:p>
                        </w:txbxContent>
                      </v:textbox>
                    </v:shape>
                  </w:pict>
                </mc:Fallback>
              </mc:AlternateContent>
            </w:r>
          </w:p>
        </w:tc>
        <w:tc>
          <w:tcPr>
            <w:tcW w:w="8359" w:type="dxa"/>
            <w:tcBorders>
              <w:top w:val="single" w:sz="4" w:space="0" w:color="auto"/>
              <w:left w:val="single" w:sz="4" w:space="0" w:color="auto"/>
              <w:right w:val="single" w:sz="4" w:space="0" w:color="auto"/>
            </w:tcBorders>
            <w:shd w:val="clear" w:color="auto" w:fill="B6DDE8"/>
            <w:vAlign w:val="center"/>
          </w:tcPr>
          <w:p w14:paraId="0FC35F68" w14:textId="623BE4F3" w:rsidR="00F849B3" w:rsidRPr="005F3A4D" w:rsidRDefault="00F849B3" w:rsidP="6BBB2474">
            <w:pPr>
              <w:pStyle w:val="Titre4"/>
              <w:numPr>
                <w:ilvl w:val="3"/>
                <w:numId w:val="0"/>
              </w:numPr>
              <w:spacing w:before="80" w:after="80"/>
              <w:jc w:val="center"/>
              <w:rPr>
                <w:rFonts w:ascii="Calibri" w:hAnsi="Calibri"/>
                <w:i w:val="0"/>
                <w:color w:val="215868"/>
                <w:sz w:val="48"/>
                <w:szCs w:val="48"/>
              </w:rPr>
            </w:pPr>
            <w:r w:rsidRPr="005F3A4D">
              <w:rPr>
                <w:rFonts w:ascii="Calibri" w:hAnsi="Calibri"/>
                <w:i w:val="0"/>
                <w:color w:val="215868"/>
                <w:sz w:val="48"/>
                <w:szCs w:val="48"/>
              </w:rPr>
              <w:t>Aide au projet - fonctionnement</w:t>
            </w:r>
          </w:p>
          <w:p w14:paraId="552FD1BA" w14:textId="77777777" w:rsidR="00F849B3" w:rsidRPr="000F44AC" w:rsidRDefault="00F849B3" w:rsidP="6BBB2474">
            <w:pPr>
              <w:pStyle w:val="Titre4"/>
              <w:numPr>
                <w:ilvl w:val="3"/>
                <w:numId w:val="0"/>
              </w:numPr>
              <w:spacing w:before="80" w:after="80"/>
              <w:jc w:val="center"/>
              <w:rPr>
                <w:rFonts w:ascii="Calibri" w:hAnsi="Calibri"/>
                <w:i w:val="0"/>
                <w:color w:val="215868"/>
                <w:sz w:val="48"/>
                <w:szCs w:val="48"/>
                <w:highlight w:val="yellow"/>
              </w:rPr>
            </w:pPr>
            <w:r w:rsidRPr="005F3A4D">
              <w:rPr>
                <w:rFonts w:ascii="Calibri" w:hAnsi="Calibri"/>
                <w:i w:val="0"/>
                <w:color w:val="215868"/>
                <w:sz w:val="48"/>
                <w:szCs w:val="48"/>
              </w:rPr>
              <w:t>Notice Petite enfance</w:t>
            </w:r>
            <w:r w:rsidRPr="6BBB2474">
              <w:rPr>
                <w:rFonts w:ascii="Calibri" w:hAnsi="Calibri"/>
                <w:i w:val="0"/>
                <w:color w:val="215868"/>
                <w:sz w:val="48"/>
                <w:szCs w:val="48"/>
              </w:rPr>
              <w:t xml:space="preserve"> </w:t>
            </w:r>
          </w:p>
        </w:tc>
      </w:tr>
    </w:tbl>
    <w:p w14:paraId="19681AA2" w14:textId="02868C34" w:rsidR="001A0FB1" w:rsidRDefault="001A0FB1" w:rsidP="6BBB2474">
      <w:pPr>
        <w:spacing w:after="0" w:line="240" w:lineRule="auto"/>
        <w:jc w:val="both"/>
        <w:rPr>
          <w:rFonts w:ascii="Century Gothic" w:eastAsia="Century Gothic" w:hAnsi="Century Gothic" w:cs="Century Gothic"/>
          <w:color w:val="000000" w:themeColor="text1"/>
          <w:highlight w:val="yellow"/>
        </w:rPr>
      </w:pP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7"/>
      </w:tblGrid>
      <w:tr w:rsidR="00760D42" w:rsidRPr="00760D42" w14:paraId="096F3E22" w14:textId="77777777" w:rsidTr="0012113A">
        <w:trPr>
          <w:trHeight w:val="525"/>
        </w:trPr>
        <w:tc>
          <w:tcPr>
            <w:tcW w:w="100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93A009" w14:textId="7349D991" w:rsidR="00CD25EC" w:rsidRPr="00760D42" w:rsidRDefault="00CD25EC" w:rsidP="00E40C29">
            <w:pPr>
              <w:spacing w:after="0" w:line="240" w:lineRule="auto"/>
              <w:ind w:right="135"/>
              <w:textAlignment w:val="baseline"/>
              <w:rPr>
                <w:rFonts w:ascii="Century Gothic" w:eastAsia="Times New Roman" w:hAnsi="Century Gothic" w:cs="Times New Roman"/>
                <w:sz w:val="20"/>
                <w:szCs w:val="20"/>
                <w:lang w:eastAsia="fr-FR"/>
              </w:rPr>
            </w:pPr>
            <w:r w:rsidRPr="00760D42">
              <w:rPr>
                <w:rFonts w:ascii="Century Gothic" w:eastAsia="Times New Roman" w:hAnsi="Century Gothic" w:cs="Times New Roman"/>
                <w:b/>
                <w:bCs/>
                <w:sz w:val="20"/>
                <w:szCs w:val="20"/>
                <w:lang w:eastAsia="fr-FR"/>
              </w:rPr>
              <w:t>Orientations</w:t>
            </w:r>
            <w:r w:rsidRPr="00760D42">
              <w:rPr>
                <w:rFonts w:ascii="Arial" w:eastAsia="Times New Roman" w:hAnsi="Arial" w:cs="Arial"/>
                <w:b/>
                <w:bCs/>
                <w:sz w:val="20"/>
                <w:szCs w:val="20"/>
                <w:lang w:eastAsia="fr-FR"/>
              </w:rPr>
              <w:t> </w:t>
            </w:r>
            <w:r w:rsidRPr="00760D42">
              <w:rPr>
                <w:rFonts w:ascii="Century Gothic" w:eastAsia="Times New Roman" w:hAnsi="Century Gothic" w:cs="Times New Roman"/>
                <w:b/>
                <w:bCs/>
                <w:sz w:val="20"/>
                <w:szCs w:val="20"/>
                <w:lang w:eastAsia="fr-FR"/>
              </w:rPr>
              <w:t>:</w:t>
            </w:r>
            <w:r w:rsidRPr="00760D42">
              <w:rPr>
                <w:rFonts w:ascii="Century Gothic" w:eastAsia="Times New Roman" w:hAnsi="Century Gothic" w:cs="Times New Roman"/>
                <w:sz w:val="20"/>
                <w:szCs w:val="20"/>
                <w:lang w:eastAsia="fr-FR"/>
              </w:rPr>
              <w:t> </w:t>
            </w:r>
          </w:p>
        </w:tc>
      </w:tr>
      <w:tr w:rsidR="00760D42" w:rsidRPr="00760D42" w14:paraId="543784B6" w14:textId="77777777" w:rsidTr="0012113A">
        <w:trPr>
          <w:trHeight w:val="300"/>
        </w:trPr>
        <w:tc>
          <w:tcPr>
            <w:tcW w:w="100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AF4F0F" w14:textId="466121C7" w:rsidR="00CD25EC" w:rsidRPr="00760D42" w:rsidRDefault="00CD25EC" w:rsidP="007D6D16">
            <w:pPr>
              <w:numPr>
                <w:ilvl w:val="0"/>
                <w:numId w:val="8"/>
              </w:numPr>
              <w:tabs>
                <w:tab w:val="clear" w:pos="720"/>
                <w:tab w:val="left" w:pos="417"/>
              </w:tabs>
              <w:spacing w:after="120" w:line="240" w:lineRule="auto"/>
              <w:ind w:left="417" w:hanging="284"/>
              <w:jc w:val="both"/>
              <w:textAlignment w:val="baseline"/>
              <w:rPr>
                <w:rFonts w:ascii="Century Gothic" w:eastAsia="Times New Roman" w:hAnsi="Century Gothic" w:cs="Times New Roman"/>
                <w:sz w:val="20"/>
                <w:szCs w:val="20"/>
                <w:lang w:eastAsia="fr-FR"/>
              </w:rPr>
            </w:pPr>
            <w:r w:rsidRPr="00760D42">
              <w:rPr>
                <w:rFonts w:ascii="Century Gothic" w:eastAsia="Times New Roman" w:hAnsi="Century Gothic" w:cs="Calibri"/>
                <w:sz w:val="20"/>
                <w:szCs w:val="20"/>
                <w:lang w:eastAsia="fr-FR"/>
              </w:rPr>
              <w:t>Garantir à tous les parents un égal accès à l’information et une offre d’orientation et d’accompagnement tenant compte de leurs besoins et de ceux de leurs enfants </w:t>
            </w:r>
          </w:p>
          <w:p w14:paraId="5F78A879" w14:textId="7C4ADAF3" w:rsidR="00CD25EC" w:rsidRPr="00760D42" w:rsidRDefault="00CD25EC" w:rsidP="007D6D16">
            <w:pPr>
              <w:numPr>
                <w:ilvl w:val="0"/>
                <w:numId w:val="8"/>
              </w:numPr>
              <w:tabs>
                <w:tab w:val="clear" w:pos="720"/>
                <w:tab w:val="left" w:pos="417"/>
              </w:tabs>
              <w:spacing w:after="120" w:line="240" w:lineRule="auto"/>
              <w:ind w:left="417" w:hanging="284"/>
              <w:jc w:val="both"/>
              <w:textAlignment w:val="baseline"/>
              <w:rPr>
                <w:rFonts w:ascii="Century Gothic" w:eastAsia="Times New Roman" w:hAnsi="Century Gothic" w:cs="Calibri"/>
                <w:sz w:val="20"/>
                <w:szCs w:val="20"/>
                <w:lang w:eastAsia="fr-FR"/>
              </w:rPr>
            </w:pPr>
            <w:r w:rsidRPr="00760D42">
              <w:rPr>
                <w:rFonts w:ascii="Century Gothic" w:eastAsia="Times New Roman" w:hAnsi="Century Gothic" w:cs="Calibri"/>
                <w:sz w:val="20"/>
                <w:szCs w:val="20"/>
                <w:lang w:eastAsia="fr-FR"/>
              </w:rPr>
              <w:t>Contribuer à développer et pérenniser des places d’accueil individuel et collectif pour garantir à l’ensemble des aux familles une offre en tout point du territoire </w:t>
            </w:r>
          </w:p>
          <w:p w14:paraId="32E40260" w14:textId="68362530" w:rsidR="00CD25EC" w:rsidRPr="00760D42" w:rsidRDefault="00CD25EC" w:rsidP="007D6D16">
            <w:pPr>
              <w:numPr>
                <w:ilvl w:val="0"/>
                <w:numId w:val="8"/>
              </w:numPr>
              <w:tabs>
                <w:tab w:val="clear" w:pos="720"/>
                <w:tab w:val="left" w:pos="417"/>
              </w:tabs>
              <w:spacing w:after="120" w:line="240" w:lineRule="auto"/>
              <w:ind w:left="417" w:hanging="284"/>
              <w:jc w:val="both"/>
              <w:textAlignment w:val="baseline"/>
              <w:rPr>
                <w:rFonts w:ascii="Century Gothic" w:eastAsia="Times New Roman" w:hAnsi="Century Gothic" w:cs="Times New Roman"/>
                <w:sz w:val="20"/>
                <w:szCs w:val="20"/>
                <w:lang w:eastAsia="fr-FR"/>
              </w:rPr>
            </w:pPr>
            <w:r w:rsidRPr="00760D42">
              <w:rPr>
                <w:rFonts w:ascii="Century Gothic" w:eastAsia="Times New Roman" w:hAnsi="Century Gothic" w:cs="Calibri"/>
                <w:sz w:val="20"/>
                <w:szCs w:val="20"/>
                <w:lang w:eastAsia="fr-FR"/>
              </w:rPr>
              <w:t>Favoriser l’accès réel de tous les enfants aux modes d’accueil</w:t>
            </w:r>
            <w:r w:rsidR="39818F8E" w:rsidRPr="00760D42">
              <w:rPr>
                <w:rFonts w:ascii="Century Gothic" w:eastAsia="Times New Roman" w:hAnsi="Century Gothic" w:cs="Calibri"/>
                <w:sz w:val="20"/>
                <w:szCs w:val="20"/>
                <w:lang w:eastAsia="fr-FR"/>
              </w:rPr>
              <w:t xml:space="preserve"> individuel ou collectif</w:t>
            </w:r>
            <w:r w:rsidRPr="00760D42">
              <w:rPr>
                <w:rFonts w:ascii="Century Gothic" w:eastAsia="Times New Roman" w:hAnsi="Century Gothic" w:cs="Calibri"/>
                <w:sz w:val="20"/>
                <w:szCs w:val="20"/>
                <w:lang w:eastAsia="fr-FR"/>
              </w:rPr>
              <w:t xml:space="preserve">, </w:t>
            </w:r>
            <w:r w:rsidRPr="00760D42">
              <w:rPr>
                <w:rFonts w:ascii="Century Gothic" w:eastAsia="Times New Roman" w:hAnsi="Century Gothic" w:cs="Times New Roman"/>
                <w:sz w:val="20"/>
                <w:szCs w:val="20"/>
                <w:lang w:eastAsia="fr-FR"/>
              </w:rPr>
              <w:t>notamment pour les familles modestes ou confrontées au handicap d’un jeune enfant. </w:t>
            </w:r>
          </w:p>
          <w:p w14:paraId="465D99E4" w14:textId="2BEDE94F" w:rsidR="00F3611E" w:rsidRPr="00760D42" w:rsidRDefault="00A3552E" w:rsidP="007D6D16">
            <w:pPr>
              <w:numPr>
                <w:ilvl w:val="0"/>
                <w:numId w:val="8"/>
              </w:numPr>
              <w:tabs>
                <w:tab w:val="clear" w:pos="720"/>
                <w:tab w:val="left" w:pos="417"/>
              </w:tabs>
              <w:spacing w:after="120" w:line="240" w:lineRule="auto"/>
              <w:ind w:left="417" w:hanging="284"/>
              <w:jc w:val="both"/>
              <w:textAlignment w:val="baseline"/>
              <w:rPr>
                <w:rFonts w:ascii="Century Gothic" w:eastAsia="Times New Roman" w:hAnsi="Century Gothic" w:cs="Calibri"/>
                <w:sz w:val="20"/>
                <w:szCs w:val="20"/>
                <w:lang w:eastAsia="fr-FR"/>
              </w:rPr>
            </w:pPr>
            <w:r w:rsidRPr="00760D42">
              <w:rPr>
                <w:rFonts w:ascii="Century Gothic" w:eastAsia="Times New Roman" w:hAnsi="Century Gothic" w:cs="Calibri"/>
                <w:sz w:val="20"/>
                <w:szCs w:val="20"/>
                <w:lang w:eastAsia="fr-FR"/>
              </w:rPr>
              <w:t>Répondre aux besoins d’accueil diversifiés des jeunes enfants et de leurs familles</w:t>
            </w:r>
            <w:r w:rsidR="009F7D69" w:rsidRPr="00760D42">
              <w:rPr>
                <w:rFonts w:ascii="Century Gothic" w:eastAsia="Times New Roman" w:hAnsi="Century Gothic" w:cs="Calibri"/>
                <w:sz w:val="20"/>
                <w:szCs w:val="20"/>
                <w:lang w:eastAsia="fr-FR"/>
              </w:rPr>
              <w:t xml:space="preserve"> dans le cadre </w:t>
            </w:r>
            <w:r w:rsidR="009C4396" w:rsidRPr="00760D42">
              <w:rPr>
                <w:rFonts w:ascii="Century Gothic" w:eastAsia="Times New Roman" w:hAnsi="Century Gothic" w:cs="Calibri"/>
                <w:sz w:val="20"/>
                <w:szCs w:val="20"/>
                <w:lang w:eastAsia="fr-FR"/>
              </w:rPr>
              <w:t>du service public de la petite enfance (SPPE)</w:t>
            </w:r>
          </w:p>
          <w:p w14:paraId="4ADB256C" w14:textId="36D1FFB3" w:rsidR="00CD25EC" w:rsidRPr="00760D42" w:rsidRDefault="00CD25EC" w:rsidP="007D6D16">
            <w:pPr>
              <w:numPr>
                <w:ilvl w:val="0"/>
                <w:numId w:val="8"/>
              </w:numPr>
              <w:tabs>
                <w:tab w:val="clear" w:pos="720"/>
                <w:tab w:val="left" w:pos="417"/>
              </w:tabs>
              <w:spacing w:after="120" w:line="240" w:lineRule="auto"/>
              <w:ind w:left="417" w:hanging="284"/>
              <w:jc w:val="both"/>
              <w:textAlignment w:val="baseline"/>
              <w:rPr>
                <w:rFonts w:ascii="Century Gothic" w:eastAsia="Times New Roman" w:hAnsi="Century Gothic" w:cs="Times New Roman"/>
                <w:sz w:val="20"/>
                <w:szCs w:val="20"/>
                <w:lang w:eastAsia="fr-FR"/>
              </w:rPr>
            </w:pPr>
            <w:r w:rsidRPr="00760D42">
              <w:rPr>
                <w:rFonts w:ascii="Century Gothic" w:eastAsia="Times New Roman" w:hAnsi="Century Gothic" w:cs="Calibri"/>
                <w:sz w:val="20"/>
                <w:szCs w:val="20"/>
                <w:lang w:eastAsia="fr-FR"/>
              </w:rPr>
              <w:t>Garantir au sein de chaque équipement une offre de qualité au moins conforme aux exigences de la Charte d’accueil du jeune enfant – tant pour l’accueil individuel que collectif.</w:t>
            </w:r>
          </w:p>
        </w:tc>
      </w:tr>
    </w:tbl>
    <w:p w14:paraId="0074CACE" w14:textId="77777777" w:rsidR="00CD25EC" w:rsidRPr="00760D42" w:rsidRDefault="00CD25EC" w:rsidP="6BBB2474">
      <w:pPr>
        <w:spacing w:after="0" w:line="240" w:lineRule="auto"/>
        <w:jc w:val="both"/>
        <w:rPr>
          <w:rFonts w:ascii="Century Gothic" w:eastAsia="Century Gothic" w:hAnsi="Century Gothic" w:cs="Century Gothic"/>
          <w:sz w:val="20"/>
          <w:szCs w:val="20"/>
          <w:highlight w:val="yellow"/>
        </w:rPr>
      </w:pPr>
    </w:p>
    <w:p w14:paraId="62C58820" w14:textId="3BB593EE" w:rsidR="73589160" w:rsidRPr="00760D42" w:rsidRDefault="73589160" w:rsidP="00682BDE">
      <w:pPr>
        <w:spacing w:after="0" w:line="240" w:lineRule="auto"/>
        <w:jc w:val="both"/>
        <w:rPr>
          <w:rFonts w:ascii="Century Gothic" w:eastAsia="Century Gothic" w:hAnsi="Century Gothic" w:cs="Century Gothic"/>
          <w:b/>
          <w:bCs/>
          <w:sz w:val="20"/>
          <w:szCs w:val="20"/>
        </w:rPr>
      </w:pPr>
      <w:r w:rsidRPr="00760D42">
        <w:rPr>
          <w:rFonts w:ascii="Century Gothic" w:eastAsia="Century Gothic" w:hAnsi="Century Gothic" w:cs="Century Gothic"/>
          <w:b/>
          <w:bCs/>
          <w:sz w:val="20"/>
          <w:szCs w:val="20"/>
        </w:rPr>
        <w:t>Les projets concernés visent à améliorer la qualité d’accueil des enfants et de leurs parents au sein des équipements, mais aussi à renforcer l’information et l’accès des familles aux droits et aux services qui leurs sont destinés. Ils peuvent également être le fruit de réflexions menées au sein de dispositifs partenariaux.</w:t>
      </w:r>
      <w:r w:rsidR="00682BDE" w:rsidRPr="00760D42">
        <w:rPr>
          <w:rFonts w:ascii="Century Gothic" w:eastAsia="Century Gothic" w:hAnsi="Century Gothic" w:cs="Century Gothic"/>
          <w:b/>
          <w:bCs/>
          <w:sz w:val="20"/>
          <w:szCs w:val="20"/>
        </w:rPr>
        <w:t xml:space="preserve"> </w:t>
      </w:r>
      <w:r w:rsidRPr="00760D42">
        <w:rPr>
          <w:rFonts w:ascii="Century Gothic" w:eastAsia="Century Gothic" w:hAnsi="Century Gothic" w:cs="Century Gothic"/>
          <w:b/>
          <w:bCs/>
          <w:sz w:val="20"/>
          <w:szCs w:val="20"/>
        </w:rPr>
        <w:t xml:space="preserve">Ces projets doivent viser à : </w:t>
      </w:r>
    </w:p>
    <w:p w14:paraId="48A8C309" w14:textId="77777777" w:rsidR="0028328A" w:rsidRPr="00760D42" w:rsidRDefault="0028328A" w:rsidP="00682BDE">
      <w:pPr>
        <w:spacing w:after="0" w:line="240" w:lineRule="auto"/>
        <w:jc w:val="both"/>
        <w:rPr>
          <w:rFonts w:ascii="Century Gothic" w:eastAsia="Century Gothic" w:hAnsi="Century Gothic" w:cs="Century Gothic"/>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772"/>
      </w:tblGrid>
      <w:tr w:rsidR="00760D42" w:rsidRPr="00760D42" w14:paraId="43164B33" w14:textId="77777777" w:rsidTr="00E70ABD">
        <w:trPr>
          <w:trHeight w:val="553"/>
        </w:trPr>
        <w:tc>
          <w:tcPr>
            <w:tcW w:w="2263" w:type="dxa"/>
            <w:vMerge w:val="restart"/>
            <w:shd w:val="clear" w:color="auto" w:fill="auto"/>
            <w:vAlign w:val="center"/>
          </w:tcPr>
          <w:p w14:paraId="36A22639" w14:textId="04F30DA2" w:rsidR="005E4B8A" w:rsidRPr="00760D42" w:rsidRDefault="005E4B8A" w:rsidP="005B1EF2">
            <w:pPr>
              <w:tabs>
                <w:tab w:val="left" w:pos="709"/>
              </w:tabs>
              <w:suppressAutoHyphens/>
              <w:spacing w:after="0" w:line="240" w:lineRule="auto"/>
              <w:rPr>
                <w:rFonts w:eastAsia="Times New Roman" w:cstheme="minorHAnsi"/>
                <w:b/>
                <w:bCs/>
                <w:kern w:val="1"/>
                <w:sz w:val="18"/>
                <w:szCs w:val="18"/>
                <w:lang w:eastAsia="ar-SA"/>
              </w:rPr>
            </w:pPr>
            <w:r w:rsidRPr="00760D42">
              <w:rPr>
                <w:rFonts w:ascii="Century Gothic" w:eastAsia="Century Gothic" w:hAnsi="Century Gothic" w:cs="Century Gothic"/>
                <w:b/>
                <w:bCs/>
                <w:sz w:val="20"/>
                <w:szCs w:val="20"/>
              </w:rPr>
              <w:t>Accueil des jeunes enfants</w:t>
            </w:r>
            <w:r w:rsidR="00E05291" w:rsidRPr="00760D42">
              <w:rPr>
                <w:rFonts w:ascii="Century Gothic" w:eastAsia="Century Gothic" w:hAnsi="Century Gothic" w:cs="Century Gothic"/>
                <w:b/>
                <w:bCs/>
                <w:sz w:val="20"/>
                <w:szCs w:val="20"/>
              </w:rPr>
              <w:t xml:space="preserve"> en situation de handicap</w:t>
            </w:r>
            <w:r w:rsidRPr="00760D42">
              <w:rPr>
                <w:rFonts w:ascii="Century Gothic" w:eastAsia="Century Gothic" w:hAnsi="Century Gothic" w:cs="Century Gothic"/>
                <w:b/>
                <w:bCs/>
                <w:sz w:val="20"/>
                <w:szCs w:val="20"/>
              </w:rPr>
              <w:t xml:space="preserve"> dans les structures de droit commun</w:t>
            </w:r>
          </w:p>
        </w:tc>
        <w:tc>
          <w:tcPr>
            <w:tcW w:w="7772" w:type="dxa"/>
            <w:shd w:val="clear" w:color="auto" w:fill="auto"/>
          </w:tcPr>
          <w:p w14:paraId="586D582F" w14:textId="1B7405C9" w:rsidR="005E4B8A" w:rsidRPr="00760D42" w:rsidRDefault="005E4B8A" w:rsidP="005E4B8A">
            <w:p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b/>
                <w:bCs/>
                <w:sz w:val="20"/>
                <w:szCs w:val="20"/>
              </w:rPr>
              <w:t>Accompagner la couverture départementale des Pôles ressources handicap (</w:t>
            </w:r>
            <w:proofErr w:type="spellStart"/>
            <w:r w:rsidRPr="00760D42">
              <w:rPr>
                <w:rFonts w:ascii="Century Gothic" w:eastAsia="Century Gothic" w:hAnsi="Century Gothic" w:cs="Century Gothic"/>
                <w:b/>
                <w:bCs/>
                <w:sz w:val="20"/>
                <w:szCs w:val="20"/>
              </w:rPr>
              <w:t>Prh</w:t>
            </w:r>
            <w:proofErr w:type="spellEnd"/>
            <w:r w:rsidRPr="00760D42">
              <w:rPr>
                <w:rFonts w:ascii="Century Gothic" w:eastAsia="Century Gothic" w:hAnsi="Century Gothic" w:cs="Century Gothic"/>
                <w:b/>
                <w:bCs/>
                <w:sz w:val="20"/>
                <w:szCs w:val="20"/>
              </w:rPr>
              <w:t>)</w:t>
            </w:r>
            <w:r w:rsidRPr="00760D42">
              <w:rPr>
                <w:rFonts w:ascii="Century Gothic" w:eastAsia="Century Gothic" w:hAnsi="Century Gothic" w:cs="Century Gothic"/>
                <w:sz w:val="20"/>
                <w:szCs w:val="20"/>
              </w:rPr>
              <w:t xml:space="preserve"> répondant au cahier des charges national </w:t>
            </w:r>
            <w:r w:rsidR="00E05291" w:rsidRPr="00760D42">
              <w:rPr>
                <w:rFonts w:ascii="Century Gothic" w:eastAsia="Century Gothic" w:hAnsi="Century Gothic" w:cs="Century Gothic"/>
                <w:sz w:val="20"/>
                <w:szCs w:val="20"/>
              </w:rPr>
              <w:t>en leur</w:t>
            </w:r>
            <w:r w:rsidRPr="00760D42">
              <w:rPr>
                <w:rFonts w:ascii="Century Gothic" w:eastAsia="Century Gothic" w:hAnsi="Century Gothic" w:cs="Century Gothic"/>
                <w:sz w:val="20"/>
                <w:szCs w:val="20"/>
              </w:rPr>
              <w:t xml:space="preserve"> donn</w:t>
            </w:r>
            <w:r w:rsidR="00E05291" w:rsidRPr="00760D42">
              <w:rPr>
                <w:rFonts w:ascii="Century Gothic" w:eastAsia="Century Gothic" w:hAnsi="Century Gothic" w:cs="Century Gothic"/>
                <w:sz w:val="20"/>
                <w:szCs w:val="20"/>
              </w:rPr>
              <w:t>ant</w:t>
            </w:r>
            <w:r w:rsidRPr="00760D42">
              <w:rPr>
                <w:rFonts w:ascii="Century Gothic" w:eastAsia="Century Gothic" w:hAnsi="Century Gothic" w:cs="Century Gothic"/>
                <w:sz w:val="20"/>
                <w:szCs w:val="20"/>
              </w:rPr>
              <w:t xml:space="preserve"> les moyens d’assurer une mission d’accueil, d’information, d’orientation et d’appui en direction des familles et des professionnels ou des intervenants non professionnels sur le secteur de la petite enfance, de l’enfance-jeunesse, et de la parentalité.</w:t>
            </w:r>
          </w:p>
          <w:p w14:paraId="30189549" w14:textId="721FBE6D" w:rsidR="005E4B8A" w:rsidRPr="00760D42" w:rsidRDefault="005E4B8A" w:rsidP="00725D9A">
            <w:pPr>
              <w:spacing w:after="0" w:line="240" w:lineRule="auto"/>
              <w:rPr>
                <w:rFonts w:eastAsia="Times New Roman" w:cstheme="minorHAnsi"/>
                <w:sz w:val="16"/>
                <w:szCs w:val="16"/>
                <w:lang w:eastAsia="ar-SA"/>
              </w:rPr>
            </w:pPr>
          </w:p>
        </w:tc>
      </w:tr>
      <w:tr w:rsidR="00760D42" w:rsidRPr="00760D42" w14:paraId="3414EBE6" w14:textId="77777777" w:rsidTr="00E70ABD">
        <w:trPr>
          <w:trHeight w:val="588"/>
        </w:trPr>
        <w:tc>
          <w:tcPr>
            <w:tcW w:w="2263" w:type="dxa"/>
            <w:vMerge/>
          </w:tcPr>
          <w:p w14:paraId="148DA066" w14:textId="77777777" w:rsidR="005E4B8A" w:rsidRPr="00760D42" w:rsidRDefault="005E4B8A" w:rsidP="00725D9A">
            <w:pPr>
              <w:spacing w:after="200"/>
              <w:rPr>
                <w:rFonts w:cstheme="minorHAnsi"/>
                <w:b/>
                <w:bCs/>
                <w:sz w:val="18"/>
                <w:szCs w:val="18"/>
              </w:rPr>
            </w:pPr>
          </w:p>
        </w:tc>
        <w:tc>
          <w:tcPr>
            <w:tcW w:w="7772" w:type="dxa"/>
            <w:shd w:val="clear" w:color="auto" w:fill="auto"/>
          </w:tcPr>
          <w:p w14:paraId="336A7B32" w14:textId="77777777" w:rsidR="008B3FF9" w:rsidRPr="00760D42" w:rsidRDefault="005E4B8A" w:rsidP="00E05291">
            <w:p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b/>
                <w:bCs/>
                <w:sz w:val="20"/>
                <w:szCs w:val="20"/>
              </w:rPr>
              <w:t xml:space="preserve">Engager les professionnel(le)s de la Petite-Enfance dans l’inclusion des enfants porteurs de </w:t>
            </w:r>
            <w:r w:rsidR="008B3FF9" w:rsidRPr="00760D42">
              <w:rPr>
                <w:rFonts w:ascii="Century Gothic" w:eastAsia="Century Gothic" w:hAnsi="Century Gothic" w:cs="Century Gothic"/>
                <w:b/>
                <w:bCs/>
                <w:sz w:val="20"/>
                <w:szCs w:val="20"/>
              </w:rPr>
              <w:t>handicap.</w:t>
            </w:r>
            <w:r w:rsidR="008B3FF9" w:rsidRPr="00760D42">
              <w:rPr>
                <w:rFonts w:ascii="Century Gothic" w:eastAsia="Century Gothic" w:hAnsi="Century Gothic" w:cs="Century Gothic"/>
                <w:sz w:val="20"/>
                <w:szCs w:val="20"/>
              </w:rPr>
              <w:t xml:space="preserve"> </w:t>
            </w:r>
            <w:r w:rsidR="008B3FF9" w:rsidRPr="00760D42">
              <w:rPr>
                <w:rFonts w:ascii="Century Gothic" w:eastAsia="Century Gothic" w:hAnsi="Century Gothic" w:cs="Century Gothic"/>
                <w:b/>
                <w:bCs/>
                <w:sz w:val="20"/>
                <w:szCs w:val="20"/>
              </w:rPr>
              <w:t>Accentuation</w:t>
            </w:r>
            <w:r w:rsidRPr="00760D42">
              <w:rPr>
                <w:rFonts w:ascii="Century Gothic" w:eastAsia="Century Gothic" w:hAnsi="Century Gothic" w:cs="Century Gothic"/>
                <w:b/>
                <w:bCs/>
                <w:sz w:val="20"/>
                <w:szCs w:val="20"/>
              </w:rPr>
              <w:t xml:space="preserve"> de la dimension repérage précoce</w:t>
            </w:r>
            <w:r w:rsidR="008B3FF9" w:rsidRPr="00760D42">
              <w:rPr>
                <w:rFonts w:ascii="Century Gothic" w:eastAsia="Century Gothic" w:hAnsi="Century Gothic" w:cs="Century Gothic"/>
                <w:sz w:val="20"/>
                <w:szCs w:val="20"/>
              </w:rPr>
              <w:t xml:space="preserve"> : </w:t>
            </w:r>
          </w:p>
          <w:p w14:paraId="200126DC" w14:textId="75F229E0" w:rsidR="008B3FF9" w:rsidRPr="00760D42" w:rsidRDefault="00E05291" w:rsidP="00E05291">
            <w:pPr>
              <w:pStyle w:val="Paragraphedeliste"/>
              <w:numPr>
                <w:ilvl w:val="0"/>
                <w:numId w:val="17"/>
              </w:num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t>L’appropriation</w:t>
            </w:r>
            <w:r w:rsidR="008B3FF9" w:rsidRPr="00760D42">
              <w:rPr>
                <w:rFonts w:ascii="Century Gothic" w:eastAsia="Century Gothic" w:hAnsi="Century Gothic" w:cs="Century Gothic"/>
                <w:sz w:val="20"/>
                <w:szCs w:val="20"/>
              </w:rPr>
              <w:t xml:space="preserve"> par les parents et les professionnels de la petite enfance, des recommandations en matière de repérage précoce des troubles du spectre autistique et du neurodéveloppement </w:t>
            </w:r>
            <w:r w:rsidR="008B3FF9" w:rsidRPr="00760D42">
              <w:footnoteReference w:id="2"/>
            </w:r>
            <w:r w:rsidR="008B3FF9" w:rsidRPr="00760D42">
              <w:rPr>
                <w:rFonts w:ascii="Century Gothic" w:eastAsia="Century Gothic" w:hAnsi="Century Gothic" w:cs="Century Gothic"/>
                <w:sz w:val="20"/>
                <w:szCs w:val="20"/>
              </w:rPr>
              <w:t>;</w:t>
            </w:r>
          </w:p>
          <w:p w14:paraId="234927E6" w14:textId="0F5A8DDE" w:rsidR="008B3FF9" w:rsidRPr="00760D42" w:rsidRDefault="008B3FF9" w:rsidP="00E05291">
            <w:pPr>
              <w:pStyle w:val="Paragraphedeliste"/>
              <w:numPr>
                <w:ilvl w:val="0"/>
                <w:numId w:val="17"/>
              </w:numPr>
              <w:spacing w:after="0" w:line="240" w:lineRule="auto"/>
              <w:jc w:val="both"/>
              <w:rPr>
                <w:rFonts w:ascii="Century Gothic" w:eastAsia="Century Gothic" w:hAnsi="Century Gothic" w:cs="Century Gothic"/>
                <w:sz w:val="20"/>
                <w:szCs w:val="20"/>
              </w:rPr>
            </w:pPr>
            <w:proofErr w:type="gramStart"/>
            <w:r w:rsidRPr="00760D42">
              <w:rPr>
                <w:rFonts w:ascii="Century Gothic" w:eastAsia="Century Gothic" w:hAnsi="Century Gothic" w:cs="Century Gothic"/>
                <w:sz w:val="20"/>
                <w:szCs w:val="20"/>
              </w:rPr>
              <w:t>la</w:t>
            </w:r>
            <w:proofErr w:type="gramEnd"/>
            <w:r w:rsidRPr="00760D42">
              <w:rPr>
                <w:rFonts w:ascii="Century Gothic" w:eastAsia="Century Gothic" w:hAnsi="Century Gothic" w:cs="Century Gothic"/>
                <w:sz w:val="20"/>
                <w:szCs w:val="20"/>
              </w:rPr>
              <w:t xml:space="preserve"> préparation de l’équipe, en amont de l’accueil d’enfants en situation de handicap (financé par le bonus inclusion), dans une logique de préfiguration ou d’amorçage.</w:t>
            </w:r>
          </w:p>
          <w:p w14:paraId="488C6B4F" w14:textId="7B4624CD" w:rsidR="008B3FF9" w:rsidRPr="00760D42" w:rsidRDefault="008B3FF9" w:rsidP="007D6D16">
            <w:pPr>
              <w:suppressAutoHyphens/>
              <w:autoSpaceDE w:val="0"/>
              <w:autoSpaceDN w:val="0"/>
              <w:adjustRightInd w:val="0"/>
              <w:spacing w:after="0" w:line="240" w:lineRule="auto"/>
              <w:jc w:val="both"/>
              <w:rPr>
                <w:rFonts w:ascii="Optima" w:eastAsia="Times New Roman" w:hAnsi="Optima" w:cs="Arial"/>
                <w:lang w:eastAsia="fr-FR"/>
              </w:rPr>
            </w:pPr>
            <w:r w:rsidRPr="00760D42">
              <w:rPr>
                <w:rFonts w:ascii="Century Gothic" w:eastAsia="Century Gothic" w:hAnsi="Century Gothic" w:cs="Century Gothic"/>
                <w:b/>
                <w:bCs/>
                <w:sz w:val="20"/>
                <w:szCs w:val="20"/>
              </w:rPr>
              <w:t>Les actions éligibles concernent tant le champ de l’accueil individuel que celui de l’accueil en structure collective.</w:t>
            </w:r>
          </w:p>
          <w:p w14:paraId="0429924E" w14:textId="4DFD9DD9" w:rsidR="005E4B8A" w:rsidRPr="00760D42" w:rsidRDefault="005E4B8A" w:rsidP="00725D9A">
            <w:pPr>
              <w:spacing w:after="0" w:line="240" w:lineRule="auto"/>
              <w:rPr>
                <w:rFonts w:eastAsia="Times New Roman" w:cstheme="minorHAnsi"/>
                <w:sz w:val="16"/>
                <w:szCs w:val="16"/>
                <w:highlight w:val="yellow"/>
                <w:lang w:eastAsia="ar-SA"/>
              </w:rPr>
            </w:pPr>
          </w:p>
        </w:tc>
      </w:tr>
      <w:tr w:rsidR="00760D42" w:rsidRPr="00760D42" w14:paraId="33991124" w14:textId="77777777" w:rsidTr="00E70ABD">
        <w:trPr>
          <w:trHeight w:val="420"/>
        </w:trPr>
        <w:tc>
          <w:tcPr>
            <w:tcW w:w="2263" w:type="dxa"/>
            <w:vMerge w:val="restart"/>
            <w:shd w:val="clear" w:color="auto" w:fill="auto"/>
            <w:vAlign w:val="center"/>
          </w:tcPr>
          <w:p w14:paraId="270C4A79" w14:textId="77777777" w:rsidR="005E4B8A" w:rsidRPr="00760D42" w:rsidRDefault="005E4B8A" w:rsidP="005B1EF2">
            <w:pPr>
              <w:tabs>
                <w:tab w:val="left" w:pos="709"/>
              </w:tabs>
              <w:suppressAutoHyphens/>
              <w:spacing w:after="0" w:line="240" w:lineRule="auto"/>
              <w:rPr>
                <w:rFonts w:ascii="Century Gothic" w:eastAsia="Century Gothic" w:hAnsi="Century Gothic" w:cs="Century Gothic"/>
                <w:b/>
                <w:bCs/>
                <w:sz w:val="20"/>
                <w:szCs w:val="20"/>
              </w:rPr>
            </w:pPr>
            <w:r w:rsidRPr="00760D42">
              <w:rPr>
                <w:rFonts w:ascii="Century Gothic" w:eastAsia="Century Gothic" w:hAnsi="Century Gothic" w:cs="Century Gothic"/>
                <w:b/>
                <w:bCs/>
                <w:sz w:val="20"/>
                <w:szCs w:val="20"/>
              </w:rPr>
              <w:t>Amélioration de la qualité et de l’accessibilité de l’accueil collectif et individuel du jeune enfant.</w:t>
            </w:r>
          </w:p>
        </w:tc>
        <w:tc>
          <w:tcPr>
            <w:tcW w:w="7772" w:type="dxa"/>
            <w:shd w:val="clear" w:color="auto" w:fill="auto"/>
          </w:tcPr>
          <w:p w14:paraId="62784333" w14:textId="77777777" w:rsidR="007D6D16" w:rsidRPr="00760D42" w:rsidRDefault="005E4B8A" w:rsidP="007056BC">
            <w:pPr>
              <w:pStyle w:val="paragraph"/>
              <w:spacing w:before="0" w:beforeAutospacing="0" w:after="0" w:afterAutospacing="0"/>
              <w:jc w:val="both"/>
              <w:textAlignment w:val="baseline"/>
              <w:rPr>
                <w:rFonts w:ascii="Century Gothic" w:eastAsia="Century Gothic" w:hAnsi="Century Gothic" w:cs="Century Gothic"/>
                <w:sz w:val="20"/>
                <w:szCs w:val="20"/>
                <w:lang w:eastAsia="en-US"/>
              </w:rPr>
            </w:pPr>
            <w:r w:rsidRPr="00760D42">
              <w:rPr>
                <w:rFonts w:ascii="Century Gothic" w:eastAsia="Century Gothic" w:hAnsi="Century Gothic" w:cs="Century Gothic"/>
                <w:b/>
                <w:bCs/>
                <w:sz w:val="20"/>
                <w:szCs w:val="20"/>
                <w:lang w:eastAsia="en-US"/>
              </w:rPr>
              <w:t>Favoriser l’accessibilité des modes d’accueil du jeune enfant aux familles en situation de vulnérabilité</w:t>
            </w:r>
            <w:r w:rsidRPr="00760D42">
              <w:rPr>
                <w:rFonts w:ascii="Century Gothic" w:eastAsia="Century Gothic" w:hAnsi="Century Gothic" w:cs="Century Gothic"/>
                <w:sz w:val="20"/>
                <w:szCs w:val="20"/>
                <w:lang w:eastAsia="en-US"/>
              </w:rPr>
              <w:t xml:space="preserve"> </w:t>
            </w:r>
            <w:r w:rsidR="007056BC" w:rsidRPr="00760D42">
              <w:rPr>
                <w:rFonts w:ascii="Century Gothic" w:eastAsia="Century Gothic" w:hAnsi="Century Gothic" w:cs="Century Gothic"/>
                <w:sz w:val="20"/>
                <w:szCs w:val="20"/>
                <w:lang w:eastAsia="en-US"/>
              </w:rPr>
              <w:t xml:space="preserve">se traduit par des projets adaptés aux caractéristiques d’un large public et par des pratiques d’accueil régulièrement adaptées et conçues en tenant compte des besoins spécifiques des familles. </w:t>
            </w:r>
          </w:p>
          <w:p w14:paraId="6B63F97E" w14:textId="4CFEB526" w:rsidR="007056BC" w:rsidRPr="00760D42" w:rsidRDefault="007056BC" w:rsidP="007056BC">
            <w:pPr>
              <w:pStyle w:val="paragraph"/>
              <w:spacing w:before="0" w:beforeAutospacing="0" w:after="0" w:afterAutospacing="0"/>
              <w:jc w:val="both"/>
              <w:textAlignment w:val="baseline"/>
              <w:rPr>
                <w:rFonts w:ascii="Century Gothic" w:eastAsia="Century Gothic" w:hAnsi="Century Gothic" w:cs="Century Gothic"/>
                <w:sz w:val="20"/>
                <w:szCs w:val="20"/>
                <w:lang w:eastAsia="en-US"/>
              </w:rPr>
            </w:pPr>
            <w:r w:rsidRPr="00760D42">
              <w:rPr>
                <w:rFonts w:ascii="Century Gothic" w:eastAsia="Century Gothic" w:hAnsi="Century Gothic" w:cs="Century Gothic"/>
                <w:sz w:val="20"/>
                <w:szCs w:val="20"/>
                <w:lang w:eastAsia="en-US"/>
              </w:rPr>
              <w:t>Ces projets et pratiques requièrent des temps d’accompagnement, de partenariat et de préparation conséquents :</w:t>
            </w:r>
          </w:p>
          <w:p w14:paraId="6B947266" w14:textId="77777777" w:rsidR="00953A0C" w:rsidRPr="00760D42" w:rsidRDefault="008B3FF9" w:rsidP="007D6D16">
            <w:pPr>
              <w:pStyle w:val="Default"/>
              <w:numPr>
                <w:ilvl w:val="0"/>
                <w:numId w:val="33"/>
              </w:numPr>
              <w:tabs>
                <w:tab w:val="left" w:pos="426"/>
              </w:tabs>
              <w:jc w:val="both"/>
              <w:textAlignment w:val="baseline"/>
              <w:rPr>
                <w:rFonts w:ascii="Century Gothic" w:eastAsia="Century Gothic" w:hAnsi="Century Gothic" w:cs="Century Gothic"/>
                <w:color w:val="auto"/>
                <w:sz w:val="20"/>
                <w:szCs w:val="20"/>
                <w:lang w:eastAsia="en-US"/>
              </w:rPr>
            </w:pPr>
            <w:proofErr w:type="gramStart"/>
            <w:r w:rsidRPr="00760D42">
              <w:rPr>
                <w:rFonts w:ascii="Century Gothic" w:eastAsia="Century Gothic" w:hAnsi="Century Gothic" w:cs="Century Gothic"/>
                <w:color w:val="auto"/>
                <w:sz w:val="20"/>
                <w:szCs w:val="20"/>
                <w:lang w:eastAsia="en-US"/>
              </w:rPr>
              <w:t>des</w:t>
            </w:r>
            <w:proofErr w:type="gramEnd"/>
            <w:r w:rsidRPr="00760D42">
              <w:rPr>
                <w:rFonts w:ascii="Century Gothic" w:eastAsia="Century Gothic" w:hAnsi="Century Gothic" w:cs="Century Gothic"/>
                <w:color w:val="auto"/>
                <w:sz w:val="20"/>
                <w:szCs w:val="20"/>
                <w:lang w:eastAsia="en-US"/>
              </w:rPr>
              <w:t xml:space="preserve"> accueils en horaires atypiques susceptibles de répondre aux besoins spécifiques des parents qui travaillent en horaires atypiques, </w:t>
            </w:r>
            <w:r w:rsidRPr="00760D42">
              <w:rPr>
                <w:rFonts w:ascii="Century Gothic" w:eastAsia="Century Gothic" w:hAnsi="Century Gothic" w:cs="Century Gothic"/>
                <w:color w:val="auto"/>
                <w:sz w:val="20"/>
                <w:szCs w:val="20"/>
                <w:lang w:eastAsia="en-US"/>
              </w:rPr>
              <w:lastRenderedPageBreak/>
              <w:t>étendus ou décalés</w:t>
            </w:r>
            <w:r w:rsidRPr="00760D42">
              <w:rPr>
                <w:rFonts w:ascii="Century Gothic" w:eastAsia="Century Gothic" w:hAnsi="Century Gothic" w:cs="Century Gothic"/>
                <w:color w:val="auto"/>
                <w:sz w:val="20"/>
                <w:szCs w:val="20"/>
                <w:lang w:eastAsia="en-US"/>
              </w:rPr>
              <w:footnoteReference w:id="3"/>
            </w:r>
            <w:r w:rsidRPr="00760D42">
              <w:rPr>
                <w:rFonts w:ascii="Century Gothic" w:eastAsia="Century Gothic" w:hAnsi="Century Gothic" w:cs="Century Gothic"/>
                <w:color w:val="auto"/>
                <w:sz w:val="20"/>
                <w:szCs w:val="20"/>
                <w:lang w:eastAsia="en-US"/>
              </w:rPr>
              <w:t> : sur des horaires élargis le matin et/ou le soir, les week-ends et jours fériés,</w:t>
            </w:r>
          </w:p>
          <w:p w14:paraId="53677116" w14:textId="18516D34" w:rsidR="008B3FF9" w:rsidRPr="00760D42" w:rsidRDefault="008B3FF9" w:rsidP="007D6D16">
            <w:pPr>
              <w:pStyle w:val="Default"/>
              <w:numPr>
                <w:ilvl w:val="0"/>
                <w:numId w:val="33"/>
              </w:numPr>
              <w:tabs>
                <w:tab w:val="left" w:pos="426"/>
              </w:tabs>
              <w:jc w:val="both"/>
              <w:textAlignment w:val="baseline"/>
              <w:rPr>
                <w:rFonts w:ascii="Century Gothic" w:eastAsia="Century Gothic" w:hAnsi="Century Gothic" w:cs="Century Gothic"/>
                <w:color w:val="auto"/>
                <w:sz w:val="20"/>
                <w:szCs w:val="20"/>
                <w:lang w:eastAsia="en-US"/>
              </w:rPr>
            </w:pPr>
            <w:proofErr w:type="gramStart"/>
            <w:r w:rsidRPr="00760D42">
              <w:rPr>
                <w:rFonts w:ascii="Century Gothic" w:eastAsia="Century Gothic" w:hAnsi="Century Gothic" w:cs="Century Gothic"/>
                <w:color w:val="auto"/>
                <w:sz w:val="20"/>
                <w:szCs w:val="20"/>
                <w:lang w:eastAsia="en-US"/>
              </w:rPr>
              <w:t>de</w:t>
            </w:r>
            <w:r w:rsidR="007D6D16" w:rsidRPr="00760D42">
              <w:rPr>
                <w:rFonts w:ascii="Century Gothic" w:eastAsia="Century Gothic" w:hAnsi="Century Gothic" w:cs="Century Gothic"/>
                <w:color w:val="auto"/>
                <w:sz w:val="20"/>
                <w:szCs w:val="20"/>
                <w:lang w:eastAsia="en-US"/>
              </w:rPr>
              <w:t>s</w:t>
            </w:r>
            <w:proofErr w:type="gramEnd"/>
            <w:r w:rsidRPr="00760D42">
              <w:rPr>
                <w:rFonts w:ascii="Century Gothic" w:eastAsia="Century Gothic" w:hAnsi="Century Gothic" w:cs="Century Gothic"/>
                <w:color w:val="auto"/>
                <w:sz w:val="20"/>
                <w:szCs w:val="20"/>
                <w:lang w:eastAsia="en-US"/>
              </w:rPr>
              <w:t xml:space="preserve"> dispositifs passerelles facilitant la transition vers l’école</w:t>
            </w:r>
            <w:r w:rsidRPr="00760D42" w:rsidDel="00063097">
              <w:rPr>
                <w:rFonts w:ascii="Century Gothic" w:eastAsia="Century Gothic" w:hAnsi="Century Gothic" w:cs="Century Gothic"/>
                <w:color w:val="auto"/>
                <w:sz w:val="20"/>
                <w:szCs w:val="20"/>
                <w:lang w:eastAsia="en-US"/>
              </w:rPr>
              <w:t xml:space="preserve"> </w:t>
            </w:r>
            <w:r w:rsidRPr="00760D42">
              <w:rPr>
                <w:rFonts w:ascii="Century Gothic" w:eastAsia="Century Gothic" w:hAnsi="Century Gothic" w:cs="Century Gothic"/>
                <w:color w:val="auto"/>
                <w:sz w:val="20"/>
                <w:szCs w:val="20"/>
                <w:lang w:eastAsia="en-US"/>
              </w:rPr>
              <w:t>maternelle</w:t>
            </w:r>
            <w:r w:rsidR="007056BC" w:rsidRPr="00760D42">
              <w:rPr>
                <w:rFonts w:ascii="Century Gothic" w:eastAsia="Century Gothic" w:hAnsi="Century Gothic" w:cs="Century Gothic"/>
                <w:color w:val="auto"/>
                <w:sz w:val="20"/>
                <w:szCs w:val="20"/>
                <w:lang w:eastAsia="en-US"/>
              </w:rPr>
              <w:t>,</w:t>
            </w:r>
          </w:p>
          <w:p w14:paraId="426A39BA" w14:textId="3AB6F7E9" w:rsidR="007056BC" w:rsidRPr="00760D42" w:rsidRDefault="008B3FF9" w:rsidP="007D6D16">
            <w:pPr>
              <w:pStyle w:val="paragraph"/>
              <w:numPr>
                <w:ilvl w:val="0"/>
                <w:numId w:val="33"/>
              </w:numPr>
              <w:tabs>
                <w:tab w:val="left" w:pos="426"/>
              </w:tabs>
              <w:spacing w:before="0" w:beforeAutospacing="0" w:after="0" w:afterAutospacing="0"/>
              <w:jc w:val="both"/>
              <w:textAlignment w:val="baseline"/>
              <w:rPr>
                <w:rFonts w:ascii="Century Gothic" w:eastAsia="Century Gothic" w:hAnsi="Century Gothic" w:cs="Century Gothic"/>
                <w:sz w:val="20"/>
                <w:szCs w:val="20"/>
                <w:lang w:eastAsia="en-US"/>
              </w:rPr>
            </w:pPr>
            <w:proofErr w:type="gramStart"/>
            <w:r w:rsidRPr="00760D42">
              <w:rPr>
                <w:rFonts w:ascii="Century Gothic" w:eastAsia="Century Gothic" w:hAnsi="Century Gothic" w:cs="Century Gothic"/>
                <w:sz w:val="20"/>
                <w:szCs w:val="20"/>
                <w:lang w:eastAsia="en-US"/>
              </w:rPr>
              <w:t>de</w:t>
            </w:r>
            <w:r w:rsidR="007D6D16" w:rsidRPr="00760D42">
              <w:rPr>
                <w:rFonts w:ascii="Century Gothic" w:eastAsia="Century Gothic" w:hAnsi="Century Gothic" w:cs="Century Gothic"/>
                <w:sz w:val="20"/>
                <w:szCs w:val="20"/>
                <w:lang w:eastAsia="en-US"/>
              </w:rPr>
              <w:t>s</w:t>
            </w:r>
            <w:proofErr w:type="gramEnd"/>
            <w:r w:rsidRPr="00760D42">
              <w:rPr>
                <w:rFonts w:ascii="Century Gothic" w:eastAsia="Century Gothic" w:hAnsi="Century Gothic" w:cs="Century Gothic"/>
                <w:sz w:val="20"/>
                <w:szCs w:val="20"/>
                <w:lang w:eastAsia="en-US"/>
              </w:rPr>
              <w:t xml:space="preserve"> projets ayant pour objet « l’aller-vers »</w:t>
            </w:r>
            <w:r w:rsidRPr="00760D42">
              <w:rPr>
                <w:rFonts w:ascii="Century Gothic" w:eastAsia="Century Gothic" w:hAnsi="Century Gothic" w:cs="Century Gothic"/>
                <w:sz w:val="20"/>
                <w:szCs w:val="20"/>
                <w:lang w:eastAsia="en-US"/>
              </w:rPr>
              <w:footnoteReference w:id="4"/>
            </w:r>
            <w:r w:rsidRPr="00760D42">
              <w:rPr>
                <w:rFonts w:ascii="Century Gothic" w:eastAsia="Century Gothic" w:hAnsi="Century Gothic" w:cs="Century Gothic"/>
                <w:sz w:val="20"/>
                <w:szCs w:val="20"/>
                <w:lang w:eastAsia="en-US"/>
              </w:rPr>
              <w:t xml:space="preserve"> les familles éloignées des services en favorisant la levée des freins matériels, géographiques, informationnels ou symboliques notamment : les démarches appuyées sur des communautés de parents ambassadeurs et la </w:t>
            </w:r>
            <w:proofErr w:type="spellStart"/>
            <w:r w:rsidRPr="00760D42">
              <w:rPr>
                <w:rFonts w:ascii="Century Gothic" w:eastAsia="Century Gothic" w:hAnsi="Century Gothic" w:cs="Century Gothic"/>
                <w:sz w:val="20"/>
                <w:szCs w:val="20"/>
                <w:lang w:eastAsia="en-US"/>
              </w:rPr>
              <w:t>pair</w:t>
            </w:r>
            <w:proofErr w:type="spellEnd"/>
            <w:r w:rsidRPr="00760D42">
              <w:rPr>
                <w:rFonts w:ascii="Century Gothic" w:eastAsia="Century Gothic" w:hAnsi="Century Gothic" w:cs="Century Gothic"/>
                <w:sz w:val="20"/>
                <w:szCs w:val="20"/>
                <w:lang w:eastAsia="en-US"/>
              </w:rPr>
              <w:t>-</w:t>
            </w:r>
            <w:proofErr w:type="spellStart"/>
            <w:r w:rsidRPr="00760D42">
              <w:rPr>
                <w:rFonts w:ascii="Century Gothic" w:eastAsia="Century Gothic" w:hAnsi="Century Gothic" w:cs="Century Gothic"/>
                <w:sz w:val="20"/>
                <w:szCs w:val="20"/>
                <w:lang w:eastAsia="en-US"/>
              </w:rPr>
              <w:t>aidance</w:t>
            </w:r>
            <w:proofErr w:type="spellEnd"/>
            <w:r w:rsidRPr="00760D42">
              <w:rPr>
                <w:rFonts w:ascii="Century Gothic" w:eastAsia="Century Gothic" w:hAnsi="Century Gothic" w:cs="Century Gothic"/>
                <w:sz w:val="20"/>
                <w:szCs w:val="20"/>
                <w:lang w:eastAsia="en-US"/>
              </w:rPr>
              <w:t xml:space="preserve">, les accueils enfants-parents ponctuels ou adossés à des modes d’accueil du jeune enfant favorisant la découverte des modes d’accueil et facilitant la séparation progressive ultérieure de l’enfant et de ses parents. </w:t>
            </w:r>
          </w:p>
          <w:p w14:paraId="2AF2746B" w14:textId="6444F9B6" w:rsidR="008B3FF9" w:rsidRPr="00760D42" w:rsidRDefault="008B3FF9" w:rsidP="007D6D16">
            <w:pPr>
              <w:pStyle w:val="paragraph"/>
              <w:numPr>
                <w:ilvl w:val="0"/>
                <w:numId w:val="33"/>
              </w:numPr>
              <w:tabs>
                <w:tab w:val="left" w:pos="426"/>
              </w:tabs>
              <w:spacing w:before="0" w:beforeAutospacing="0" w:after="0" w:afterAutospacing="0"/>
              <w:jc w:val="both"/>
              <w:textAlignment w:val="baseline"/>
              <w:rPr>
                <w:rFonts w:ascii="Century Gothic" w:eastAsia="Century Gothic" w:hAnsi="Century Gothic" w:cs="Century Gothic"/>
                <w:sz w:val="20"/>
                <w:szCs w:val="20"/>
                <w:lang w:eastAsia="en-US"/>
              </w:rPr>
            </w:pPr>
            <w:proofErr w:type="gramStart"/>
            <w:r w:rsidRPr="00760D42">
              <w:rPr>
                <w:rFonts w:ascii="Century Gothic" w:eastAsia="Century Gothic" w:hAnsi="Century Gothic" w:cs="Century Gothic"/>
                <w:sz w:val="20"/>
                <w:szCs w:val="20"/>
                <w:lang w:eastAsia="en-US"/>
              </w:rPr>
              <w:t>des</w:t>
            </w:r>
            <w:proofErr w:type="gramEnd"/>
            <w:r w:rsidRPr="00760D42">
              <w:rPr>
                <w:rFonts w:ascii="Century Gothic" w:eastAsia="Century Gothic" w:hAnsi="Century Gothic" w:cs="Century Gothic"/>
                <w:sz w:val="20"/>
                <w:szCs w:val="20"/>
                <w:lang w:eastAsia="en-US"/>
              </w:rPr>
              <w:t xml:space="preserve"> projets d’accueil adaptés à l’accueil réactif des enfants pour répondre à des besoins des parents au titre de la prévention de l’épuisement parental ou consécutifs à une situation sanitaire ou médicale imprévue, ou dans un contexte de violences intra familiales. </w:t>
            </w:r>
          </w:p>
          <w:p w14:paraId="7FAEAACE" w14:textId="29533D9D" w:rsidR="008B3FF9" w:rsidRPr="00760D42" w:rsidRDefault="008B3FF9" w:rsidP="007D6D16">
            <w:pPr>
              <w:pStyle w:val="paragraph"/>
              <w:numPr>
                <w:ilvl w:val="0"/>
                <w:numId w:val="33"/>
              </w:numPr>
              <w:spacing w:before="0" w:beforeAutospacing="0" w:after="0" w:afterAutospacing="0"/>
              <w:jc w:val="both"/>
              <w:textAlignment w:val="baseline"/>
              <w:rPr>
                <w:rFonts w:ascii="Century Gothic" w:eastAsia="Century Gothic" w:hAnsi="Century Gothic" w:cs="Century Gothic"/>
                <w:sz w:val="20"/>
                <w:szCs w:val="20"/>
                <w:lang w:eastAsia="en-US"/>
              </w:rPr>
            </w:pPr>
            <w:proofErr w:type="gramStart"/>
            <w:r w:rsidRPr="00760D42">
              <w:rPr>
                <w:rFonts w:ascii="Century Gothic" w:eastAsia="Century Gothic" w:hAnsi="Century Gothic" w:cs="Century Gothic"/>
                <w:sz w:val="20"/>
                <w:szCs w:val="20"/>
                <w:lang w:eastAsia="en-US"/>
              </w:rPr>
              <w:t>de</w:t>
            </w:r>
            <w:r w:rsidR="007D6D16" w:rsidRPr="00760D42">
              <w:rPr>
                <w:rFonts w:ascii="Century Gothic" w:eastAsia="Century Gothic" w:hAnsi="Century Gothic" w:cs="Century Gothic"/>
                <w:sz w:val="20"/>
                <w:szCs w:val="20"/>
                <w:lang w:eastAsia="en-US"/>
              </w:rPr>
              <w:t>s</w:t>
            </w:r>
            <w:proofErr w:type="gramEnd"/>
            <w:r w:rsidRPr="00760D42">
              <w:rPr>
                <w:rFonts w:ascii="Century Gothic" w:eastAsia="Century Gothic" w:hAnsi="Century Gothic" w:cs="Century Gothic"/>
                <w:sz w:val="20"/>
                <w:szCs w:val="20"/>
                <w:lang w:eastAsia="en-US"/>
              </w:rPr>
              <w:t xml:space="preserve"> solutions d’accueil à vocation d’insertion sociale ou professionnelle </w:t>
            </w:r>
            <w:r w:rsidR="007D6D16" w:rsidRPr="00760D42">
              <w:rPr>
                <w:rFonts w:ascii="Century Gothic" w:eastAsia="Century Gothic" w:hAnsi="Century Gothic" w:cs="Century Gothic"/>
                <w:sz w:val="20"/>
                <w:szCs w:val="20"/>
                <w:lang w:eastAsia="en-US"/>
              </w:rPr>
              <w:t>(</w:t>
            </w:r>
            <w:proofErr w:type="spellStart"/>
            <w:r w:rsidR="007D6D16" w:rsidRPr="00760D42">
              <w:rPr>
                <w:rFonts w:ascii="Century Gothic" w:eastAsia="Century Gothic" w:hAnsi="Century Gothic" w:cs="Century Gothic"/>
                <w:sz w:val="20"/>
                <w:szCs w:val="20"/>
                <w:lang w:eastAsia="en-US"/>
              </w:rPr>
              <w:t>Avip</w:t>
            </w:r>
            <w:proofErr w:type="spellEnd"/>
            <w:r w:rsidR="007D6D16" w:rsidRPr="00760D42">
              <w:rPr>
                <w:rFonts w:ascii="Century Gothic" w:eastAsia="Century Gothic" w:hAnsi="Century Gothic" w:cs="Century Gothic"/>
                <w:sz w:val="20"/>
                <w:szCs w:val="20"/>
                <w:lang w:eastAsia="en-US"/>
              </w:rPr>
              <w:t xml:space="preserve">) </w:t>
            </w:r>
            <w:r w:rsidRPr="00760D42">
              <w:rPr>
                <w:rFonts w:ascii="Century Gothic" w:eastAsia="Century Gothic" w:hAnsi="Century Gothic" w:cs="Century Gothic"/>
                <w:sz w:val="20"/>
                <w:szCs w:val="20"/>
                <w:lang w:eastAsia="en-US"/>
              </w:rPr>
              <w:t>:</w:t>
            </w:r>
            <w:r w:rsidR="00953A0C" w:rsidRPr="00760D42">
              <w:rPr>
                <w:rFonts w:ascii="Century Gothic" w:eastAsia="Century Gothic" w:hAnsi="Century Gothic" w:cs="Century Gothic"/>
                <w:sz w:val="20"/>
                <w:szCs w:val="20"/>
                <w:lang w:eastAsia="en-US"/>
              </w:rPr>
              <w:t xml:space="preserve"> </w:t>
            </w:r>
            <w:r w:rsidRPr="00760D42">
              <w:rPr>
                <w:rFonts w:ascii="Century Gothic" w:eastAsia="Century Gothic" w:hAnsi="Century Gothic" w:cs="Century Gothic"/>
                <w:sz w:val="20"/>
                <w:szCs w:val="20"/>
                <w:lang w:eastAsia="en-US"/>
              </w:rPr>
              <w:t xml:space="preserve">développement des offres d’accueil à vocation d’insertion professionnelle dans un cadre de labellisation rénovée, en vue d’intégrer notamment les offres d’accueil individuel et à l’échelle de bassins de vie et de modes d’accueil organisés en réseaux. </w:t>
            </w:r>
          </w:p>
          <w:p w14:paraId="456537F1" w14:textId="77777777" w:rsidR="005E4B8A" w:rsidRPr="00760D42" w:rsidRDefault="005E4B8A" w:rsidP="007056BC">
            <w:pPr>
              <w:pStyle w:val="paragraph"/>
              <w:tabs>
                <w:tab w:val="left" w:pos="284"/>
              </w:tabs>
              <w:spacing w:before="0" w:beforeAutospacing="0" w:after="0" w:afterAutospacing="0"/>
              <w:jc w:val="both"/>
              <w:textAlignment w:val="baseline"/>
              <w:rPr>
                <w:rFonts w:ascii="Century Gothic" w:eastAsia="Century Gothic" w:hAnsi="Century Gothic" w:cs="Century Gothic"/>
                <w:sz w:val="20"/>
                <w:szCs w:val="20"/>
              </w:rPr>
            </w:pPr>
          </w:p>
        </w:tc>
      </w:tr>
      <w:tr w:rsidR="00760D42" w:rsidRPr="00760D42" w14:paraId="0B505779" w14:textId="77777777" w:rsidTr="00E70ABD">
        <w:trPr>
          <w:trHeight w:val="420"/>
        </w:trPr>
        <w:tc>
          <w:tcPr>
            <w:tcW w:w="2263" w:type="dxa"/>
            <w:vMerge/>
          </w:tcPr>
          <w:p w14:paraId="57B4BF94" w14:textId="77777777" w:rsidR="005E4B8A" w:rsidRPr="00760D42" w:rsidRDefault="005E4B8A" w:rsidP="00725D9A">
            <w:pPr>
              <w:spacing w:after="200"/>
              <w:rPr>
                <w:rFonts w:cstheme="minorHAnsi"/>
                <w:sz w:val="18"/>
                <w:szCs w:val="18"/>
              </w:rPr>
            </w:pPr>
          </w:p>
        </w:tc>
        <w:tc>
          <w:tcPr>
            <w:tcW w:w="7772" w:type="dxa"/>
            <w:shd w:val="clear" w:color="auto" w:fill="auto"/>
          </w:tcPr>
          <w:p w14:paraId="2CAAFCEC" w14:textId="737A470E" w:rsidR="005E4B8A" w:rsidRPr="00760D42" w:rsidRDefault="005E4B8A" w:rsidP="00725D9A">
            <w:pPr>
              <w:spacing w:after="0" w:line="240" w:lineRule="auto"/>
              <w:rPr>
                <w:rFonts w:ascii="Century Gothic" w:eastAsia="Century Gothic" w:hAnsi="Century Gothic" w:cs="Century Gothic"/>
                <w:sz w:val="20"/>
                <w:szCs w:val="20"/>
              </w:rPr>
            </w:pPr>
            <w:r w:rsidRPr="00760D42">
              <w:rPr>
                <w:rFonts w:ascii="Century Gothic" w:eastAsia="Century Gothic" w:hAnsi="Century Gothic" w:cs="Century Gothic"/>
                <w:b/>
                <w:bCs/>
                <w:sz w:val="20"/>
                <w:szCs w:val="20"/>
              </w:rPr>
              <w:t xml:space="preserve">Enrichir les projets d’accueil, la composition et la qualification des équipes en </w:t>
            </w:r>
            <w:proofErr w:type="spellStart"/>
            <w:r w:rsidRPr="00760D42">
              <w:rPr>
                <w:rFonts w:ascii="Century Gothic" w:eastAsia="Century Gothic" w:hAnsi="Century Gothic" w:cs="Century Gothic"/>
                <w:b/>
                <w:bCs/>
                <w:sz w:val="20"/>
                <w:szCs w:val="20"/>
              </w:rPr>
              <w:t>Eaje</w:t>
            </w:r>
            <w:proofErr w:type="spellEnd"/>
            <w:r w:rsidR="00953A0C" w:rsidRPr="00760D42">
              <w:rPr>
                <w:rFonts w:ascii="Century Gothic" w:eastAsia="Century Gothic" w:hAnsi="Century Gothic" w:cs="Century Gothic"/>
                <w:b/>
                <w:bCs/>
                <w:sz w:val="20"/>
                <w:szCs w:val="20"/>
              </w:rPr>
              <w:t xml:space="preserve"> en</w:t>
            </w:r>
            <w:r w:rsidR="00953A0C" w:rsidRPr="00760D42">
              <w:rPr>
                <w:rFonts w:ascii="Century Gothic" w:eastAsia="Century Gothic" w:hAnsi="Century Gothic" w:cs="Century Gothic"/>
                <w:sz w:val="20"/>
                <w:szCs w:val="20"/>
              </w:rPr>
              <w:t> :</w:t>
            </w:r>
          </w:p>
          <w:p w14:paraId="093BE8DC" w14:textId="09C6F4DD" w:rsidR="00953A0C" w:rsidRPr="00760D42" w:rsidRDefault="00953A0C" w:rsidP="007D6D16">
            <w:pPr>
              <w:pStyle w:val="Paragraphedeliste"/>
              <w:numPr>
                <w:ilvl w:val="0"/>
                <w:numId w:val="23"/>
              </w:num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t>Accompagnant les initiatives visant à élever l’ambition des projets d’accueil à l’échelle des établissements ou d’un territoire dans ces deux dimensions complémentaires : mise en application de référentiels de pratiques et organisationnels, pilotage et évaluation de la qualité</w:t>
            </w:r>
          </w:p>
          <w:p w14:paraId="5A60E3A9" w14:textId="60BADFDD" w:rsidR="00953A0C" w:rsidRPr="00760D42" w:rsidRDefault="00953A0C" w:rsidP="007D6D16">
            <w:pPr>
              <w:pStyle w:val="paragraph"/>
              <w:numPr>
                <w:ilvl w:val="0"/>
                <w:numId w:val="23"/>
              </w:numPr>
              <w:spacing w:before="0" w:beforeAutospacing="0" w:after="0" w:afterAutospacing="0"/>
              <w:jc w:val="both"/>
              <w:textAlignment w:val="baseline"/>
              <w:rPr>
                <w:rFonts w:ascii="Century Gothic" w:eastAsia="Century Gothic" w:hAnsi="Century Gothic" w:cs="Century Gothic"/>
                <w:sz w:val="20"/>
                <w:szCs w:val="20"/>
                <w:lang w:eastAsia="en-US"/>
              </w:rPr>
            </w:pPr>
            <w:r w:rsidRPr="00760D42">
              <w:rPr>
                <w:rFonts w:ascii="Century Gothic" w:eastAsia="Century Gothic" w:hAnsi="Century Gothic" w:cs="Century Gothic"/>
                <w:sz w:val="20"/>
                <w:szCs w:val="20"/>
                <w:lang w:eastAsia="en-US"/>
              </w:rPr>
              <w:t xml:space="preserve">Soutenant les fonctions managériales en </w:t>
            </w:r>
            <w:proofErr w:type="spellStart"/>
            <w:r w:rsidRPr="00760D42">
              <w:rPr>
                <w:rFonts w:ascii="Century Gothic" w:eastAsia="Century Gothic" w:hAnsi="Century Gothic" w:cs="Century Gothic"/>
                <w:sz w:val="20"/>
                <w:szCs w:val="20"/>
                <w:lang w:eastAsia="en-US"/>
              </w:rPr>
              <w:t>Eaje</w:t>
            </w:r>
            <w:proofErr w:type="spellEnd"/>
            <w:r w:rsidRPr="00760D42">
              <w:rPr>
                <w:rFonts w:ascii="Century Gothic" w:eastAsia="Century Gothic" w:hAnsi="Century Gothic" w:cs="Century Gothic"/>
                <w:sz w:val="20"/>
                <w:szCs w:val="20"/>
                <w:lang w:eastAsia="en-US"/>
              </w:rPr>
              <w:t xml:space="preserve"> (poste de Direction) via des parcours d’accompagnement à la prise de fonction et la mise en œuvre d’analyse de la pratique pour les responsables de crèches ;</w:t>
            </w:r>
          </w:p>
          <w:p w14:paraId="7141D965" w14:textId="4370997B" w:rsidR="00953A0C" w:rsidRPr="00760D42" w:rsidRDefault="00E05291" w:rsidP="007D6D16">
            <w:pPr>
              <w:tabs>
                <w:tab w:val="left" w:pos="284"/>
              </w:tabs>
              <w:spacing w:before="240" w:after="120" w:line="240" w:lineRule="auto"/>
              <w:jc w:val="both"/>
              <w:rPr>
                <w:rFonts w:cstheme="minorHAnsi"/>
                <w:sz w:val="16"/>
                <w:szCs w:val="16"/>
              </w:rPr>
            </w:pPr>
            <w:r w:rsidRPr="00760D42">
              <w:rPr>
                <w:rFonts w:ascii="Century Gothic" w:eastAsia="Century Gothic" w:hAnsi="Century Gothic" w:cs="Century Gothic"/>
                <w:b/>
                <w:bCs/>
                <w:sz w:val="20"/>
                <w:szCs w:val="20"/>
              </w:rPr>
              <w:t>Contribuer à améliorer la qualité de l’offre proposée par les EAJE en direction des enfants et de leurs parents</w:t>
            </w:r>
            <w:r w:rsidR="008915FF" w:rsidRPr="00760D42">
              <w:rPr>
                <w:rFonts w:ascii="Century Gothic" w:eastAsia="Century Gothic" w:hAnsi="Century Gothic" w:cs="Century Gothic"/>
                <w:sz w:val="20"/>
                <w:szCs w:val="20"/>
              </w:rPr>
              <w:t>/</w:t>
            </w:r>
            <w:r w:rsidRPr="00760D42">
              <w:rPr>
                <w:rFonts w:ascii="Century Gothic" w:eastAsia="Century Gothic" w:hAnsi="Century Gothic" w:cs="Century Gothic"/>
                <w:sz w:val="20"/>
                <w:szCs w:val="20"/>
              </w:rPr>
              <w:t xml:space="preserve">activités collectives, dont soutien à la fonction parentale, et actions de sensibilisation des professionnels à l’amélioration de la relation avec les familles </w:t>
            </w:r>
            <w:r w:rsidR="008915FF" w:rsidRPr="00760D42">
              <w:rPr>
                <w:rFonts w:ascii="Century Gothic" w:eastAsia="Century Gothic" w:hAnsi="Century Gothic" w:cs="Century Gothic"/>
                <w:sz w:val="20"/>
                <w:szCs w:val="20"/>
              </w:rPr>
              <w:t>(</w:t>
            </w:r>
            <w:r w:rsidRPr="00760D42">
              <w:rPr>
                <w:rFonts w:ascii="Century Gothic" w:eastAsia="Century Gothic" w:hAnsi="Century Gothic" w:cs="Century Gothic"/>
                <w:sz w:val="20"/>
                <w:szCs w:val="20"/>
              </w:rPr>
              <w:t>à l’exclusion des charges relatives au personnel des services).</w:t>
            </w:r>
          </w:p>
        </w:tc>
      </w:tr>
      <w:tr w:rsidR="00760D42" w:rsidRPr="00760D42" w14:paraId="63CCA6FA" w14:textId="77777777" w:rsidTr="00E70ABD">
        <w:trPr>
          <w:trHeight w:val="420"/>
        </w:trPr>
        <w:tc>
          <w:tcPr>
            <w:tcW w:w="2263" w:type="dxa"/>
            <w:vMerge/>
          </w:tcPr>
          <w:p w14:paraId="2488E0A3" w14:textId="77777777" w:rsidR="005E4B8A" w:rsidRPr="00760D42" w:rsidRDefault="005E4B8A" w:rsidP="00725D9A">
            <w:pPr>
              <w:spacing w:after="200"/>
              <w:rPr>
                <w:rFonts w:cstheme="minorHAnsi"/>
                <w:sz w:val="18"/>
                <w:szCs w:val="18"/>
              </w:rPr>
            </w:pPr>
          </w:p>
        </w:tc>
        <w:tc>
          <w:tcPr>
            <w:tcW w:w="7772" w:type="dxa"/>
            <w:tcBorders>
              <w:bottom w:val="single" w:sz="4" w:space="0" w:color="auto"/>
            </w:tcBorders>
            <w:shd w:val="clear" w:color="auto" w:fill="auto"/>
          </w:tcPr>
          <w:p w14:paraId="415AA1EA" w14:textId="77777777" w:rsidR="005E4B8A" w:rsidRPr="00760D42" w:rsidRDefault="005E4B8A" w:rsidP="007D6D16">
            <w:pPr>
              <w:spacing w:after="0" w:line="240" w:lineRule="auto"/>
              <w:jc w:val="both"/>
              <w:rPr>
                <w:rFonts w:cstheme="minorHAnsi"/>
                <w:sz w:val="10"/>
                <w:szCs w:val="10"/>
                <w:lang w:eastAsia="fr-FR"/>
              </w:rPr>
            </w:pPr>
          </w:p>
          <w:p w14:paraId="4D025B55" w14:textId="75BFC7D3" w:rsidR="005E4B8A" w:rsidRPr="00760D42" w:rsidRDefault="005E4B8A" w:rsidP="007D6D16">
            <w:p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b/>
                <w:bCs/>
                <w:sz w:val="20"/>
                <w:szCs w:val="20"/>
              </w:rPr>
              <w:t>Faciliter le recours à l’accueil individuel et accompagner la qualité des pratiques et des carrières professionnelles en accueil individuel</w:t>
            </w:r>
            <w:r w:rsidR="00953A0C" w:rsidRPr="00760D42">
              <w:rPr>
                <w:rFonts w:ascii="Century Gothic" w:eastAsia="Century Gothic" w:hAnsi="Century Gothic" w:cs="Century Gothic"/>
                <w:b/>
                <w:bCs/>
                <w:sz w:val="20"/>
                <w:szCs w:val="20"/>
              </w:rPr>
              <w:t xml:space="preserve"> en</w:t>
            </w:r>
            <w:r w:rsidR="00953A0C" w:rsidRPr="00760D42">
              <w:rPr>
                <w:rFonts w:ascii="Century Gothic" w:eastAsia="Century Gothic" w:hAnsi="Century Gothic" w:cs="Century Gothic"/>
                <w:sz w:val="20"/>
                <w:szCs w:val="20"/>
              </w:rPr>
              <w:t> :</w:t>
            </w:r>
          </w:p>
          <w:p w14:paraId="4431951B" w14:textId="3F9A3869" w:rsidR="00953A0C" w:rsidRPr="00760D42" w:rsidRDefault="00953A0C" w:rsidP="00403C25">
            <w:pPr>
              <w:pStyle w:val="Paragraphedeliste"/>
              <w:numPr>
                <w:ilvl w:val="0"/>
                <w:numId w:val="23"/>
              </w:num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t xml:space="preserve">Permettant le recours à l’accueil individuel pour toutes les familles : </w:t>
            </w:r>
            <w:r w:rsidRPr="00760D42">
              <w:rPr>
                <w:rFonts w:ascii="Century Gothic" w:eastAsia="Century Gothic" w:hAnsi="Century Gothic" w:cs="Century Gothic"/>
                <w:sz w:val="20"/>
                <w:szCs w:val="20"/>
              </w:rPr>
              <w:br/>
              <w:t>renforcer l’accompagnement des familles vers le recours à un assistant maternel ou à une garde d’enfants à domicile : ce soutien concernera des actions non spécifiquement prévues dans le référentiel des missions des Relais petite enfance financées par la prestation de service dédiée.</w:t>
            </w:r>
          </w:p>
          <w:p w14:paraId="3D320DB1" w14:textId="77777777" w:rsidR="00953A0C" w:rsidRPr="00760D42" w:rsidRDefault="00953A0C" w:rsidP="00760D42">
            <w:pPr>
              <w:pStyle w:val="Paragraphedeliste"/>
              <w:spacing w:after="0" w:line="240" w:lineRule="auto"/>
              <w:ind w:left="0"/>
              <w:rPr>
                <w:rFonts w:ascii="Century Gothic" w:eastAsia="Century Gothic" w:hAnsi="Century Gothic" w:cs="Century Gothic"/>
                <w:b/>
                <w:bCs/>
                <w:sz w:val="20"/>
                <w:szCs w:val="20"/>
              </w:rPr>
            </w:pPr>
          </w:p>
          <w:p w14:paraId="6BD49D78" w14:textId="7F3CF64F" w:rsidR="00953A0C" w:rsidRPr="00760D42" w:rsidRDefault="00953A0C" w:rsidP="007D6D16">
            <w:p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b/>
                <w:bCs/>
                <w:sz w:val="20"/>
                <w:szCs w:val="20"/>
              </w:rPr>
              <w:t>Favoriser l’attractivité du métier d’assistant maternel en soutenant les nouvelles formes d’exercice </w:t>
            </w:r>
            <w:r w:rsidR="001D63AC" w:rsidRPr="00760D42">
              <w:rPr>
                <w:rFonts w:ascii="Century Gothic" w:eastAsia="Century Gothic" w:hAnsi="Century Gothic" w:cs="Century Gothic"/>
                <w:b/>
                <w:bCs/>
                <w:sz w:val="20"/>
                <w:szCs w:val="20"/>
              </w:rPr>
              <w:t>en</w:t>
            </w:r>
            <w:r w:rsidR="008915FF" w:rsidRPr="00760D42">
              <w:rPr>
                <w:rFonts w:ascii="Century Gothic" w:eastAsia="Century Gothic" w:hAnsi="Century Gothic" w:cs="Century Gothic"/>
                <w:sz w:val="20"/>
                <w:szCs w:val="20"/>
              </w:rPr>
              <w:t> :</w:t>
            </w:r>
          </w:p>
          <w:p w14:paraId="74CDA8E8" w14:textId="70989F25" w:rsidR="001D63AC" w:rsidRPr="00760D42" w:rsidRDefault="005B1EF2" w:rsidP="007D6D16">
            <w:pPr>
              <w:pStyle w:val="Paragraphedeliste"/>
              <w:numPr>
                <w:ilvl w:val="0"/>
                <w:numId w:val="23"/>
              </w:num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t>Promouvant</w:t>
            </w:r>
            <w:r w:rsidR="00953A0C" w:rsidRPr="00760D42">
              <w:rPr>
                <w:rFonts w:ascii="Century Gothic" w:eastAsia="Century Gothic" w:hAnsi="Century Gothic" w:cs="Century Gothic"/>
                <w:sz w:val="20"/>
                <w:szCs w:val="20"/>
              </w:rPr>
              <w:t xml:space="preserve"> métiers de l’accueil individuel associant les acteurs de l’emploi </w:t>
            </w:r>
            <w:r w:rsidR="001D63AC" w:rsidRPr="00760D42">
              <w:rPr>
                <w:rFonts w:ascii="Century Gothic" w:eastAsia="Century Gothic" w:hAnsi="Century Gothic" w:cs="Century Gothic"/>
                <w:sz w:val="20"/>
                <w:szCs w:val="20"/>
              </w:rPr>
              <w:t xml:space="preserve">(événementielle, de communication, de </w:t>
            </w:r>
            <w:proofErr w:type="spellStart"/>
            <w:r w:rsidR="001D63AC" w:rsidRPr="00760D42">
              <w:rPr>
                <w:rFonts w:ascii="Century Gothic" w:eastAsia="Century Gothic" w:hAnsi="Century Gothic" w:cs="Century Gothic"/>
                <w:sz w:val="20"/>
                <w:szCs w:val="20"/>
              </w:rPr>
              <w:t>sourcing</w:t>
            </w:r>
            <w:proofErr w:type="spellEnd"/>
            <w:r w:rsidR="001D63AC" w:rsidRPr="00760D42">
              <w:rPr>
                <w:rFonts w:ascii="Century Gothic" w:eastAsia="Century Gothic" w:hAnsi="Century Gothic" w:cs="Century Gothic"/>
                <w:sz w:val="20"/>
                <w:szCs w:val="20"/>
              </w:rPr>
              <w:t>) au-delà du référentiel des missions des Relais petite enfance financées par la prestation de service dédiée.</w:t>
            </w:r>
          </w:p>
          <w:p w14:paraId="5F666F85" w14:textId="10CA2BEA" w:rsidR="00953A0C" w:rsidRPr="00760D42" w:rsidRDefault="005B1EF2" w:rsidP="007D6D16">
            <w:pPr>
              <w:pStyle w:val="Paragraphedeliste"/>
              <w:numPr>
                <w:ilvl w:val="2"/>
                <w:numId w:val="29"/>
              </w:numPr>
              <w:suppressAutoHyphens/>
              <w:spacing w:after="0" w:line="240" w:lineRule="auto"/>
              <w:ind w:left="709" w:hanging="283"/>
              <w:contextualSpacing w:val="0"/>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lastRenderedPageBreak/>
              <w:t>Développant</w:t>
            </w:r>
            <w:r w:rsidR="001D63AC" w:rsidRPr="00760D42">
              <w:rPr>
                <w:rFonts w:ascii="Century Gothic" w:eastAsia="Century Gothic" w:hAnsi="Century Gothic" w:cs="Century Gothic"/>
                <w:sz w:val="20"/>
                <w:szCs w:val="20"/>
              </w:rPr>
              <w:t xml:space="preserve"> </w:t>
            </w:r>
            <w:r w:rsidR="00953A0C" w:rsidRPr="00760D42">
              <w:rPr>
                <w:rFonts w:ascii="Century Gothic" w:eastAsia="Century Gothic" w:hAnsi="Century Gothic" w:cs="Century Gothic"/>
                <w:sz w:val="20"/>
                <w:szCs w:val="20"/>
              </w:rPr>
              <w:t>les actions d’incubation, de mise en réseau et de coordination des porteurs de projets innovants ; les actions de médiation ou de supervision au sein des équipes en Mam en amont de la création du projet et au long cours afin de favoriser la pérennité de l’accueil …</w:t>
            </w:r>
          </w:p>
          <w:p w14:paraId="02B934F0" w14:textId="2EC8FFA6" w:rsidR="00953A0C" w:rsidRPr="00760D42" w:rsidRDefault="00953A0C" w:rsidP="007D6D16">
            <w:pPr>
              <w:spacing w:line="240" w:lineRule="auto"/>
              <w:jc w:val="both"/>
              <w:rPr>
                <w:rFonts w:ascii="Century Gothic" w:eastAsia="Century Gothic" w:hAnsi="Century Gothic" w:cs="Century Gothic"/>
                <w:sz w:val="20"/>
                <w:szCs w:val="20"/>
              </w:rPr>
            </w:pPr>
          </w:p>
          <w:p w14:paraId="63646BFA" w14:textId="77777777" w:rsidR="001D63AC" w:rsidRPr="00760D42" w:rsidRDefault="00953A0C" w:rsidP="007D6D16">
            <w:pPr>
              <w:suppressAutoHyphens/>
              <w:spacing w:after="0" w:line="240" w:lineRule="auto"/>
              <w:jc w:val="both"/>
              <w:rPr>
                <w:rFonts w:ascii="Century Gothic" w:eastAsia="Century Gothic" w:hAnsi="Century Gothic" w:cs="Century Gothic"/>
                <w:b/>
                <w:bCs/>
                <w:sz w:val="20"/>
                <w:szCs w:val="20"/>
              </w:rPr>
            </w:pPr>
            <w:r w:rsidRPr="00760D42">
              <w:rPr>
                <w:rFonts w:ascii="Century Gothic" w:eastAsia="Century Gothic" w:hAnsi="Century Gothic" w:cs="Century Gothic"/>
                <w:b/>
                <w:bCs/>
                <w:sz w:val="20"/>
                <w:szCs w:val="20"/>
              </w:rPr>
              <w:t>Accompagner la qualité des pratiques professionnelles tout au long de la carrière</w:t>
            </w:r>
            <w:r w:rsidR="001D63AC" w:rsidRPr="00760D42">
              <w:rPr>
                <w:rFonts w:ascii="Century Gothic" w:eastAsia="Century Gothic" w:hAnsi="Century Gothic" w:cs="Century Gothic"/>
                <w:b/>
                <w:bCs/>
                <w:sz w:val="20"/>
                <w:szCs w:val="20"/>
              </w:rPr>
              <w:t>.</w:t>
            </w:r>
          </w:p>
          <w:p w14:paraId="53486B87" w14:textId="77777777" w:rsidR="00F00B7B" w:rsidRPr="00760D42" w:rsidRDefault="00953A0C" w:rsidP="007D6D16">
            <w:pPr>
              <w:suppressAutoHyphens/>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t>Une attention sera portée aux initiatives permettant d’inclure pleinement les assistants maternels au sein du réseau local des professionnels de la petite enfance afin de décloisonner l’accueil individuel et l’accueil collectif, de généraliser les démarches d’analyse de la pratique</w:t>
            </w:r>
            <w:r w:rsidRPr="00760D42">
              <w:footnoteReference w:id="5"/>
            </w:r>
            <w:r w:rsidRPr="00760D42">
              <w:rPr>
                <w:rFonts w:ascii="Century Gothic" w:eastAsia="Century Gothic" w:hAnsi="Century Gothic" w:cs="Century Gothic"/>
                <w:sz w:val="20"/>
                <w:szCs w:val="20"/>
              </w:rPr>
              <w:t xml:space="preserve"> au bénéfice des assistants maternels, des gardes d’enfants à domicile et des animateurs de Relais petite enfance. </w:t>
            </w:r>
          </w:p>
          <w:p w14:paraId="1AD6F995" w14:textId="2CE9D892" w:rsidR="00953A0C" w:rsidRPr="00760D42" w:rsidRDefault="001D63AC" w:rsidP="00760D42">
            <w:pPr>
              <w:suppressAutoHyphens/>
              <w:spacing w:after="0" w:line="240" w:lineRule="auto"/>
              <w:jc w:val="both"/>
              <w:rPr>
                <w:rFonts w:cstheme="minorHAnsi"/>
                <w:sz w:val="16"/>
                <w:szCs w:val="16"/>
                <w:lang w:eastAsia="fr-FR"/>
              </w:rPr>
            </w:pPr>
            <w:r w:rsidRPr="00760D42">
              <w:rPr>
                <w:rFonts w:ascii="Century Gothic" w:eastAsia="Century Gothic" w:hAnsi="Century Gothic" w:cs="Century Gothic"/>
                <w:sz w:val="20"/>
                <w:szCs w:val="20"/>
              </w:rPr>
              <w:t>L’ouverture</w:t>
            </w:r>
            <w:r w:rsidR="00953A0C" w:rsidRPr="00760D42">
              <w:rPr>
                <w:rFonts w:ascii="Century Gothic" w:eastAsia="Century Gothic" w:hAnsi="Century Gothic" w:cs="Century Gothic"/>
                <w:sz w:val="20"/>
                <w:szCs w:val="20"/>
              </w:rPr>
              <w:t xml:space="preserve"> du label </w:t>
            </w:r>
            <w:proofErr w:type="spellStart"/>
            <w:r w:rsidR="00953A0C" w:rsidRPr="00760D42">
              <w:rPr>
                <w:rFonts w:ascii="Century Gothic" w:eastAsia="Century Gothic" w:hAnsi="Century Gothic" w:cs="Century Gothic"/>
                <w:sz w:val="20"/>
                <w:szCs w:val="20"/>
              </w:rPr>
              <w:t>Avip</w:t>
            </w:r>
            <w:proofErr w:type="spellEnd"/>
            <w:r w:rsidR="00953A0C" w:rsidRPr="00760D42">
              <w:rPr>
                <w:rFonts w:ascii="Century Gothic" w:eastAsia="Century Gothic" w:hAnsi="Century Gothic" w:cs="Century Gothic"/>
                <w:sz w:val="20"/>
                <w:szCs w:val="20"/>
              </w:rPr>
              <w:t xml:space="preserve"> à l’accueil individuel en coordination avec les autres modes d’accueil du territoire ; les actions permettant d’initier et d’amplifier la prise en compte des objectifs de développement durable dans les projets d’accueil des assistants maternels à l’échelle d’un bassin de vie significatif</w:t>
            </w:r>
            <w:r w:rsidR="00760D42">
              <w:rPr>
                <w:rFonts w:ascii="Century Gothic" w:eastAsia="Century Gothic" w:hAnsi="Century Gothic" w:cs="Century Gothic"/>
                <w:sz w:val="20"/>
                <w:szCs w:val="20"/>
              </w:rPr>
              <w:t>.</w:t>
            </w:r>
          </w:p>
          <w:p w14:paraId="6E76B719" w14:textId="77777777" w:rsidR="005E4B8A" w:rsidRPr="00760D42" w:rsidRDefault="005E4B8A" w:rsidP="007D6D16">
            <w:pPr>
              <w:spacing w:after="0" w:line="240" w:lineRule="auto"/>
              <w:jc w:val="both"/>
              <w:rPr>
                <w:rFonts w:cstheme="minorHAnsi"/>
                <w:sz w:val="10"/>
                <w:szCs w:val="10"/>
              </w:rPr>
            </w:pPr>
          </w:p>
        </w:tc>
      </w:tr>
      <w:tr w:rsidR="00760D42" w:rsidRPr="00760D42" w14:paraId="3E60D068" w14:textId="77777777" w:rsidTr="00E70ABD">
        <w:trPr>
          <w:trHeight w:val="630"/>
        </w:trPr>
        <w:tc>
          <w:tcPr>
            <w:tcW w:w="2263" w:type="dxa"/>
            <w:vMerge w:val="restart"/>
            <w:tcBorders>
              <w:right w:val="single" w:sz="4" w:space="0" w:color="auto"/>
            </w:tcBorders>
            <w:shd w:val="clear" w:color="auto" w:fill="auto"/>
            <w:vAlign w:val="center"/>
          </w:tcPr>
          <w:p w14:paraId="3BE3F465" w14:textId="77777777" w:rsidR="005E4B8A" w:rsidRPr="00760D42" w:rsidRDefault="005E4B8A" w:rsidP="005B1EF2">
            <w:pPr>
              <w:tabs>
                <w:tab w:val="left" w:pos="709"/>
              </w:tabs>
              <w:suppressAutoHyphens/>
              <w:spacing w:after="0" w:line="240" w:lineRule="auto"/>
              <w:rPr>
                <w:rFonts w:ascii="Century Gothic" w:eastAsia="Century Gothic" w:hAnsi="Century Gothic" w:cs="Century Gothic"/>
                <w:b/>
                <w:bCs/>
                <w:sz w:val="20"/>
                <w:szCs w:val="20"/>
              </w:rPr>
            </w:pPr>
            <w:r w:rsidRPr="00760D42">
              <w:rPr>
                <w:rFonts w:ascii="Century Gothic" w:eastAsia="Century Gothic" w:hAnsi="Century Gothic" w:cs="Century Gothic"/>
                <w:b/>
                <w:bCs/>
                <w:sz w:val="20"/>
                <w:szCs w:val="20"/>
              </w:rPr>
              <w:lastRenderedPageBreak/>
              <w:t>Maintien et développement des services aux familles dans des territoires spécifiques.</w:t>
            </w:r>
          </w:p>
        </w:tc>
        <w:tc>
          <w:tcPr>
            <w:tcW w:w="7772" w:type="dxa"/>
            <w:tcBorders>
              <w:top w:val="single" w:sz="4" w:space="0" w:color="auto"/>
              <w:left w:val="single" w:sz="4" w:space="0" w:color="auto"/>
              <w:bottom w:val="nil"/>
              <w:right w:val="single" w:sz="4" w:space="0" w:color="auto"/>
            </w:tcBorders>
            <w:shd w:val="clear" w:color="auto" w:fill="auto"/>
          </w:tcPr>
          <w:p w14:paraId="0595D616" w14:textId="77777777" w:rsidR="005E4B8A" w:rsidRPr="00760D42" w:rsidRDefault="005E4B8A" w:rsidP="00E05291">
            <w:pPr>
              <w:spacing w:after="0" w:line="240" w:lineRule="auto"/>
              <w:jc w:val="both"/>
              <w:rPr>
                <w:rFonts w:ascii="Century Gothic" w:eastAsia="Century Gothic" w:hAnsi="Century Gothic" w:cs="Century Gothic"/>
                <w:b/>
                <w:bCs/>
                <w:sz w:val="20"/>
                <w:szCs w:val="20"/>
              </w:rPr>
            </w:pPr>
            <w:r w:rsidRPr="00760D42">
              <w:rPr>
                <w:rFonts w:ascii="Century Gothic" w:eastAsia="Century Gothic" w:hAnsi="Century Gothic" w:cs="Century Gothic"/>
                <w:b/>
                <w:bCs/>
                <w:sz w:val="20"/>
                <w:szCs w:val="20"/>
              </w:rPr>
              <w:t>Soutenir les services aux familles implantées dans des territoires en difficulté.</w:t>
            </w:r>
          </w:p>
          <w:p w14:paraId="7786BA88" w14:textId="623BFA36" w:rsidR="001D63AC" w:rsidRDefault="001D63AC" w:rsidP="00E05291">
            <w:p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t xml:space="preserve">En mobilisant des leviers d’investissement, d’équipement et de fonctionnement, </w:t>
            </w:r>
            <w:r w:rsidR="00F00B7B" w:rsidRPr="00760D42">
              <w:rPr>
                <w:rFonts w:ascii="Century Gothic" w:eastAsia="Century Gothic" w:hAnsi="Century Gothic" w:cs="Century Gothic"/>
                <w:sz w:val="20"/>
                <w:szCs w:val="20"/>
              </w:rPr>
              <w:t xml:space="preserve">permettant </w:t>
            </w:r>
            <w:r w:rsidRPr="00760D42">
              <w:rPr>
                <w:rFonts w:ascii="Century Gothic" w:eastAsia="Century Gothic" w:hAnsi="Century Gothic" w:cs="Century Gothic"/>
                <w:sz w:val="20"/>
                <w:szCs w:val="20"/>
              </w:rPr>
              <w:t xml:space="preserve">l’adaptation des offres de services aux caractéristiques </w:t>
            </w:r>
            <w:r w:rsidR="00F00B7B" w:rsidRPr="00760D42">
              <w:rPr>
                <w:rFonts w:ascii="Century Gothic" w:eastAsia="Century Gothic" w:hAnsi="Century Gothic" w:cs="Century Gothic"/>
                <w:sz w:val="20"/>
                <w:szCs w:val="20"/>
              </w:rPr>
              <w:t>territoriales et</w:t>
            </w:r>
            <w:r w:rsidRPr="00760D42">
              <w:rPr>
                <w:rFonts w:ascii="Century Gothic" w:eastAsia="Century Gothic" w:hAnsi="Century Gothic" w:cs="Century Gothic"/>
                <w:sz w:val="20"/>
                <w:szCs w:val="20"/>
              </w:rPr>
              <w:t xml:space="preserve"> sout</w:t>
            </w:r>
            <w:r w:rsidR="00F00B7B" w:rsidRPr="00760D42">
              <w:rPr>
                <w:rFonts w:ascii="Century Gothic" w:eastAsia="Century Gothic" w:hAnsi="Century Gothic" w:cs="Century Gothic"/>
                <w:sz w:val="20"/>
                <w:szCs w:val="20"/>
              </w:rPr>
              <w:t>e</w:t>
            </w:r>
            <w:r w:rsidRPr="00760D42">
              <w:rPr>
                <w:rFonts w:ascii="Century Gothic" w:eastAsia="Century Gothic" w:hAnsi="Century Gothic" w:cs="Century Gothic"/>
                <w:sz w:val="20"/>
                <w:szCs w:val="20"/>
              </w:rPr>
              <w:t>n</w:t>
            </w:r>
            <w:r w:rsidR="00F00B7B" w:rsidRPr="00760D42">
              <w:rPr>
                <w:rFonts w:ascii="Century Gothic" w:eastAsia="Century Gothic" w:hAnsi="Century Gothic" w:cs="Century Gothic"/>
                <w:sz w:val="20"/>
                <w:szCs w:val="20"/>
              </w:rPr>
              <w:t>ant</w:t>
            </w:r>
            <w:r w:rsidRPr="00760D42">
              <w:rPr>
                <w:rFonts w:ascii="Century Gothic" w:eastAsia="Century Gothic" w:hAnsi="Century Gothic" w:cs="Century Gothic"/>
                <w:sz w:val="20"/>
                <w:szCs w:val="20"/>
              </w:rPr>
              <w:t xml:space="preserve"> ainsi la pérennité des structures et services aux familles - implantés dans des territoires en difficulté et notamment les territoires classés en quartier prioritaires de la ville (</w:t>
            </w:r>
            <w:proofErr w:type="spellStart"/>
            <w:r w:rsidRPr="00760D42">
              <w:rPr>
                <w:rFonts w:ascii="Century Gothic" w:eastAsia="Century Gothic" w:hAnsi="Century Gothic" w:cs="Century Gothic"/>
                <w:sz w:val="20"/>
                <w:szCs w:val="20"/>
              </w:rPr>
              <w:t>Qpv</w:t>
            </w:r>
            <w:proofErr w:type="spellEnd"/>
            <w:r w:rsidRPr="00E111DD">
              <w:rPr>
                <w:rFonts w:ascii="Century Gothic" w:eastAsia="Century Gothic" w:hAnsi="Century Gothic" w:cs="Century Gothic"/>
                <w:sz w:val="20"/>
                <w:szCs w:val="20"/>
                <w:vertAlign w:val="superscript"/>
              </w:rPr>
              <w:footnoteReference w:id="6"/>
            </w:r>
            <w:r w:rsidRPr="00760D42">
              <w:rPr>
                <w:rFonts w:ascii="Century Gothic" w:eastAsia="Century Gothic" w:hAnsi="Century Gothic" w:cs="Century Gothic"/>
                <w:sz w:val="20"/>
                <w:szCs w:val="20"/>
              </w:rPr>
              <w:t>) et en zone « France ruralité revitalisation »</w:t>
            </w:r>
          </w:p>
          <w:p w14:paraId="79590338" w14:textId="52501AE6" w:rsidR="00E111DD" w:rsidRPr="00760D42" w:rsidRDefault="00E111DD" w:rsidP="00E05291">
            <w:pPr>
              <w:spacing w:after="0" w:line="240" w:lineRule="auto"/>
              <w:jc w:val="both"/>
              <w:rPr>
                <w:rFonts w:cstheme="minorHAnsi"/>
                <w:sz w:val="16"/>
                <w:szCs w:val="16"/>
                <w:highlight w:val="yellow"/>
                <w:lang w:eastAsia="fr-FR"/>
              </w:rPr>
            </w:pPr>
          </w:p>
        </w:tc>
      </w:tr>
      <w:tr w:rsidR="00760D42" w:rsidRPr="00760D42" w14:paraId="28ED635E" w14:textId="77777777" w:rsidTr="00E70ABD">
        <w:trPr>
          <w:trHeight w:val="300"/>
        </w:trPr>
        <w:tc>
          <w:tcPr>
            <w:tcW w:w="2263" w:type="dxa"/>
            <w:vMerge/>
            <w:tcBorders>
              <w:right w:val="single" w:sz="4" w:space="0" w:color="auto"/>
            </w:tcBorders>
            <w:vAlign w:val="center"/>
          </w:tcPr>
          <w:p w14:paraId="4E334334" w14:textId="77777777" w:rsidR="005E4B8A" w:rsidRPr="00760D42" w:rsidRDefault="005E4B8A" w:rsidP="005B1EF2">
            <w:pPr>
              <w:tabs>
                <w:tab w:val="left" w:pos="709"/>
              </w:tabs>
              <w:suppressAutoHyphens/>
              <w:spacing w:after="0" w:line="240" w:lineRule="auto"/>
              <w:rPr>
                <w:rFonts w:ascii="Century Gothic" w:eastAsia="Century Gothic" w:hAnsi="Century Gothic" w:cs="Century Gothic"/>
                <w:b/>
                <w:bCs/>
                <w:sz w:val="20"/>
                <w:szCs w:val="20"/>
              </w:rPr>
            </w:pPr>
          </w:p>
        </w:tc>
        <w:tc>
          <w:tcPr>
            <w:tcW w:w="7772" w:type="dxa"/>
            <w:tcBorders>
              <w:top w:val="nil"/>
              <w:left w:val="single" w:sz="4" w:space="0" w:color="auto"/>
              <w:bottom w:val="single" w:sz="4" w:space="0" w:color="auto"/>
              <w:right w:val="single" w:sz="4" w:space="0" w:color="auto"/>
            </w:tcBorders>
            <w:shd w:val="clear" w:color="auto" w:fill="auto"/>
          </w:tcPr>
          <w:p w14:paraId="51205E7B" w14:textId="77777777" w:rsidR="005E4B8A" w:rsidRPr="00760D42" w:rsidRDefault="005E4B8A" w:rsidP="00E05291">
            <w:p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b/>
                <w:bCs/>
                <w:sz w:val="20"/>
                <w:szCs w:val="20"/>
              </w:rPr>
              <w:t>Développer les projets itinérants adaptés à la configuration des territoires</w:t>
            </w:r>
            <w:r w:rsidRPr="00760D42">
              <w:rPr>
                <w:rFonts w:ascii="Century Gothic" w:eastAsia="Century Gothic" w:hAnsi="Century Gothic" w:cs="Century Gothic"/>
                <w:sz w:val="20"/>
                <w:szCs w:val="20"/>
              </w:rPr>
              <w:t xml:space="preserve">.  </w:t>
            </w:r>
          </w:p>
          <w:p w14:paraId="3B26D320" w14:textId="79909A32" w:rsidR="001D63AC" w:rsidRPr="00760D42" w:rsidRDefault="001D63AC" w:rsidP="00E05291">
            <w:pPr>
              <w:pStyle w:val="Default"/>
              <w:tabs>
                <w:tab w:val="left" w:pos="426"/>
              </w:tabs>
              <w:jc w:val="both"/>
              <w:rPr>
                <w:rFonts w:asciiTheme="minorHAnsi" w:hAnsiTheme="minorHAnsi" w:cstheme="minorHAnsi"/>
                <w:color w:val="auto"/>
                <w:sz w:val="16"/>
                <w:szCs w:val="16"/>
                <w:highlight w:val="yellow"/>
              </w:rPr>
            </w:pPr>
            <w:r w:rsidRPr="00760D42">
              <w:rPr>
                <w:rFonts w:ascii="Century Gothic" w:eastAsia="Century Gothic" w:hAnsi="Century Gothic" w:cs="Century Gothic"/>
                <w:color w:val="auto"/>
                <w:sz w:val="20"/>
                <w:szCs w:val="20"/>
                <w:lang w:eastAsia="en-US"/>
              </w:rPr>
              <w:t xml:space="preserve">Particulièrement adapté à des zones peu denses, rurales ou de montagne, le soutien des Caf permet de faciliter l’acquisition d’équipement spécifique, mobile, ou leur rénovation en vue de développer leur attractivité. </w:t>
            </w:r>
          </w:p>
        </w:tc>
      </w:tr>
      <w:tr w:rsidR="00760D42" w:rsidRPr="00760D42" w14:paraId="732CA65E" w14:textId="77777777" w:rsidTr="00E70ABD">
        <w:trPr>
          <w:trHeight w:val="760"/>
        </w:trPr>
        <w:tc>
          <w:tcPr>
            <w:tcW w:w="2263" w:type="dxa"/>
            <w:shd w:val="clear" w:color="auto" w:fill="auto"/>
            <w:vAlign w:val="center"/>
          </w:tcPr>
          <w:p w14:paraId="45FC8DBC" w14:textId="77777777" w:rsidR="005E4B8A" w:rsidRPr="00760D42" w:rsidRDefault="005E4B8A" w:rsidP="005B1EF2">
            <w:pPr>
              <w:tabs>
                <w:tab w:val="left" w:pos="709"/>
              </w:tabs>
              <w:suppressAutoHyphens/>
              <w:spacing w:after="0" w:line="240" w:lineRule="auto"/>
              <w:rPr>
                <w:rFonts w:ascii="Century Gothic" w:eastAsia="Century Gothic" w:hAnsi="Century Gothic" w:cs="Century Gothic"/>
                <w:b/>
                <w:bCs/>
                <w:sz w:val="20"/>
                <w:szCs w:val="20"/>
              </w:rPr>
            </w:pPr>
            <w:r w:rsidRPr="00760D42">
              <w:rPr>
                <w:rFonts w:ascii="Century Gothic" w:eastAsia="Century Gothic" w:hAnsi="Century Gothic" w:cs="Century Gothic"/>
                <w:b/>
                <w:bCs/>
                <w:sz w:val="20"/>
                <w:szCs w:val="20"/>
              </w:rPr>
              <w:t>Soutien des établissements d’accueil et de services petite enfance et jeunesse présentant des fragilités économiques.</w:t>
            </w:r>
          </w:p>
        </w:tc>
        <w:tc>
          <w:tcPr>
            <w:tcW w:w="7772" w:type="dxa"/>
            <w:tcBorders>
              <w:top w:val="single" w:sz="4" w:space="0" w:color="auto"/>
            </w:tcBorders>
            <w:shd w:val="clear" w:color="auto" w:fill="auto"/>
          </w:tcPr>
          <w:p w14:paraId="082E421A" w14:textId="77777777" w:rsidR="00E05291" w:rsidRPr="00760D42" w:rsidRDefault="005E4B8A" w:rsidP="00E05291">
            <w:p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b/>
                <w:bCs/>
                <w:sz w:val="20"/>
                <w:szCs w:val="20"/>
              </w:rPr>
              <w:t>Soutenir le fonctionnement des structures d’accueil petite enfance qui font face à des difficultés structurelles et conjoncturelles de fonctionnement</w:t>
            </w:r>
            <w:r w:rsidRPr="00760D42">
              <w:rPr>
                <w:rFonts w:ascii="Century Gothic" w:eastAsia="Century Gothic" w:hAnsi="Century Gothic" w:cs="Century Gothic"/>
                <w:sz w:val="20"/>
                <w:szCs w:val="20"/>
              </w:rPr>
              <w:t>.</w:t>
            </w:r>
            <w:r w:rsidR="001D63AC" w:rsidRPr="00760D42">
              <w:rPr>
                <w:rFonts w:ascii="Century Gothic" w:eastAsia="Century Gothic" w:hAnsi="Century Gothic" w:cs="Century Gothic"/>
                <w:sz w:val="20"/>
                <w:szCs w:val="20"/>
              </w:rPr>
              <w:t xml:space="preserve"> </w:t>
            </w:r>
            <w:r w:rsidR="00E05291" w:rsidRPr="00760D42">
              <w:rPr>
                <w:rFonts w:ascii="Century Gothic" w:eastAsia="Century Gothic" w:hAnsi="Century Gothic" w:cs="Century Gothic"/>
                <w:sz w:val="20"/>
                <w:szCs w:val="20"/>
              </w:rPr>
              <w:t xml:space="preserve"> </w:t>
            </w:r>
          </w:p>
          <w:p w14:paraId="4CB05426" w14:textId="6D51C23C" w:rsidR="005E4B8A" w:rsidRPr="00760D42" w:rsidRDefault="00E05291" w:rsidP="00E05291">
            <w:pPr>
              <w:spacing w:after="0" w:line="240" w:lineRule="auto"/>
              <w:jc w:val="both"/>
              <w:rPr>
                <w:rFonts w:cstheme="minorHAnsi"/>
                <w:sz w:val="16"/>
                <w:szCs w:val="16"/>
                <w:highlight w:val="yellow"/>
              </w:rPr>
            </w:pPr>
            <w:r w:rsidRPr="00760D42">
              <w:rPr>
                <w:rFonts w:ascii="Century Gothic" w:eastAsia="Century Gothic" w:hAnsi="Century Gothic" w:cs="Century Gothic"/>
                <w:sz w:val="20"/>
                <w:szCs w:val="20"/>
              </w:rPr>
              <w:t>U</w:t>
            </w:r>
            <w:r w:rsidR="001D63AC" w:rsidRPr="00760D42">
              <w:rPr>
                <w:rFonts w:ascii="Century Gothic" w:eastAsia="Century Gothic" w:hAnsi="Century Gothic" w:cs="Century Gothic"/>
                <w:sz w:val="20"/>
                <w:szCs w:val="20"/>
              </w:rPr>
              <w:t>n plan d’action contractualisé entre la Caf et l’</w:t>
            </w:r>
            <w:proofErr w:type="spellStart"/>
            <w:r w:rsidR="001D63AC" w:rsidRPr="00760D42">
              <w:rPr>
                <w:rFonts w:ascii="Century Gothic" w:eastAsia="Century Gothic" w:hAnsi="Century Gothic" w:cs="Century Gothic"/>
                <w:sz w:val="20"/>
                <w:szCs w:val="20"/>
              </w:rPr>
              <w:t>Eaje</w:t>
            </w:r>
            <w:proofErr w:type="spellEnd"/>
            <w:r w:rsidRPr="00760D42">
              <w:rPr>
                <w:rFonts w:ascii="Century Gothic" w:eastAsia="Century Gothic" w:hAnsi="Century Gothic" w:cs="Century Gothic"/>
                <w:sz w:val="20"/>
                <w:szCs w:val="20"/>
              </w:rPr>
              <w:t xml:space="preserve"> sera mis en œuvre et</w:t>
            </w:r>
            <w:r w:rsidR="001D63AC" w:rsidRPr="00760D42">
              <w:rPr>
                <w:rFonts w:ascii="Century Gothic" w:eastAsia="Century Gothic" w:hAnsi="Century Gothic" w:cs="Century Gothic"/>
                <w:sz w:val="20"/>
                <w:szCs w:val="20"/>
              </w:rPr>
              <w:t xml:space="preserve"> la finalité de ce plan consiste principalement dans le rétablissement de l’équilibre financier de l’</w:t>
            </w:r>
            <w:proofErr w:type="spellStart"/>
            <w:r w:rsidR="001D63AC" w:rsidRPr="00760D42">
              <w:rPr>
                <w:rFonts w:ascii="Century Gothic" w:eastAsia="Century Gothic" w:hAnsi="Century Gothic" w:cs="Century Gothic"/>
                <w:sz w:val="20"/>
                <w:szCs w:val="20"/>
              </w:rPr>
              <w:t>Eaje</w:t>
            </w:r>
            <w:proofErr w:type="spellEnd"/>
            <w:r w:rsidR="001D63AC" w:rsidRPr="00760D42">
              <w:rPr>
                <w:rFonts w:ascii="Century Gothic" w:eastAsia="Century Gothic" w:hAnsi="Century Gothic" w:cs="Century Gothic"/>
                <w:sz w:val="20"/>
                <w:szCs w:val="20"/>
              </w:rPr>
              <w:t xml:space="preserve"> à échéance d’une ou de plusieurs années,</w:t>
            </w:r>
          </w:p>
        </w:tc>
      </w:tr>
      <w:tr w:rsidR="00760D42" w:rsidRPr="00760D42" w14:paraId="1BC2E076" w14:textId="77777777" w:rsidTr="00E70ABD">
        <w:trPr>
          <w:trHeight w:val="64"/>
        </w:trPr>
        <w:tc>
          <w:tcPr>
            <w:tcW w:w="2263" w:type="dxa"/>
            <w:shd w:val="clear" w:color="auto" w:fill="auto"/>
            <w:vAlign w:val="center"/>
          </w:tcPr>
          <w:p w14:paraId="4C6165E4" w14:textId="77777777" w:rsidR="005E4B8A" w:rsidRPr="00760D42" w:rsidRDefault="005E4B8A" w:rsidP="005B1EF2">
            <w:pPr>
              <w:tabs>
                <w:tab w:val="left" w:pos="709"/>
              </w:tabs>
              <w:suppressAutoHyphens/>
              <w:spacing w:after="0" w:line="240" w:lineRule="auto"/>
              <w:rPr>
                <w:rFonts w:cstheme="minorHAnsi"/>
                <w:b/>
                <w:bCs/>
                <w:sz w:val="18"/>
                <w:szCs w:val="18"/>
              </w:rPr>
            </w:pPr>
            <w:r w:rsidRPr="00760D42">
              <w:rPr>
                <w:rFonts w:ascii="Century Gothic" w:eastAsia="Century Gothic" w:hAnsi="Century Gothic" w:cs="Century Gothic"/>
                <w:b/>
                <w:bCs/>
                <w:sz w:val="20"/>
                <w:szCs w:val="20"/>
              </w:rPr>
              <w:t>Appui aux démarches innovantes.</w:t>
            </w:r>
          </w:p>
        </w:tc>
        <w:tc>
          <w:tcPr>
            <w:tcW w:w="7772" w:type="dxa"/>
            <w:shd w:val="clear" w:color="auto" w:fill="auto"/>
          </w:tcPr>
          <w:p w14:paraId="466EC946" w14:textId="60C223D1" w:rsidR="001D63AC" w:rsidRPr="00760D42" w:rsidRDefault="005E4B8A" w:rsidP="00E05291">
            <w:pPr>
              <w:spacing w:after="0" w:line="240" w:lineRule="auto"/>
              <w:jc w:val="both"/>
              <w:rPr>
                <w:rFonts w:ascii="Century Gothic" w:eastAsia="Century Gothic" w:hAnsi="Century Gothic" w:cs="Century Gothic"/>
                <w:sz w:val="20"/>
                <w:szCs w:val="20"/>
              </w:rPr>
            </w:pPr>
            <w:r w:rsidRPr="00760D42">
              <w:rPr>
                <w:rFonts w:ascii="Century Gothic" w:eastAsia="Century Gothic" w:hAnsi="Century Gothic" w:cs="Century Gothic"/>
                <w:b/>
                <w:bCs/>
                <w:sz w:val="20"/>
                <w:szCs w:val="20"/>
              </w:rPr>
              <w:t>Faciliter l’émergence d’actions innovantes et en lien avec le programme d’innovation sociale territoriale porté au niveau national</w:t>
            </w:r>
            <w:r w:rsidR="001D63AC" w:rsidRPr="00760D42">
              <w:rPr>
                <w:rFonts w:ascii="Century Gothic" w:eastAsia="Century Gothic" w:hAnsi="Century Gothic" w:cs="Century Gothic"/>
                <w:sz w:val="20"/>
                <w:szCs w:val="20"/>
              </w:rPr>
              <w:t> : devra revêtir plusieurs dimensions et chercher en particulier à :</w:t>
            </w:r>
          </w:p>
          <w:p w14:paraId="232C5826" w14:textId="77777777" w:rsidR="001D63AC" w:rsidRPr="00760D42" w:rsidRDefault="001D63AC" w:rsidP="00760D42">
            <w:pPr>
              <w:spacing w:after="0" w:line="240" w:lineRule="auto"/>
              <w:ind w:left="315" w:hanging="315"/>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t>-</w:t>
            </w:r>
            <w:r w:rsidRPr="00760D42">
              <w:rPr>
                <w:rFonts w:ascii="Century Gothic" w:eastAsia="Century Gothic" w:hAnsi="Century Gothic" w:cs="Century Gothic"/>
                <w:sz w:val="20"/>
                <w:szCs w:val="20"/>
              </w:rPr>
              <w:tab/>
              <w:t>associer les personnes concernées de la conception à l’évaluation des services ;</w:t>
            </w:r>
          </w:p>
          <w:p w14:paraId="773E7BD9" w14:textId="77777777" w:rsidR="001D63AC" w:rsidRPr="00760D42" w:rsidRDefault="001D63AC" w:rsidP="00760D42">
            <w:pPr>
              <w:spacing w:after="0" w:line="240" w:lineRule="auto"/>
              <w:ind w:left="315" w:hanging="315"/>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t>-</w:t>
            </w:r>
            <w:r w:rsidRPr="00760D42">
              <w:rPr>
                <w:rFonts w:ascii="Century Gothic" w:eastAsia="Century Gothic" w:hAnsi="Century Gothic" w:cs="Century Gothic"/>
                <w:sz w:val="20"/>
                <w:szCs w:val="20"/>
              </w:rPr>
              <w:tab/>
              <w:t>amplifier l’impact des actions dans une visée de transition vers un nouveau mode d’action des politiques publiques ;</w:t>
            </w:r>
          </w:p>
          <w:p w14:paraId="419AB5F2" w14:textId="42D116C7" w:rsidR="001D63AC" w:rsidRPr="00760D42" w:rsidRDefault="001D63AC" w:rsidP="00760D42">
            <w:pPr>
              <w:spacing w:after="0" w:line="240" w:lineRule="auto"/>
              <w:ind w:left="315" w:hanging="315"/>
              <w:jc w:val="both"/>
              <w:rPr>
                <w:rFonts w:ascii="Century Gothic" w:eastAsia="Century Gothic" w:hAnsi="Century Gothic" w:cs="Century Gothic"/>
                <w:sz w:val="20"/>
                <w:szCs w:val="20"/>
              </w:rPr>
            </w:pPr>
            <w:r w:rsidRPr="00760D42">
              <w:rPr>
                <w:rFonts w:ascii="Century Gothic" w:eastAsia="Century Gothic" w:hAnsi="Century Gothic" w:cs="Century Gothic"/>
                <w:sz w:val="20"/>
                <w:szCs w:val="20"/>
              </w:rPr>
              <w:t>-</w:t>
            </w:r>
            <w:r w:rsidRPr="00760D42">
              <w:rPr>
                <w:rFonts w:ascii="Century Gothic" w:eastAsia="Century Gothic" w:hAnsi="Century Gothic" w:cs="Century Gothic"/>
                <w:sz w:val="20"/>
                <w:szCs w:val="20"/>
              </w:rPr>
              <w:tab/>
              <w:t>mobiliser autant que faire se peut de nouveaux acteurs, par exemple issus du secteur de l’économie sociale et solidaire (ESS).</w:t>
            </w:r>
          </w:p>
          <w:p w14:paraId="785F6498" w14:textId="6742E079" w:rsidR="005E4B8A" w:rsidRPr="00760D42" w:rsidRDefault="005E4B8A" w:rsidP="00725D9A">
            <w:pPr>
              <w:spacing w:after="0" w:line="240" w:lineRule="auto"/>
              <w:rPr>
                <w:rFonts w:cstheme="minorHAnsi"/>
                <w:sz w:val="16"/>
                <w:szCs w:val="16"/>
              </w:rPr>
            </w:pPr>
          </w:p>
        </w:tc>
      </w:tr>
    </w:tbl>
    <w:p w14:paraId="2DEF14FE" w14:textId="559EACE4" w:rsidR="0097503B" w:rsidRPr="00760D42" w:rsidRDefault="73589160" w:rsidP="00760D42">
      <w:pPr>
        <w:pStyle w:val="pucerose"/>
        <w:tabs>
          <w:tab w:val="left" w:pos="993"/>
        </w:tabs>
        <w:spacing w:line="240" w:lineRule="auto"/>
        <w:ind w:right="74"/>
        <w:rPr>
          <w:rFonts w:ascii="Century Gothic" w:eastAsia="Century Gothic" w:hAnsi="Century Gothic" w:cs="Century Gothic"/>
          <w:i/>
          <w:sz w:val="20"/>
          <w:szCs w:val="20"/>
        </w:rPr>
      </w:pPr>
      <w:r w:rsidRPr="00760D42">
        <w:rPr>
          <w:rFonts w:ascii="Century Gothic" w:eastAsia="Century Gothic" w:hAnsi="Century Gothic" w:cs="Century Gothic"/>
          <w:i/>
          <w:sz w:val="20"/>
          <w:szCs w:val="20"/>
        </w:rPr>
        <w:t>NB : pour les équipements informatiques, consulter la notice spécifique de la rubrique « Equipement informatique et achat de véhicule ».</w:t>
      </w:r>
    </w:p>
    <w:sectPr w:rsidR="0097503B" w:rsidRPr="00760D42" w:rsidSect="00F849B3">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D37B" w14:textId="77777777" w:rsidR="007A587A" w:rsidRDefault="007A587A" w:rsidP="00941872">
      <w:pPr>
        <w:spacing w:after="0" w:line="240" w:lineRule="auto"/>
      </w:pPr>
      <w:r>
        <w:separator/>
      </w:r>
    </w:p>
  </w:endnote>
  <w:endnote w:type="continuationSeparator" w:id="0">
    <w:p w14:paraId="4447A180" w14:textId="77777777" w:rsidR="007A587A" w:rsidRDefault="007A587A" w:rsidP="00941872">
      <w:pPr>
        <w:spacing w:after="0" w:line="240" w:lineRule="auto"/>
      </w:pPr>
      <w:r>
        <w:continuationSeparator/>
      </w:r>
    </w:p>
  </w:endnote>
  <w:endnote w:type="continuationNotice" w:id="1">
    <w:p w14:paraId="529FDC71" w14:textId="77777777" w:rsidR="007A587A" w:rsidRDefault="007A5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FDDD" w14:textId="77777777" w:rsidR="007A587A" w:rsidRDefault="007A587A" w:rsidP="00941872">
      <w:pPr>
        <w:spacing w:after="0" w:line="240" w:lineRule="auto"/>
      </w:pPr>
      <w:r>
        <w:separator/>
      </w:r>
    </w:p>
  </w:footnote>
  <w:footnote w:type="continuationSeparator" w:id="0">
    <w:p w14:paraId="62507CA0" w14:textId="77777777" w:rsidR="007A587A" w:rsidRDefault="007A587A" w:rsidP="00941872">
      <w:pPr>
        <w:spacing w:after="0" w:line="240" w:lineRule="auto"/>
      </w:pPr>
      <w:r>
        <w:continuationSeparator/>
      </w:r>
    </w:p>
  </w:footnote>
  <w:footnote w:type="continuationNotice" w:id="1">
    <w:p w14:paraId="124B19C1" w14:textId="77777777" w:rsidR="007A587A" w:rsidRDefault="007A587A">
      <w:pPr>
        <w:spacing w:after="0" w:line="240" w:lineRule="auto"/>
      </w:pPr>
    </w:p>
  </w:footnote>
  <w:footnote w:id="2">
    <w:p w14:paraId="159D7A1B" w14:textId="77777777" w:rsidR="008B3FF9" w:rsidRPr="00A94E36" w:rsidRDefault="008B3FF9" w:rsidP="008B3FF9">
      <w:pPr>
        <w:pStyle w:val="Notedebasdepage"/>
        <w:ind w:left="142" w:hanging="142"/>
        <w:rPr>
          <w:rFonts w:cstheme="minorHAnsi"/>
          <w:sz w:val="18"/>
          <w:szCs w:val="18"/>
        </w:rPr>
      </w:pPr>
      <w:r w:rsidRPr="00E70ABD">
        <w:rPr>
          <w:rStyle w:val="Appelnotedebasdep"/>
          <w:rFonts w:cstheme="minorHAnsi"/>
          <w:sz w:val="18"/>
          <w:szCs w:val="18"/>
        </w:rPr>
        <w:footnoteRef/>
      </w:r>
      <w:r w:rsidRPr="00E70ABD">
        <w:rPr>
          <w:rFonts w:cstheme="minorHAnsi"/>
          <w:sz w:val="18"/>
          <w:szCs w:val="18"/>
        </w:rPr>
        <w:t xml:space="preserve"> </w:t>
      </w:r>
      <w:hyperlink r:id="rId1" w:history="1">
        <w:r w:rsidRPr="00E70ABD">
          <w:rPr>
            <w:rStyle w:val="Lienhypertexte"/>
            <w:rFonts w:cstheme="minorHAnsi"/>
            <w:color w:val="auto"/>
            <w:sz w:val="18"/>
            <w:szCs w:val="18"/>
          </w:rPr>
          <w:t xml:space="preserve">IT 2022-023 Livret d'observation et d'aide à la détection du trouble </w:t>
        </w:r>
        <w:proofErr w:type="spellStart"/>
        <w:r w:rsidRPr="00E70ABD">
          <w:rPr>
            <w:rStyle w:val="Lienhypertexte"/>
            <w:rFonts w:cstheme="minorHAnsi"/>
            <w:color w:val="auto"/>
            <w:sz w:val="18"/>
            <w:szCs w:val="18"/>
          </w:rPr>
          <w:t>neuro-développement</w:t>
        </w:r>
        <w:proofErr w:type="spellEnd"/>
        <w:r w:rsidRPr="00E70ABD">
          <w:rPr>
            <w:rStyle w:val="Lienhypertexte"/>
            <w:rFonts w:cstheme="minorHAnsi"/>
            <w:color w:val="auto"/>
            <w:sz w:val="18"/>
            <w:szCs w:val="18"/>
          </w:rPr>
          <w:t xml:space="preserve"> | @Doc-AS (</w:t>
        </w:r>
        <w:proofErr w:type="spellStart"/>
        <w:proofErr w:type="gramStart"/>
        <w:r w:rsidRPr="00E70ABD">
          <w:rPr>
            <w:rStyle w:val="Lienhypertexte"/>
            <w:rFonts w:cstheme="minorHAnsi"/>
            <w:color w:val="auto"/>
            <w:sz w:val="18"/>
            <w:szCs w:val="18"/>
          </w:rPr>
          <w:t>intra.cnaf</w:t>
        </w:r>
        <w:proofErr w:type="spellEnd"/>
        <w:proofErr w:type="gramEnd"/>
        <w:r w:rsidRPr="00E70ABD">
          <w:rPr>
            <w:rStyle w:val="Lienhypertexte"/>
            <w:rFonts w:cstheme="minorHAnsi"/>
            <w:color w:val="auto"/>
            <w:sz w:val="18"/>
            <w:szCs w:val="18"/>
          </w:rPr>
          <w:t>)</w:t>
        </w:r>
      </w:hyperlink>
    </w:p>
  </w:footnote>
  <w:footnote w:id="3">
    <w:p w14:paraId="6D0F1AEB" w14:textId="2CBD538C" w:rsidR="008B3FF9" w:rsidRPr="00760D42" w:rsidRDefault="008B3FF9" w:rsidP="008B3FF9">
      <w:pPr>
        <w:pStyle w:val="Notedebasdepage"/>
        <w:ind w:left="284" w:hanging="284"/>
        <w:rPr>
          <w:rFonts w:ascii="Arial" w:hAnsi="Arial" w:cs="Arial"/>
          <w:sz w:val="18"/>
          <w:szCs w:val="18"/>
        </w:rPr>
      </w:pPr>
      <w:r w:rsidRPr="008241F8">
        <w:rPr>
          <w:rStyle w:val="Appelnotedebasdep"/>
          <w:rFonts w:ascii="Arial" w:hAnsi="Arial" w:cs="Arial"/>
          <w:sz w:val="18"/>
          <w:szCs w:val="18"/>
        </w:rPr>
        <w:footnoteRef/>
      </w:r>
      <w:r w:rsidRPr="008241F8">
        <w:rPr>
          <w:rFonts w:ascii="Arial" w:hAnsi="Arial" w:cs="Arial"/>
          <w:sz w:val="18"/>
          <w:szCs w:val="18"/>
        </w:rPr>
        <w:t xml:space="preserve"> </w:t>
      </w:r>
      <w:r>
        <w:rPr>
          <w:rFonts w:ascii="Arial" w:hAnsi="Arial" w:cs="Arial"/>
          <w:sz w:val="18"/>
          <w:szCs w:val="18"/>
        </w:rPr>
        <w:tab/>
      </w:r>
      <w:r w:rsidRPr="00760D42">
        <w:rPr>
          <w:rFonts w:cstheme="minorHAnsi"/>
          <w:sz w:val="18"/>
          <w:szCs w:val="18"/>
        </w:rPr>
        <w:t xml:space="preserve">La Mutualité Française a rédigé en octobre 2021 un « Tour de France des solutions d’accueil du jeune enfant en horaires atypiques » à la demande du secrétaire d’Etat chargé de l’Enfance et des Familles, accessible par ce lien : </w:t>
      </w:r>
      <w:hyperlink r:id="rId2" w:history="1">
        <w:r w:rsidRPr="00760D42">
          <w:rPr>
            <w:rStyle w:val="Lienhypertexte"/>
            <w:rFonts w:cstheme="minorHAnsi"/>
            <w:color w:val="auto"/>
            <w:sz w:val="18"/>
            <w:szCs w:val="18"/>
          </w:rPr>
          <w:t>https://www.mutualite.fr/content/uploads/2021/10/Guide-Horaires-Atypiques-Seef.pdf</w:t>
        </w:r>
      </w:hyperlink>
    </w:p>
  </w:footnote>
  <w:footnote w:id="4">
    <w:p w14:paraId="77888C46" w14:textId="77777777" w:rsidR="008B3FF9" w:rsidRPr="00930CFF" w:rsidRDefault="008B3FF9" w:rsidP="008B3FF9">
      <w:pPr>
        <w:pStyle w:val="Notedebasdepage"/>
        <w:ind w:left="284" w:hanging="284"/>
      </w:pPr>
      <w:r w:rsidRPr="00760D42">
        <w:rPr>
          <w:rStyle w:val="Appelnotedebasdep"/>
          <w:rFonts w:ascii="Arial" w:hAnsi="Arial" w:cs="Arial"/>
          <w:sz w:val="18"/>
          <w:szCs w:val="18"/>
        </w:rPr>
        <w:footnoteRef/>
      </w:r>
      <w:r w:rsidRPr="00760D42">
        <w:rPr>
          <w:rFonts w:ascii="Arial" w:hAnsi="Arial" w:cs="Arial"/>
          <w:sz w:val="18"/>
          <w:szCs w:val="18"/>
        </w:rPr>
        <w:t xml:space="preserve"> </w:t>
      </w:r>
      <w:r w:rsidRPr="00760D42">
        <w:rPr>
          <w:rFonts w:ascii="Arial" w:hAnsi="Arial" w:cs="Arial"/>
          <w:sz w:val="18"/>
          <w:szCs w:val="18"/>
        </w:rPr>
        <w:tab/>
      </w:r>
      <w:r w:rsidRPr="00760D42">
        <w:rPr>
          <w:rFonts w:cstheme="minorHAnsi"/>
          <w:sz w:val="18"/>
          <w:szCs w:val="18"/>
        </w:rPr>
        <w:t>Désigne les démarches qui visent à aller à la rencontre de celles et de ceux qui n’accèdent pas aux prestations ou aux services qui leur sont destinés</w:t>
      </w:r>
      <w:r w:rsidRPr="00760D42">
        <w:rPr>
          <w:rFonts w:ascii="Arial" w:hAnsi="Arial" w:cs="Arial"/>
          <w:sz w:val="18"/>
          <w:szCs w:val="18"/>
        </w:rPr>
        <w:t>.</w:t>
      </w:r>
    </w:p>
  </w:footnote>
  <w:footnote w:id="5">
    <w:p w14:paraId="34E870F9" w14:textId="77777777" w:rsidR="00953A0C" w:rsidRPr="00760D42" w:rsidRDefault="00953A0C" w:rsidP="00953A0C">
      <w:pPr>
        <w:pStyle w:val="Notedebasdepage"/>
        <w:ind w:left="284" w:hanging="284"/>
        <w:rPr>
          <w:rFonts w:ascii="Arial" w:hAnsi="Arial" w:cs="Arial"/>
          <w:sz w:val="16"/>
          <w:szCs w:val="16"/>
        </w:rPr>
      </w:pPr>
      <w:r w:rsidRPr="00760D42">
        <w:rPr>
          <w:rStyle w:val="Appelnotedebasdep"/>
          <w:rFonts w:cstheme="minorHAnsi"/>
          <w:sz w:val="16"/>
          <w:szCs w:val="16"/>
        </w:rPr>
        <w:footnoteRef/>
      </w:r>
      <w:r w:rsidRPr="00760D42">
        <w:rPr>
          <w:rFonts w:cstheme="minorHAnsi"/>
          <w:sz w:val="16"/>
          <w:szCs w:val="16"/>
        </w:rPr>
        <w:t xml:space="preserve"> En application du plan d’actions ministériel en faveur de l’accueil individuel annoncé le 27 octobre 2023.</w:t>
      </w:r>
    </w:p>
  </w:footnote>
  <w:footnote w:id="6">
    <w:p w14:paraId="7CB60764" w14:textId="77777777" w:rsidR="001D63AC" w:rsidRPr="00760D42" w:rsidRDefault="001D63AC" w:rsidP="001D63AC">
      <w:pPr>
        <w:pStyle w:val="Notedebasdepage"/>
        <w:ind w:left="284" w:hanging="284"/>
        <w:rPr>
          <w:rFonts w:cstheme="minorHAnsi"/>
          <w:sz w:val="16"/>
          <w:szCs w:val="16"/>
        </w:rPr>
      </w:pPr>
      <w:r w:rsidRPr="00760D42">
        <w:rPr>
          <w:rStyle w:val="Appelnotedebasdep"/>
          <w:rFonts w:ascii="Arial" w:hAnsi="Arial" w:cs="Arial"/>
          <w:sz w:val="16"/>
          <w:szCs w:val="16"/>
        </w:rPr>
        <w:footnoteRef/>
      </w:r>
      <w:r w:rsidRPr="00760D42">
        <w:rPr>
          <w:rFonts w:ascii="Arial" w:hAnsi="Arial" w:cs="Arial"/>
          <w:sz w:val="16"/>
          <w:szCs w:val="16"/>
        </w:rPr>
        <w:t xml:space="preserve"> </w:t>
      </w:r>
      <w:r w:rsidRPr="00760D42">
        <w:rPr>
          <w:rFonts w:ascii="Arial" w:hAnsi="Arial" w:cs="Arial"/>
          <w:sz w:val="16"/>
          <w:szCs w:val="16"/>
        </w:rPr>
        <w:tab/>
      </w:r>
      <w:r w:rsidRPr="00760D42">
        <w:rPr>
          <w:rFonts w:cstheme="minorHAnsi"/>
          <w:sz w:val="16"/>
          <w:szCs w:val="16"/>
        </w:rPr>
        <w:t>La nouvelle géographie prioritaire de la ville est entre en vigueur le 1</w:t>
      </w:r>
      <w:r w:rsidRPr="00760D42">
        <w:rPr>
          <w:rFonts w:cstheme="minorHAnsi"/>
          <w:sz w:val="16"/>
          <w:szCs w:val="16"/>
          <w:vertAlign w:val="superscript"/>
        </w:rPr>
        <w:t>er</w:t>
      </w:r>
      <w:r w:rsidRPr="00760D42">
        <w:rPr>
          <w:rFonts w:cstheme="minorHAnsi"/>
          <w:sz w:val="16"/>
          <w:szCs w:val="16"/>
        </w:rPr>
        <w:t xml:space="preserve"> janvier 2024 par décret n°2023-1314 du 28 décembre 2023</w:t>
      </w:r>
    </w:p>
    <w:p w14:paraId="6E467984" w14:textId="77777777" w:rsidR="001D63AC" w:rsidRPr="008A3B92" w:rsidRDefault="0012113A" w:rsidP="001D63AC">
      <w:pPr>
        <w:pStyle w:val="Notedebasdepage"/>
        <w:ind w:left="284"/>
        <w:rPr>
          <w:rFonts w:cstheme="minorHAnsi"/>
        </w:rPr>
      </w:pPr>
      <w:hyperlink r:id="rId3" w:history="1">
        <w:r w:rsidR="001D63AC" w:rsidRPr="00760D42">
          <w:rPr>
            <w:rStyle w:val="Lienhypertexte"/>
            <w:rFonts w:cstheme="minorHAnsi"/>
            <w:color w:val="auto"/>
            <w:sz w:val="16"/>
            <w:szCs w:val="16"/>
          </w:rPr>
          <w:t>https://www.ecologie.gouv.fr/sites/default/files/29.12.2023_DP_actualisation_g%C3%A9ographie_prioritaire.pdf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15:restartNumberingAfterBreak="0">
    <w:nsid w:val="00710CCF"/>
    <w:multiLevelType w:val="hybridMultilevel"/>
    <w:tmpl w:val="FFAAD94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E5E2B"/>
    <w:multiLevelType w:val="hybridMultilevel"/>
    <w:tmpl w:val="1D049E96"/>
    <w:lvl w:ilvl="0" w:tplc="650CF8D0">
      <w:start w:val="13"/>
      <w:numFmt w:val="bullet"/>
      <w:lvlText w:val=""/>
      <w:lvlJc w:val="left"/>
      <w:pPr>
        <w:ind w:left="720" w:hanging="360"/>
      </w:pPr>
      <w:rPr>
        <w:rFonts w:ascii="Wingdings" w:eastAsia="Times New Roman" w:hAnsi="Wingdings"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AA18AC"/>
    <w:multiLevelType w:val="hybridMultilevel"/>
    <w:tmpl w:val="2A8C894E"/>
    <w:lvl w:ilvl="0" w:tplc="E15C33AE">
      <w:start w:val="1"/>
      <w:numFmt w:val="bullet"/>
      <w:lvlText w:val="o"/>
      <w:lvlJc w:val="left"/>
      <w:pPr>
        <w:ind w:left="1854" w:hanging="360"/>
      </w:pPr>
      <w:rPr>
        <w:rFonts w:ascii="Courier New" w:hAnsi="Courier New" w:cs="Courier New" w:hint="default"/>
        <w:sz w:val="22"/>
        <w:szCs w:val="22"/>
      </w:rPr>
    </w:lvl>
    <w:lvl w:ilvl="1" w:tplc="F024167C">
      <w:numFmt w:val="bullet"/>
      <w:lvlText w:val="-"/>
      <w:lvlJc w:val="left"/>
      <w:pPr>
        <w:ind w:left="1853" w:hanging="360"/>
      </w:pPr>
      <w:rPr>
        <w:rFonts w:ascii="Calibri" w:eastAsiaTheme="minorHAnsi" w:hAnsi="Calibri"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7FB241B"/>
    <w:multiLevelType w:val="hybridMultilevel"/>
    <w:tmpl w:val="EC74D318"/>
    <w:lvl w:ilvl="0" w:tplc="C92426A6">
      <w:start w:val="1"/>
      <w:numFmt w:val="decimal"/>
      <w:lvlText w:val="%1."/>
      <w:lvlJc w:val="left"/>
      <w:pPr>
        <w:ind w:left="-304" w:hanging="360"/>
      </w:pPr>
      <w:rPr>
        <w:rFonts w:hint="default"/>
        <w:b/>
        <w:bCs/>
      </w:rPr>
    </w:lvl>
    <w:lvl w:ilvl="1" w:tplc="040C0019" w:tentative="1">
      <w:start w:val="1"/>
      <w:numFmt w:val="lowerLetter"/>
      <w:lvlText w:val="%2."/>
      <w:lvlJc w:val="left"/>
      <w:pPr>
        <w:ind w:left="416" w:hanging="360"/>
      </w:pPr>
    </w:lvl>
    <w:lvl w:ilvl="2" w:tplc="040C001B" w:tentative="1">
      <w:start w:val="1"/>
      <w:numFmt w:val="lowerRoman"/>
      <w:lvlText w:val="%3."/>
      <w:lvlJc w:val="right"/>
      <w:pPr>
        <w:ind w:left="1136" w:hanging="180"/>
      </w:pPr>
    </w:lvl>
    <w:lvl w:ilvl="3" w:tplc="040C000F" w:tentative="1">
      <w:start w:val="1"/>
      <w:numFmt w:val="decimal"/>
      <w:lvlText w:val="%4."/>
      <w:lvlJc w:val="left"/>
      <w:pPr>
        <w:ind w:left="1856" w:hanging="360"/>
      </w:pPr>
    </w:lvl>
    <w:lvl w:ilvl="4" w:tplc="040C0019" w:tentative="1">
      <w:start w:val="1"/>
      <w:numFmt w:val="lowerLetter"/>
      <w:lvlText w:val="%5."/>
      <w:lvlJc w:val="left"/>
      <w:pPr>
        <w:ind w:left="2576" w:hanging="360"/>
      </w:pPr>
    </w:lvl>
    <w:lvl w:ilvl="5" w:tplc="040C001B" w:tentative="1">
      <w:start w:val="1"/>
      <w:numFmt w:val="lowerRoman"/>
      <w:lvlText w:val="%6."/>
      <w:lvlJc w:val="right"/>
      <w:pPr>
        <w:ind w:left="3296" w:hanging="180"/>
      </w:pPr>
    </w:lvl>
    <w:lvl w:ilvl="6" w:tplc="040C000F" w:tentative="1">
      <w:start w:val="1"/>
      <w:numFmt w:val="decimal"/>
      <w:lvlText w:val="%7."/>
      <w:lvlJc w:val="left"/>
      <w:pPr>
        <w:ind w:left="4016" w:hanging="360"/>
      </w:pPr>
    </w:lvl>
    <w:lvl w:ilvl="7" w:tplc="040C0019" w:tentative="1">
      <w:start w:val="1"/>
      <w:numFmt w:val="lowerLetter"/>
      <w:lvlText w:val="%8."/>
      <w:lvlJc w:val="left"/>
      <w:pPr>
        <w:ind w:left="4736" w:hanging="360"/>
      </w:pPr>
    </w:lvl>
    <w:lvl w:ilvl="8" w:tplc="040C001B" w:tentative="1">
      <w:start w:val="1"/>
      <w:numFmt w:val="lowerRoman"/>
      <w:lvlText w:val="%9."/>
      <w:lvlJc w:val="right"/>
      <w:pPr>
        <w:ind w:left="5456" w:hanging="180"/>
      </w:pPr>
    </w:lvl>
  </w:abstractNum>
  <w:abstractNum w:abstractNumId="5" w15:restartNumberingAfterBreak="0">
    <w:nsid w:val="18C691BF"/>
    <w:multiLevelType w:val="hybridMultilevel"/>
    <w:tmpl w:val="F23682D0"/>
    <w:lvl w:ilvl="0" w:tplc="0AA0E376">
      <w:start w:val="1"/>
      <w:numFmt w:val="bullet"/>
      <w:lvlText w:val=""/>
      <w:lvlJc w:val="left"/>
      <w:pPr>
        <w:ind w:left="720" w:hanging="360"/>
      </w:pPr>
      <w:rPr>
        <w:rFonts w:ascii="Wingdings" w:hAnsi="Wingdings" w:hint="default"/>
      </w:rPr>
    </w:lvl>
    <w:lvl w:ilvl="1" w:tplc="C868FA58">
      <w:start w:val="1"/>
      <w:numFmt w:val="bullet"/>
      <w:lvlText w:val="o"/>
      <w:lvlJc w:val="left"/>
      <w:pPr>
        <w:ind w:left="1440" w:hanging="360"/>
      </w:pPr>
      <w:rPr>
        <w:rFonts w:ascii="Courier New" w:hAnsi="Courier New" w:hint="default"/>
      </w:rPr>
    </w:lvl>
    <w:lvl w:ilvl="2" w:tplc="86923790">
      <w:start w:val="1"/>
      <w:numFmt w:val="bullet"/>
      <w:lvlText w:val=""/>
      <w:lvlJc w:val="left"/>
      <w:pPr>
        <w:ind w:left="2160" w:hanging="360"/>
      </w:pPr>
      <w:rPr>
        <w:rFonts w:ascii="Wingdings" w:hAnsi="Wingdings" w:hint="default"/>
      </w:rPr>
    </w:lvl>
    <w:lvl w:ilvl="3" w:tplc="F46EAC94">
      <w:start w:val="1"/>
      <w:numFmt w:val="bullet"/>
      <w:lvlText w:val=""/>
      <w:lvlJc w:val="left"/>
      <w:pPr>
        <w:ind w:left="2880" w:hanging="360"/>
      </w:pPr>
      <w:rPr>
        <w:rFonts w:ascii="Symbol" w:hAnsi="Symbol" w:hint="default"/>
      </w:rPr>
    </w:lvl>
    <w:lvl w:ilvl="4" w:tplc="198A3DCA">
      <w:start w:val="1"/>
      <w:numFmt w:val="bullet"/>
      <w:lvlText w:val="o"/>
      <w:lvlJc w:val="left"/>
      <w:pPr>
        <w:ind w:left="3600" w:hanging="360"/>
      </w:pPr>
      <w:rPr>
        <w:rFonts w:ascii="Courier New" w:hAnsi="Courier New" w:hint="default"/>
      </w:rPr>
    </w:lvl>
    <w:lvl w:ilvl="5" w:tplc="CC9E70BC">
      <w:start w:val="1"/>
      <w:numFmt w:val="bullet"/>
      <w:lvlText w:val=""/>
      <w:lvlJc w:val="left"/>
      <w:pPr>
        <w:ind w:left="4320" w:hanging="360"/>
      </w:pPr>
      <w:rPr>
        <w:rFonts w:ascii="Wingdings" w:hAnsi="Wingdings" w:hint="default"/>
      </w:rPr>
    </w:lvl>
    <w:lvl w:ilvl="6" w:tplc="68E6D2EC">
      <w:start w:val="1"/>
      <w:numFmt w:val="bullet"/>
      <w:lvlText w:val=""/>
      <w:lvlJc w:val="left"/>
      <w:pPr>
        <w:ind w:left="5040" w:hanging="360"/>
      </w:pPr>
      <w:rPr>
        <w:rFonts w:ascii="Symbol" w:hAnsi="Symbol" w:hint="default"/>
      </w:rPr>
    </w:lvl>
    <w:lvl w:ilvl="7" w:tplc="545494E8">
      <w:start w:val="1"/>
      <w:numFmt w:val="bullet"/>
      <w:lvlText w:val="o"/>
      <w:lvlJc w:val="left"/>
      <w:pPr>
        <w:ind w:left="5760" w:hanging="360"/>
      </w:pPr>
      <w:rPr>
        <w:rFonts w:ascii="Courier New" w:hAnsi="Courier New" w:hint="default"/>
      </w:rPr>
    </w:lvl>
    <w:lvl w:ilvl="8" w:tplc="03DC7E8C">
      <w:start w:val="1"/>
      <w:numFmt w:val="bullet"/>
      <w:lvlText w:val=""/>
      <w:lvlJc w:val="left"/>
      <w:pPr>
        <w:ind w:left="6480" w:hanging="360"/>
      </w:pPr>
      <w:rPr>
        <w:rFonts w:ascii="Wingdings" w:hAnsi="Wingdings" w:hint="default"/>
      </w:rPr>
    </w:lvl>
  </w:abstractNum>
  <w:abstractNum w:abstractNumId="6" w15:restartNumberingAfterBreak="0">
    <w:nsid w:val="1E612A33"/>
    <w:multiLevelType w:val="hybridMultilevel"/>
    <w:tmpl w:val="8F84335C"/>
    <w:lvl w:ilvl="0" w:tplc="FFFFFFFF">
      <w:start w:val="1"/>
      <w:numFmt w:val="bullet"/>
      <w:lvlText w:val="o"/>
      <w:lvlJc w:val="left"/>
      <w:pPr>
        <w:ind w:left="1428" w:hanging="360"/>
      </w:pPr>
      <w:rPr>
        <w:rFonts w:ascii="Courier New" w:hAnsi="Courier New" w:cs="Courier New" w:hint="default"/>
      </w:rPr>
    </w:lvl>
    <w:lvl w:ilvl="1" w:tplc="FFFFFFFF">
      <w:numFmt w:val="bullet"/>
      <w:lvlText w:val="-"/>
      <w:lvlJc w:val="left"/>
      <w:pPr>
        <w:ind w:left="1440" w:hanging="360"/>
      </w:pPr>
      <w:rPr>
        <w:rFonts w:ascii="Calibri" w:eastAsiaTheme="minorHAnsi" w:hAnsi="Calibri" w:hint="default"/>
      </w:rPr>
    </w:lvl>
    <w:lvl w:ilvl="2" w:tplc="FFFFFFFF">
      <w:start w:val="1"/>
      <w:numFmt w:val="bullet"/>
      <w:lvlText w:val=""/>
      <w:lvlJc w:val="left"/>
      <w:pPr>
        <w:ind w:left="2868" w:hanging="360"/>
      </w:pPr>
      <w:rPr>
        <w:rFonts w:ascii="Wingdings" w:hAnsi="Wingdings" w:hint="default"/>
      </w:rPr>
    </w:lvl>
    <w:lvl w:ilvl="3" w:tplc="040C0005">
      <w:start w:val="1"/>
      <w:numFmt w:val="bullet"/>
      <w:lvlText w:val=""/>
      <w:lvlJc w:val="left"/>
      <w:pPr>
        <w:ind w:left="3588" w:hanging="360"/>
      </w:pPr>
      <w:rPr>
        <w:rFonts w:ascii="Wingdings" w:hAnsi="Wingdings"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1F7E64C6"/>
    <w:multiLevelType w:val="hybridMultilevel"/>
    <w:tmpl w:val="C50A9A10"/>
    <w:lvl w:ilvl="0" w:tplc="F024167C">
      <w:numFmt w:val="bullet"/>
      <w:lvlText w:val="-"/>
      <w:lvlJc w:val="left"/>
      <w:pPr>
        <w:ind w:left="1429" w:hanging="360"/>
      </w:pPr>
      <w:rPr>
        <w:rFonts w:ascii="Calibri" w:eastAsiaTheme="minorHAnsi" w:hAnsi="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222CB995"/>
    <w:multiLevelType w:val="hybridMultilevel"/>
    <w:tmpl w:val="33C0D886"/>
    <w:lvl w:ilvl="0" w:tplc="26F62242">
      <w:start w:val="1"/>
      <w:numFmt w:val="bullet"/>
      <w:lvlText w:val=""/>
      <w:lvlJc w:val="left"/>
      <w:pPr>
        <w:ind w:left="1037" w:hanging="360"/>
      </w:pPr>
      <w:rPr>
        <w:rFonts w:ascii="Wingdings" w:hAnsi="Wingdings" w:hint="default"/>
      </w:rPr>
    </w:lvl>
    <w:lvl w:ilvl="1" w:tplc="C7E08946">
      <w:start w:val="1"/>
      <w:numFmt w:val="bullet"/>
      <w:lvlText w:val="o"/>
      <w:lvlJc w:val="left"/>
      <w:pPr>
        <w:ind w:left="1440" w:hanging="360"/>
      </w:pPr>
      <w:rPr>
        <w:rFonts w:ascii="Courier New" w:hAnsi="Courier New" w:hint="default"/>
      </w:rPr>
    </w:lvl>
    <w:lvl w:ilvl="2" w:tplc="C84821C6">
      <w:start w:val="1"/>
      <w:numFmt w:val="bullet"/>
      <w:lvlText w:val=""/>
      <w:lvlJc w:val="left"/>
      <w:pPr>
        <w:ind w:left="2160" w:hanging="360"/>
      </w:pPr>
      <w:rPr>
        <w:rFonts w:ascii="Wingdings" w:hAnsi="Wingdings" w:hint="default"/>
      </w:rPr>
    </w:lvl>
    <w:lvl w:ilvl="3" w:tplc="1BF49E46">
      <w:start w:val="1"/>
      <w:numFmt w:val="bullet"/>
      <w:lvlText w:val=""/>
      <w:lvlJc w:val="left"/>
      <w:pPr>
        <w:ind w:left="2880" w:hanging="360"/>
      </w:pPr>
      <w:rPr>
        <w:rFonts w:ascii="Symbol" w:hAnsi="Symbol" w:hint="default"/>
      </w:rPr>
    </w:lvl>
    <w:lvl w:ilvl="4" w:tplc="51DE4C24">
      <w:start w:val="1"/>
      <w:numFmt w:val="bullet"/>
      <w:lvlText w:val="o"/>
      <w:lvlJc w:val="left"/>
      <w:pPr>
        <w:ind w:left="3600" w:hanging="360"/>
      </w:pPr>
      <w:rPr>
        <w:rFonts w:ascii="Courier New" w:hAnsi="Courier New" w:hint="default"/>
      </w:rPr>
    </w:lvl>
    <w:lvl w:ilvl="5" w:tplc="63762E94">
      <w:start w:val="1"/>
      <w:numFmt w:val="bullet"/>
      <w:lvlText w:val=""/>
      <w:lvlJc w:val="left"/>
      <w:pPr>
        <w:ind w:left="4320" w:hanging="360"/>
      </w:pPr>
      <w:rPr>
        <w:rFonts w:ascii="Wingdings" w:hAnsi="Wingdings" w:hint="default"/>
      </w:rPr>
    </w:lvl>
    <w:lvl w:ilvl="6" w:tplc="61D463CE">
      <w:start w:val="1"/>
      <w:numFmt w:val="bullet"/>
      <w:lvlText w:val=""/>
      <w:lvlJc w:val="left"/>
      <w:pPr>
        <w:ind w:left="5040" w:hanging="360"/>
      </w:pPr>
      <w:rPr>
        <w:rFonts w:ascii="Symbol" w:hAnsi="Symbol" w:hint="default"/>
      </w:rPr>
    </w:lvl>
    <w:lvl w:ilvl="7" w:tplc="747048DC">
      <w:start w:val="1"/>
      <w:numFmt w:val="bullet"/>
      <w:lvlText w:val="o"/>
      <w:lvlJc w:val="left"/>
      <w:pPr>
        <w:ind w:left="5760" w:hanging="360"/>
      </w:pPr>
      <w:rPr>
        <w:rFonts w:ascii="Courier New" w:hAnsi="Courier New" w:hint="default"/>
      </w:rPr>
    </w:lvl>
    <w:lvl w:ilvl="8" w:tplc="79EE1164">
      <w:start w:val="1"/>
      <w:numFmt w:val="bullet"/>
      <w:lvlText w:val=""/>
      <w:lvlJc w:val="left"/>
      <w:pPr>
        <w:ind w:left="6480" w:hanging="360"/>
      </w:pPr>
      <w:rPr>
        <w:rFonts w:ascii="Wingdings" w:hAnsi="Wingdings" w:hint="default"/>
      </w:rPr>
    </w:lvl>
  </w:abstractNum>
  <w:abstractNum w:abstractNumId="9" w15:restartNumberingAfterBreak="0">
    <w:nsid w:val="246E83BD"/>
    <w:multiLevelType w:val="hybridMultilevel"/>
    <w:tmpl w:val="326CE364"/>
    <w:lvl w:ilvl="0" w:tplc="149ABB90">
      <w:start w:val="1"/>
      <w:numFmt w:val="bullet"/>
      <w:lvlText w:val=""/>
      <w:lvlJc w:val="left"/>
      <w:pPr>
        <w:ind w:left="720" w:hanging="360"/>
      </w:pPr>
      <w:rPr>
        <w:rFonts w:ascii="Wingdings" w:hAnsi="Wingdings" w:hint="default"/>
      </w:rPr>
    </w:lvl>
    <w:lvl w:ilvl="1" w:tplc="FD567084">
      <w:start w:val="1"/>
      <w:numFmt w:val="bullet"/>
      <w:lvlText w:val="o"/>
      <w:lvlJc w:val="left"/>
      <w:pPr>
        <w:ind w:left="1440" w:hanging="360"/>
      </w:pPr>
      <w:rPr>
        <w:rFonts w:ascii="Courier New" w:hAnsi="Courier New" w:hint="default"/>
      </w:rPr>
    </w:lvl>
    <w:lvl w:ilvl="2" w:tplc="F766BEA8">
      <w:start w:val="1"/>
      <w:numFmt w:val="bullet"/>
      <w:lvlText w:val=""/>
      <w:lvlJc w:val="left"/>
      <w:pPr>
        <w:ind w:left="2160" w:hanging="360"/>
      </w:pPr>
      <w:rPr>
        <w:rFonts w:ascii="Wingdings" w:hAnsi="Wingdings" w:hint="default"/>
      </w:rPr>
    </w:lvl>
    <w:lvl w:ilvl="3" w:tplc="C81C8118">
      <w:start w:val="1"/>
      <w:numFmt w:val="bullet"/>
      <w:lvlText w:val=""/>
      <w:lvlJc w:val="left"/>
      <w:pPr>
        <w:ind w:left="2880" w:hanging="360"/>
      </w:pPr>
      <w:rPr>
        <w:rFonts w:ascii="Symbol" w:hAnsi="Symbol" w:hint="default"/>
      </w:rPr>
    </w:lvl>
    <w:lvl w:ilvl="4" w:tplc="0408E8E6">
      <w:start w:val="1"/>
      <w:numFmt w:val="bullet"/>
      <w:lvlText w:val="o"/>
      <w:lvlJc w:val="left"/>
      <w:pPr>
        <w:ind w:left="3600" w:hanging="360"/>
      </w:pPr>
      <w:rPr>
        <w:rFonts w:ascii="Courier New" w:hAnsi="Courier New" w:hint="default"/>
      </w:rPr>
    </w:lvl>
    <w:lvl w:ilvl="5" w:tplc="860CEBE6">
      <w:start w:val="1"/>
      <w:numFmt w:val="bullet"/>
      <w:lvlText w:val=""/>
      <w:lvlJc w:val="left"/>
      <w:pPr>
        <w:ind w:left="4320" w:hanging="360"/>
      </w:pPr>
      <w:rPr>
        <w:rFonts w:ascii="Wingdings" w:hAnsi="Wingdings" w:hint="default"/>
      </w:rPr>
    </w:lvl>
    <w:lvl w:ilvl="6" w:tplc="5AEA5778">
      <w:start w:val="1"/>
      <w:numFmt w:val="bullet"/>
      <w:lvlText w:val=""/>
      <w:lvlJc w:val="left"/>
      <w:pPr>
        <w:ind w:left="5040" w:hanging="360"/>
      </w:pPr>
      <w:rPr>
        <w:rFonts w:ascii="Symbol" w:hAnsi="Symbol" w:hint="default"/>
      </w:rPr>
    </w:lvl>
    <w:lvl w:ilvl="7" w:tplc="F86CF4D4">
      <w:start w:val="1"/>
      <w:numFmt w:val="bullet"/>
      <w:lvlText w:val="o"/>
      <w:lvlJc w:val="left"/>
      <w:pPr>
        <w:ind w:left="5760" w:hanging="360"/>
      </w:pPr>
      <w:rPr>
        <w:rFonts w:ascii="Courier New" w:hAnsi="Courier New" w:hint="default"/>
      </w:rPr>
    </w:lvl>
    <w:lvl w:ilvl="8" w:tplc="1E0061F2">
      <w:start w:val="1"/>
      <w:numFmt w:val="bullet"/>
      <w:lvlText w:val=""/>
      <w:lvlJc w:val="left"/>
      <w:pPr>
        <w:ind w:left="6480" w:hanging="360"/>
      </w:pPr>
      <w:rPr>
        <w:rFonts w:ascii="Wingdings" w:hAnsi="Wingdings" w:hint="default"/>
      </w:rPr>
    </w:lvl>
  </w:abstractNum>
  <w:abstractNum w:abstractNumId="10" w15:restartNumberingAfterBreak="0">
    <w:nsid w:val="30950297"/>
    <w:multiLevelType w:val="hybridMultilevel"/>
    <w:tmpl w:val="D79AC24E"/>
    <w:lvl w:ilvl="0" w:tplc="040C0005">
      <w:start w:val="1"/>
      <w:numFmt w:val="bullet"/>
      <w:lvlText w:val=""/>
      <w:lvlJc w:val="left"/>
      <w:pPr>
        <w:tabs>
          <w:tab w:val="num" w:pos="-132"/>
        </w:tabs>
        <w:ind w:left="-132" w:hanging="360"/>
      </w:pPr>
      <w:rPr>
        <w:rFonts w:ascii="Wingdings" w:hAnsi="Wingdings" w:hint="default"/>
        <w:color w:val="auto"/>
        <w:sz w:val="20"/>
      </w:rPr>
    </w:lvl>
    <w:lvl w:ilvl="1" w:tplc="7F80F07E">
      <w:start w:val="1"/>
      <w:numFmt w:val="bullet"/>
      <w:lvlText w:val=""/>
      <w:lvlJc w:val="left"/>
      <w:pPr>
        <w:tabs>
          <w:tab w:val="num" w:pos="588"/>
        </w:tabs>
        <w:ind w:left="588" w:hanging="360"/>
      </w:pPr>
      <w:rPr>
        <w:rFonts w:ascii="Times" w:hAnsi="Times" w:hint="default"/>
        <w:sz w:val="20"/>
      </w:rPr>
    </w:lvl>
    <w:lvl w:ilvl="2" w:tplc="A9407BF0">
      <w:start w:val="1"/>
      <w:numFmt w:val="bullet"/>
      <w:lvlText w:val=""/>
      <w:lvlJc w:val="left"/>
      <w:pPr>
        <w:tabs>
          <w:tab w:val="num" w:pos="1308"/>
        </w:tabs>
        <w:ind w:left="1308" w:hanging="360"/>
      </w:pPr>
      <w:rPr>
        <w:rFonts w:ascii="Calibri" w:hAnsi="Calibri" w:hint="default"/>
        <w:sz w:val="20"/>
      </w:rPr>
    </w:lvl>
    <w:lvl w:ilvl="3" w:tplc="04B6F454" w:tentative="1">
      <w:start w:val="1"/>
      <w:numFmt w:val="bullet"/>
      <w:lvlText w:val=""/>
      <w:lvlJc w:val="left"/>
      <w:pPr>
        <w:tabs>
          <w:tab w:val="num" w:pos="2028"/>
        </w:tabs>
        <w:ind w:left="2028" w:hanging="360"/>
      </w:pPr>
      <w:rPr>
        <w:rFonts w:ascii="Calibri" w:hAnsi="Calibri" w:hint="default"/>
        <w:sz w:val="20"/>
      </w:rPr>
    </w:lvl>
    <w:lvl w:ilvl="4" w:tplc="D7D6E2BE" w:tentative="1">
      <w:start w:val="1"/>
      <w:numFmt w:val="bullet"/>
      <w:lvlText w:val=""/>
      <w:lvlJc w:val="left"/>
      <w:pPr>
        <w:tabs>
          <w:tab w:val="num" w:pos="2748"/>
        </w:tabs>
        <w:ind w:left="2748" w:hanging="360"/>
      </w:pPr>
      <w:rPr>
        <w:rFonts w:ascii="Calibri" w:hAnsi="Calibri" w:hint="default"/>
        <w:sz w:val="20"/>
      </w:rPr>
    </w:lvl>
    <w:lvl w:ilvl="5" w:tplc="571AE868" w:tentative="1">
      <w:start w:val="1"/>
      <w:numFmt w:val="bullet"/>
      <w:lvlText w:val=""/>
      <w:lvlJc w:val="left"/>
      <w:pPr>
        <w:tabs>
          <w:tab w:val="num" w:pos="3468"/>
        </w:tabs>
        <w:ind w:left="3468" w:hanging="360"/>
      </w:pPr>
      <w:rPr>
        <w:rFonts w:ascii="Calibri" w:hAnsi="Calibri" w:hint="default"/>
        <w:sz w:val="20"/>
      </w:rPr>
    </w:lvl>
    <w:lvl w:ilvl="6" w:tplc="5EF442D0" w:tentative="1">
      <w:start w:val="1"/>
      <w:numFmt w:val="bullet"/>
      <w:lvlText w:val=""/>
      <w:lvlJc w:val="left"/>
      <w:pPr>
        <w:tabs>
          <w:tab w:val="num" w:pos="4188"/>
        </w:tabs>
        <w:ind w:left="4188" w:hanging="360"/>
      </w:pPr>
      <w:rPr>
        <w:rFonts w:ascii="Calibri" w:hAnsi="Calibri" w:hint="default"/>
        <w:sz w:val="20"/>
      </w:rPr>
    </w:lvl>
    <w:lvl w:ilvl="7" w:tplc="9260F6B8" w:tentative="1">
      <w:start w:val="1"/>
      <w:numFmt w:val="bullet"/>
      <w:lvlText w:val=""/>
      <w:lvlJc w:val="left"/>
      <w:pPr>
        <w:tabs>
          <w:tab w:val="num" w:pos="4908"/>
        </w:tabs>
        <w:ind w:left="4908" w:hanging="360"/>
      </w:pPr>
      <w:rPr>
        <w:rFonts w:ascii="Calibri" w:hAnsi="Calibri" w:hint="default"/>
        <w:sz w:val="20"/>
      </w:rPr>
    </w:lvl>
    <w:lvl w:ilvl="8" w:tplc="83ACF9D8" w:tentative="1">
      <w:start w:val="1"/>
      <w:numFmt w:val="bullet"/>
      <w:lvlText w:val=""/>
      <w:lvlJc w:val="left"/>
      <w:pPr>
        <w:tabs>
          <w:tab w:val="num" w:pos="5628"/>
        </w:tabs>
        <w:ind w:left="5628" w:hanging="360"/>
      </w:pPr>
      <w:rPr>
        <w:rFonts w:ascii="Calibri" w:hAnsi="Calibri" w:hint="default"/>
        <w:sz w:val="20"/>
      </w:rPr>
    </w:lvl>
  </w:abstractNum>
  <w:abstractNum w:abstractNumId="11" w15:restartNumberingAfterBreak="0">
    <w:nsid w:val="31B36B23"/>
    <w:multiLevelType w:val="hybridMultilevel"/>
    <w:tmpl w:val="FE9C526C"/>
    <w:lvl w:ilvl="0" w:tplc="040C000D">
      <w:start w:val="1"/>
      <w:numFmt w:val="bullet"/>
      <w:lvlText w:val=""/>
      <w:lvlJc w:val="left"/>
      <w:pPr>
        <w:ind w:left="720" w:hanging="360"/>
      </w:pPr>
      <w:rPr>
        <w:rFonts w:ascii="Wingdings" w:hAnsi="Wingdings" w:hint="default"/>
      </w:rPr>
    </w:lvl>
    <w:lvl w:ilvl="1" w:tplc="823239E2">
      <w:numFmt w:val="bullet"/>
      <w:lvlText w:val="-"/>
      <w:lvlJc w:val="left"/>
      <w:pPr>
        <w:ind w:left="1440" w:hanging="360"/>
      </w:pPr>
      <w:rPr>
        <w:rFonts w:ascii="Century Gothic" w:eastAsia="Century Gothic" w:hAnsi="Century Gothic" w:cs="Century Goth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C96926"/>
    <w:multiLevelType w:val="hybridMultilevel"/>
    <w:tmpl w:val="883CE40E"/>
    <w:lvl w:ilvl="0" w:tplc="5C7454EE">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4321578"/>
    <w:multiLevelType w:val="hybridMultilevel"/>
    <w:tmpl w:val="F2CE8488"/>
    <w:lvl w:ilvl="0" w:tplc="BC3E3F3E">
      <w:start w:val="1"/>
      <w:numFmt w:val="bullet"/>
      <w:lvlText w:val=""/>
      <w:lvlJc w:val="left"/>
      <w:pPr>
        <w:ind w:left="720" w:hanging="360"/>
      </w:pPr>
      <w:rPr>
        <w:rFonts w:ascii="Wingdings" w:hAnsi="Wingdings" w:hint="default"/>
        <w:u w:color="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A563DF"/>
    <w:multiLevelType w:val="hybridMultilevel"/>
    <w:tmpl w:val="845C24B2"/>
    <w:lvl w:ilvl="0" w:tplc="39DC0EE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741A6E"/>
    <w:multiLevelType w:val="hybridMultilevel"/>
    <w:tmpl w:val="8C40EF1C"/>
    <w:lvl w:ilvl="0" w:tplc="D9D66D5E">
      <w:start w:val="1"/>
      <w:numFmt w:val="bullet"/>
      <w:lvlText w:val="-"/>
      <w:lvlJc w:val="left"/>
      <w:pPr>
        <w:ind w:left="1070" w:hanging="360"/>
      </w:pPr>
      <w:rPr>
        <w:rFonts w:ascii="Calibri" w:hAnsi="Calibri" w:hint="default"/>
      </w:rPr>
    </w:lvl>
    <w:lvl w:ilvl="1" w:tplc="C754981C">
      <w:start w:val="1"/>
      <w:numFmt w:val="bullet"/>
      <w:lvlText w:val="o"/>
      <w:lvlJc w:val="left"/>
      <w:pPr>
        <w:ind w:left="1440" w:hanging="360"/>
      </w:pPr>
      <w:rPr>
        <w:rFonts w:ascii="Courier New" w:hAnsi="Courier New" w:cs="Courier New" w:hint="default"/>
        <w:b/>
        <w:bCs/>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1333D8"/>
    <w:multiLevelType w:val="hybridMultilevel"/>
    <w:tmpl w:val="6A745F62"/>
    <w:lvl w:ilvl="0" w:tplc="4B1845B6">
      <w:start w:val="1"/>
      <w:numFmt w:val="bullet"/>
      <w:lvlText w:val=""/>
      <w:lvlJc w:val="left"/>
      <w:pPr>
        <w:ind w:left="1080" w:hanging="360"/>
      </w:pPr>
      <w:rPr>
        <w:rFonts w:ascii="Wingdings" w:hAnsi="Wingdings"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F5D5742"/>
    <w:multiLevelType w:val="hybridMultilevel"/>
    <w:tmpl w:val="714E1688"/>
    <w:lvl w:ilvl="0" w:tplc="2C4CBFA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934C84"/>
    <w:multiLevelType w:val="hybridMultilevel"/>
    <w:tmpl w:val="4E269822"/>
    <w:lvl w:ilvl="0" w:tplc="BC3E3F3E">
      <w:start w:val="1"/>
      <w:numFmt w:val="bullet"/>
      <w:lvlText w:val=""/>
      <w:lvlJc w:val="left"/>
      <w:pPr>
        <w:ind w:left="720" w:hanging="360"/>
      </w:pPr>
      <w:rPr>
        <w:rFonts w:ascii="Wingdings" w:hAnsi="Wingdings" w:hint="default"/>
        <w:u w:color="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B00243"/>
    <w:multiLevelType w:val="hybridMultilevel"/>
    <w:tmpl w:val="C478B41E"/>
    <w:lvl w:ilvl="0" w:tplc="040C0005">
      <w:start w:val="1"/>
      <w:numFmt w:val="bullet"/>
      <w:lvlText w:val=""/>
      <w:lvlJc w:val="left"/>
      <w:pPr>
        <w:ind w:left="-351" w:hanging="360"/>
      </w:pPr>
      <w:rPr>
        <w:rFonts w:ascii="Wingdings" w:hAnsi="Wingdings" w:hint="default"/>
        <w:sz w:val="20"/>
        <w:u w:color="FFFFFF"/>
      </w:rPr>
    </w:lvl>
    <w:lvl w:ilvl="1" w:tplc="040C0003" w:tentative="1">
      <w:start w:val="1"/>
      <w:numFmt w:val="bullet"/>
      <w:lvlText w:val="o"/>
      <w:lvlJc w:val="left"/>
      <w:pPr>
        <w:ind w:left="369" w:hanging="360"/>
      </w:pPr>
      <w:rPr>
        <w:rFonts w:ascii="Century Gothic" w:hAnsi="Century Gothic" w:cs="Century Gothic" w:hint="default"/>
      </w:rPr>
    </w:lvl>
    <w:lvl w:ilvl="2" w:tplc="040C0005" w:tentative="1">
      <w:start w:val="1"/>
      <w:numFmt w:val="bullet"/>
      <w:lvlText w:val=""/>
      <w:lvlJc w:val="left"/>
      <w:pPr>
        <w:ind w:left="1089" w:hanging="360"/>
      </w:pPr>
      <w:rPr>
        <w:rFonts w:ascii="Calibri" w:hAnsi="Calibri" w:hint="default"/>
      </w:rPr>
    </w:lvl>
    <w:lvl w:ilvl="3" w:tplc="040C0001" w:tentative="1">
      <w:start w:val="1"/>
      <w:numFmt w:val="bullet"/>
      <w:lvlText w:val=""/>
      <w:lvlJc w:val="left"/>
      <w:pPr>
        <w:ind w:left="1809" w:hanging="360"/>
      </w:pPr>
      <w:rPr>
        <w:rFonts w:ascii="Times" w:hAnsi="Times" w:hint="default"/>
      </w:rPr>
    </w:lvl>
    <w:lvl w:ilvl="4" w:tplc="040C0003" w:tentative="1">
      <w:start w:val="1"/>
      <w:numFmt w:val="bullet"/>
      <w:lvlText w:val="o"/>
      <w:lvlJc w:val="left"/>
      <w:pPr>
        <w:ind w:left="2529" w:hanging="360"/>
      </w:pPr>
      <w:rPr>
        <w:rFonts w:ascii="Century Gothic" w:hAnsi="Century Gothic" w:cs="Century Gothic" w:hint="default"/>
      </w:rPr>
    </w:lvl>
    <w:lvl w:ilvl="5" w:tplc="040C0005" w:tentative="1">
      <w:start w:val="1"/>
      <w:numFmt w:val="bullet"/>
      <w:lvlText w:val=""/>
      <w:lvlJc w:val="left"/>
      <w:pPr>
        <w:ind w:left="3249" w:hanging="360"/>
      </w:pPr>
      <w:rPr>
        <w:rFonts w:ascii="Calibri" w:hAnsi="Calibri" w:hint="default"/>
      </w:rPr>
    </w:lvl>
    <w:lvl w:ilvl="6" w:tplc="040C0001" w:tentative="1">
      <w:start w:val="1"/>
      <w:numFmt w:val="bullet"/>
      <w:lvlText w:val=""/>
      <w:lvlJc w:val="left"/>
      <w:pPr>
        <w:ind w:left="3969" w:hanging="360"/>
      </w:pPr>
      <w:rPr>
        <w:rFonts w:ascii="Times" w:hAnsi="Times" w:hint="default"/>
      </w:rPr>
    </w:lvl>
    <w:lvl w:ilvl="7" w:tplc="040C0003" w:tentative="1">
      <w:start w:val="1"/>
      <w:numFmt w:val="bullet"/>
      <w:lvlText w:val="o"/>
      <w:lvlJc w:val="left"/>
      <w:pPr>
        <w:ind w:left="4689" w:hanging="360"/>
      </w:pPr>
      <w:rPr>
        <w:rFonts w:ascii="Century Gothic" w:hAnsi="Century Gothic" w:cs="Century Gothic" w:hint="default"/>
      </w:rPr>
    </w:lvl>
    <w:lvl w:ilvl="8" w:tplc="040C0005" w:tentative="1">
      <w:start w:val="1"/>
      <w:numFmt w:val="bullet"/>
      <w:lvlText w:val=""/>
      <w:lvlJc w:val="left"/>
      <w:pPr>
        <w:ind w:left="5409" w:hanging="360"/>
      </w:pPr>
      <w:rPr>
        <w:rFonts w:ascii="Calibri" w:hAnsi="Calibri" w:hint="default"/>
      </w:rPr>
    </w:lvl>
  </w:abstractNum>
  <w:abstractNum w:abstractNumId="20" w15:restartNumberingAfterBreak="0">
    <w:nsid w:val="540B027B"/>
    <w:multiLevelType w:val="hybridMultilevel"/>
    <w:tmpl w:val="0C5EE17C"/>
    <w:lvl w:ilvl="0" w:tplc="F024167C">
      <w:numFmt w:val="bullet"/>
      <w:lvlText w:val="-"/>
      <w:lvlJc w:val="left"/>
      <w:pPr>
        <w:ind w:left="1428" w:hanging="360"/>
      </w:pPr>
      <w:rPr>
        <w:rFonts w:ascii="Calibri" w:eastAsiaTheme="minorHAnsi" w:hAnsi="Calibri" w:hint="default"/>
      </w:rPr>
    </w:lvl>
    <w:lvl w:ilvl="1" w:tplc="FFFFFFFF">
      <w:numFmt w:val="bullet"/>
      <w:lvlText w:val="-"/>
      <w:lvlJc w:val="left"/>
      <w:pPr>
        <w:ind w:left="1440" w:hanging="360"/>
      </w:pPr>
      <w:rPr>
        <w:rFonts w:ascii="Calibri" w:eastAsiaTheme="minorHAnsi" w:hAnsi="Calibri"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15:restartNumberingAfterBreak="0">
    <w:nsid w:val="563866D3"/>
    <w:multiLevelType w:val="multilevel"/>
    <w:tmpl w:val="CEC84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057DFA"/>
    <w:multiLevelType w:val="hybridMultilevel"/>
    <w:tmpl w:val="7E809068"/>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452058"/>
    <w:multiLevelType w:val="hybridMultilevel"/>
    <w:tmpl w:val="053879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99EE73"/>
    <w:multiLevelType w:val="hybridMultilevel"/>
    <w:tmpl w:val="BB2885D0"/>
    <w:lvl w:ilvl="0" w:tplc="FACAA640">
      <w:start w:val="1"/>
      <w:numFmt w:val="bullet"/>
      <w:lvlText w:val="n"/>
      <w:lvlJc w:val="left"/>
      <w:pPr>
        <w:ind w:left="643" w:hanging="360"/>
      </w:pPr>
      <w:rPr>
        <w:rFonts w:ascii="Wingdings" w:hAnsi="Wingdings" w:hint="default"/>
      </w:rPr>
    </w:lvl>
    <w:lvl w:ilvl="1" w:tplc="96441204">
      <w:start w:val="1"/>
      <w:numFmt w:val="bullet"/>
      <w:lvlText w:val="o"/>
      <w:lvlJc w:val="left"/>
      <w:pPr>
        <w:ind w:left="1440" w:hanging="360"/>
      </w:pPr>
      <w:rPr>
        <w:rFonts w:ascii="Courier New" w:hAnsi="Courier New" w:hint="default"/>
      </w:rPr>
    </w:lvl>
    <w:lvl w:ilvl="2" w:tplc="80CA49C2">
      <w:start w:val="1"/>
      <w:numFmt w:val="bullet"/>
      <w:lvlText w:val=""/>
      <w:lvlJc w:val="left"/>
      <w:pPr>
        <w:ind w:left="2160" w:hanging="360"/>
      </w:pPr>
      <w:rPr>
        <w:rFonts w:ascii="Wingdings" w:hAnsi="Wingdings" w:hint="default"/>
      </w:rPr>
    </w:lvl>
    <w:lvl w:ilvl="3" w:tplc="FFB6749A">
      <w:start w:val="1"/>
      <w:numFmt w:val="bullet"/>
      <w:lvlText w:val=""/>
      <w:lvlJc w:val="left"/>
      <w:pPr>
        <w:ind w:left="2880" w:hanging="360"/>
      </w:pPr>
      <w:rPr>
        <w:rFonts w:ascii="Symbol" w:hAnsi="Symbol" w:hint="default"/>
      </w:rPr>
    </w:lvl>
    <w:lvl w:ilvl="4" w:tplc="92E04518">
      <w:start w:val="1"/>
      <w:numFmt w:val="bullet"/>
      <w:lvlText w:val="o"/>
      <w:lvlJc w:val="left"/>
      <w:pPr>
        <w:ind w:left="3600" w:hanging="360"/>
      </w:pPr>
      <w:rPr>
        <w:rFonts w:ascii="Courier New" w:hAnsi="Courier New" w:hint="default"/>
      </w:rPr>
    </w:lvl>
    <w:lvl w:ilvl="5" w:tplc="133AD40E">
      <w:start w:val="1"/>
      <w:numFmt w:val="bullet"/>
      <w:lvlText w:val=""/>
      <w:lvlJc w:val="left"/>
      <w:pPr>
        <w:ind w:left="4320" w:hanging="360"/>
      </w:pPr>
      <w:rPr>
        <w:rFonts w:ascii="Wingdings" w:hAnsi="Wingdings" w:hint="default"/>
      </w:rPr>
    </w:lvl>
    <w:lvl w:ilvl="6" w:tplc="ADCE4FBC">
      <w:start w:val="1"/>
      <w:numFmt w:val="bullet"/>
      <w:lvlText w:val=""/>
      <w:lvlJc w:val="left"/>
      <w:pPr>
        <w:ind w:left="5040" w:hanging="360"/>
      </w:pPr>
      <w:rPr>
        <w:rFonts w:ascii="Symbol" w:hAnsi="Symbol" w:hint="default"/>
      </w:rPr>
    </w:lvl>
    <w:lvl w:ilvl="7" w:tplc="69427FAC">
      <w:start w:val="1"/>
      <w:numFmt w:val="bullet"/>
      <w:lvlText w:val="o"/>
      <w:lvlJc w:val="left"/>
      <w:pPr>
        <w:ind w:left="5760" w:hanging="360"/>
      </w:pPr>
      <w:rPr>
        <w:rFonts w:ascii="Courier New" w:hAnsi="Courier New" w:hint="default"/>
      </w:rPr>
    </w:lvl>
    <w:lvl w:ilvl="8" w:tplc="4BC66B06">
      <w:start w:val="1"/>
      <w:numFmt w:val="bullet"/>
      <w:lvlText w:val=""/>
      <w:lvlJc w:val="left"/>
      <w:pPr>
        <w:ind w:left="6480" w:hanging="360"/>
      </w:pPr>
      <w:rPr>
        <w:rFonts w:ascii="Wingdings" w:hAnsi="Wingdings" w:hint="default"/>
      </w:rPr>
    </w:lvl>
  </w:abstractNum>
  <w:abstractNum w:abstractNumId="25" w15:restartNumberingAfterBreak="0">
    <w:nsid w:val="642379FE"/>
    <w:multiLevelType w:val="hybridMultilevel"/>
    <w:tmpl w:val="A9A6B68E"/>
    <w:lvl w:ilvl="0" w:tplc="0B0E8F2A">
      <w:start w:val="1"/>
      <w:numFmt w:val="bullet"/>
      <w:lvlText w:val=""/>
      <w:lvlJc w:val="left"/>
      <w:pPr>
        <w:ind w:left="1037" w:hanging="360"/>
      </w:pPr>
      <w:rPr>
        <w:rFonts w:ascii="Wingdings" w:hAnsi="Wingdings" w:hint="default"/>
      </w:rPr>
    </w:lvl>
    <w:lvl w:ilvl="1" w:tplc="BE3A2E3C">
      <w:start w:val="1"/>
      <w:numFmt w:val="bullet"/>
      <w:lvlText w:val="o"/>
      <w:lvlJc w:val="left"/>
      <w:pPr>
        <w:ind w:left="1440" w:hanging="360"/>
      </w:pPr>
      <w:rPr>
        <w:rFonts w:ascii="Courier New" w:hAnsi="Courier New" w:hint="default"/>
      </w:rPr>
    </w:lvl>
    <w:lvl w:ilvl="2" w:tplc="0F602D06">
      <w:start w:val="1"/>
      <w:numFmt w:val="bullet"/>
      <w:lvlText w:val=""/>
      <w:lvlJc w:val="left"/>
      <w:pPr>
        <w:ind w:left="2160" w:hanging="360"/>
      </w:pPr>
      <w:rPr>
        <w:rFonts w:ascii="Wingdings" w:hAnsi="Wingdings" w:hint="default"/>
      </w:rPr>
    </w:lvl>
    <w:lvl w:ilvl="3" w:tplc="A6C0999E">
      <w:start w:val="1"/>
      <w:numFmt w:val="bullet"/>
      <w:lvlText w:val=""/>
      <w:lvlJc w:val="left"/>
      <w:pPr>
        <w:ind w:left="2880" w:hanging="360"/>
      </w:pPr>
      <w:rPr>
        <w:rFonts w:ascii="Symbol" w:hAnsi="Symbol" w:hint="default"/>
      </w:rPr>
    </w:lvl>
    <w:lvl w:ilvl="4" w:tplc="C0B2E22C">
      <w:start w:val="1"/>
      <w:numFmt w:val="bullet"/>
      <w:lvlText w:val="o"/>
      <w:lvlJc w:val="left"/>
      <w:pPr>
        <w:ind w:left="3600" w:hanging="360"/>
      </w:pPr>
      <w:rPr>
        <w:rFonts w:ascii="Courier New" w:hAnsi="Courier New" w:hint="default"/>
      </w:rPr>
    </w:lvl>
    <w:lvl w:ilvl="5" w:tplc="3F72528C">
      <w:start w:val="1"/>
      <w:numFmt w:val="bullet"/>
      <w:lvlText w:val=""/>
      <w:lvlJc w:val="left"/>
      <w:pPr>
        <w:ind w:left="4320" w:hanging="360"/>
      </w:pPr>
      <w:rPr>
        <w:rFonts w:ascii="Wingdings" w:hAnsi="Wingdings" w:hint="default"/>
      </w:rPr>
    </w:lvl>
    <w:lvl w:ilvl="6" w:tplc="15AEFB4A">
      <w:start w:val="1"/>
      <w:numFmt w:val="bullet"/>
      <w:lvlText w:val=""/>
      <w:lvlJc w:val="left"/>
      <w:pPr>
        <w:ind w:left="5040" w:hanging="360"/>
      </w:pPr>
      <w:rPr>
        <w:rFonts w:ascii="Symbol" w:hAnsi="Symbol" w:hint="default"/>
      </w:rPr>
    </w:lvl>
    <w:lvl w:ilvl="7" w:tplc="EB5CE644">
      <w:start w:val="1"/>
      <w:numFmt w:val="bullet"/>
      <w:lvlText w:val="o"/>
      <w:lvlJc w:val="left"/>
      <w:pPr>
        <w:ind w:left="5760" w:hanging="360"/>
      </w:pPr>
      <w:rPr>
        <w:rFonts w:ascii="Courier New" w:hAnsi="Courier New" w:hint="default"/>
      </w:rPr>
    </w:lvl>
    <w:lvl w:ilvl="8" w:tplc="73002B90">
      <w:start w:val="1"/>
      <w:numFmt w:val="bullet"/>
      <w:lvlText w:val=""/>
      <w:lvlJc w:val="left"/>
      <w:pPr>
        <w:ind w:left="6480" w:hanging="360"/>
      </w:pPr>
      <w:rPr>
        <w:rFonts w:ascii="Wingdings" w:hAnsi="Wingdings" w:hint="default"/>
      </w:rPr>
    </w:lvl>
  </w:abstractNum>
  <w:abstractNum w:abstractNumId="26" w15:restartNumberingAfterBreak="0">
    <w:nsid w:val="6AE76D1A"/>
    <w:multiLevelType w:val="hybridMultilevel"/>
    <w:tmpl w:val="FBA6A6B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79330C"/>
    <w:multiLevelType w:val="hybridMultilevel"/>
    <w:tmpl w:val="3F18C860"/>
    <w:lvl w:ilvl="0" w:tplc="7778C7E8">
      <w:start w:val="1"/>
      <w:numFmt w:val="bullet"/>
      <w:lvlText w:val=""/>
      <w:lvlJc w:val="left"/>
      <w:pPr>
        <w:ind w:left="680" w:hanging="283"/>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9603B1"/>
    <w:multiLevelType w:val="hybridMultilevel"/>
    <w:tmpl w:val="EA8CC598"/>
    <w:lvl w:ilvl="0" w:tplc="650CF8D0">
      <w:start w:val="13"/>
      <w:numFmt w:val="bullet"/>
      <w:lvlText w:val=""/>
      <w:lvlJc w:val="left"/>
      <w:pPr>
        <w:ind w:left="720" w:hanging="360"/>
      </w:pPr>
      <w:rPr>
        <w:rFonts w:ascii="Wingdings" w:eastAsia="Times New Roman" w:hAnsi="Wingdings"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F22570"/>
    <w:multiLevelType w:val="hybridMultilevel"/>
    <w:tmpl w:val="9DE28870"/>
    <w:lvl w:ilvl="0" w:tplc="96B648B4">
      <w:start w:val="1"/>
      <w:numFmt w:val="bullet"/>
      <w:lvlText w:val=""/>
      <w:lvlJc w:val="left"/>
      <w:pPr>
        <w:ind w:left="1038" w:hanging="360"/>
      </w:pPr>
      <w:rPr>
        <w:rFonts w:ascii="Wingdings" w:hAnsi="Wingdings" w:hint="default"/>
      </w:rPr>
    </w:lvl>
    <w:lvl w:ilvl="1" w:tplc="8E7E0FD0">
      <w:start w:val="1"/>
      <w:numFmt w:val="bullet"/>
      <w:lvlText w:val="o"/>
      <w:lvlJc w:val="left"/>
      <w:pPr>
        <w:ind w:left="1440" w:hanging="360"/>
      </w:pPr>
      <w:rPr>
        <w:rFonts w:ascii="Courier New" w:hAnsi="Courier New" w:hint="default"/>
      </w:rPr>
    </w:lvl>
    <w:lvl w:ilvl="2" w:tplc="E9F60984">
      <w:start w:val="1"/>
      <w:numFmt w:val="bullet"/>
      <w:lvlText w:val=""/>
      <w:lvlJc w:val="left"/>
      <w:pPr>
        <w:ind w:left="2160" w:hanging="360"/>
      </w:pPr>
      <w:rPr>
        <w:rFonts w:ascii="Wingdings" w:hAnsi="Wingdings" w:hint="default"/>
      </w:rPr>
    </w:lvl>
    <w:lvl w:ilvl="3" w:tplc="5E020B20">
      <w:start w:val="1"/>
      <w:numFmt w:val="bullet"/>
      <w:lvlText w:val=""/>
      <w:lvlJc w:val="left"/>
      <w:pPr>
        <w:ind w:left="2880" w:hanging="360"/>
      </w:pPr>
      <w:rPr>
        <w:rFonts w:ascii="Symbol" w:hAnsi="Symbol" w:hint="default"/>
      </w:rPr>
    </w:lvl>
    <w:lvl w:ilvl="4" w:tplc="4AF85CA2">
      <w:start w:val="1"/>
      <w:numFmt w:val="bullet"/>
      <w:lvlText w:val="o"/>
      <w:lvlJc w:val="left"/>
      <w:pPr>
        <w:ind w:left="3600" w:hanging="360"/>
      </w:pPr>
      <w:rPr>
        <w:rFonts w:ascii="Courier New" w:hAnsi="Courier New" w:hint="default"/>
      </w:rPr>
    </w:lvl>
    <w:lvl w:ilvl="5" w:tplc="2CD0A604">
      <w:start w:val="1"/>
      <w:numFmt w:val="bullet"/>
      <w:lvlText w:val=""/>
      <w:lvlJc w:val="left"/>
      <w:pPr>
        <w:ind w:left="4320" w:hanging="360"/>
      </w:pPr>
      <w:rPr>
        <w:rFonts w:ascii="Wingdings" w:hAnsi="Wingdings" w:hint="default"/>
      </w:rPr>
    </w:lvl>
    <w:lvl w:ilvl="6" w:tplc="5650D276">
      <w:start w:val="1"/>
      <w:numFmt w:val="bullet"/>
      <w:lvlText w:val=""/>
      <w:lvlJc w:val="left"/>
      <w:pPr>
        <w:ind w:left="5040" w:hanging="360"/>
      </w:pPr>
      <w:rPr>
        <w:rFonts w:ascii="Symbol" w:hAnsi="Symbol" w:hint="default"/>
      </w:rPr>
    </w:lvl>
    <w:lvl w:ilvl="7" w:tplc="A7423716">
      <w:start w:val="1"/>
      <w:numFmt w:val="bullet"/>
      <w:lvlText w:val="o"/>
      <w:lvlJc w:val="left"/>
      <w:pPr>
        <w:ind w:left="5760" w:hanging="360"/>
      </w:pPr>
      <w:rPr>
        <w:rFonts w:ascii="Courier New" w:hAnsi="Courier New" w:hint="default"/>
      </w:rPr>
    </w:lvl>
    <w:lvl w:ilvl="8" w:tplc="D52ECCDE">
      <w:start w:val="1"/>
      <w:numFmt w:val="bullet"/>
      <w:lvlText w:val=""/>
      <w:lvlJc w:val="left"/>
      <w:pPr>
        <w:ind w:left="6480" w:hanging="360"/>
      </w:pPr>
      <w:rPr>
        <w:rFonts w:ascii="Wingdings" w:hAnsi="Wingdings" w:hint="default"/>
      </w:rPr>
    </w:lvl>
  </w:abstractNum>
  <w:abstractNum w:abstractNumId="30" w15:restartNumberingAfterBreak="0">
    <w:nsid w:val="7DA7462A"/>
    <w:multiLevelType w:val="hybridMultilevel"/>
    <w:tmpl w:val="DB144366"/>
    <w:lvl w:ilvl="0" w:tplc="57A4CA4A">
      <w:start w:val="10"/>
      <w:numFmt w:val="bullet"/>
      <w:lvlText w:val="-"/>
      <w:lvlJc w:val="left"/>
      <w:pPr>
        <w:ind w:left="502" w:hanging="360"/>
      </w:pPr>
      <w:rPr>
        <w:rFonts w:ascii="Calibri" w:hAnsi="Calibri" w:hint="default"/>
        <w:color w:val="auto"/>
        <w:sz w:val="2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7E125E92"/>
    <w:multiLevelType w:val="hybridMultilevel"/>
    <w:tmpl w:val="E85E1C8C"/>
    <w:lvl w:ilvl="0" w:tplc="040C0003">
      <w:start w:val="1"/>
      <w:numFmt w:val="bullet"/>
      <w:lvlText w:val="o"/>
      <w:lvlJc w:val="left"/>
      <w:pPr>
        <w:ind w:left="1428" w:hanging="360"/>
      </w:pPr>
      <w:rPr>
        <w:rFonts w:ascii="Courier New" w:hAnsi="Courier New" w:cs="Courier New" w:hint="default"/>
      </w:rPr>
    </w:lvl>
    <w:lvl w:ilvl="1" w:tplc="F024167C">
      <w:numFmt w:val="bullet"/>
      <w:lvlText w:val="-"/>
      <w:lvlJc w:val="left"/>
      <w:pPr>
        <w:ind w:left="1440" w:hanging="360"/>
      </w:pPr>
      <w:rPr>
        <w:rFonts w:ascii="Calibri" w:eastAsiaTheme="minorHAnsi" w:hAnsi="Calibri" w:hint="default"/>
      </w:rPr>
    </w:lvl>
    <w:lvl w:ilvl="2" w:tplc="040C000D">
      <w:start w:val="1"/>
      <w:numFmt w:val="bullet"/>
      <w:lvlText w:val=""/>
      <w:lvlJc w:val="left"/>
      <w:pPr>
        <w:ind w:left="720"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7F3D2081"/>
    <w:multiLevelType w:val="hybridMultilevel"/>
    <w:tmpl w:val="6B947A0C"/>
    <w:lvl w:ilvl="0" w:tplc="39DC0EE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32571453">
    <w:abstractNumId w:val="29"/>
  </w:num>
  <w:num w:numId="2" w16cid:durableId="1390688760">
    <w:abstractNumId w:val="5"/>
  </w:num>
  <w:num w:numId="3" w16cid:durableId="208231152">
    <w:abstractNumId w:val="8"/>
  </w:num>
  <w:num w:numId="4" w16cid:durableId="1436904462">
    <w:abstractNumId w:val="25"/>
  </w:num>
  <w:num w:numId="5" w16cid:durableId="706831280">
    <w:abstractNumId w:val="24"/>
  </w:num>
  <w:num w:numId="6" w16cid:durableId="289170016">
    <w:abstractNumId w:val="9"/>
  </w:num>
  <w:num w:numId="7" w16cid:durableId="1184587039">
    <w:abstractNumId w:val="0"/>
  </w:num>
  <w:num w:numId="8" w16cid:durableId="1306467244">
    <w:abstractNumId w:val="21"/>
  </w:num>
  <w:num w:numId="9" w16cid:durableId="50079848">
    <w:abstractNumId w:val="22"/>
  </w:num>
  <w:num w:numId="10" w16cid:durableId="380710308">
    <w:abstractNumId w:val="19"/>
  </w:num>
  <w:num w:numId="11" w16cid:durableId="711657161">
    <w:abstractNumId w:val="10"/>
  </w:num>
  <w:num w:numId="12" w16cid:durableId="2096702109">
    <w:abstractNumId w:val="16"/>
  </w:num>
  <w:num w:numId="13" w16cid:durableId="415369865">
    <w:abstractNumId w:val="30"/>
  </w:num>
  <w:num w:numId="14" w16cid:durableId="1109937333">
    <w:abstractNumId w:val="28"/>
  </w:num>
  <w:num w:numId="15" w16cid:durableId="1739476560">
    <w:abstractNumId w:val="2"/>
  </w:num>
  <w:num w:numId="16" w16cid:durableId="493453092">
    <w:abstractNumId w:val="17"/>
  </w:num>
  <w:num w:numId="17" w16cid:durableId="921450744">
    <w:abstractNumId w:val="11"/>
  </w:num>
  <w:num w:numId="18" w16cid:durableId="1293754964">
    <w:abstractNumId w:val="14"/>
  </w:num>
  <w:num w:numId="19" w16cid:durableId="532499879">
    <w:abstractNumId w:val="15"/>
  </w:num>
  <w:num w:numId="20" w16cid:durableId="1909412013">
    <w:abstractNumId w:val="18"/>
  </w:num>
  <w:num w:numId="21" w16cid:durableId="1709263019">
    <w:abstractNumId w:val="1"/>
  </w:num>
  <w:num w:numId="22" w16cid:durableId="570850347">
    <w:abstractNumId w:val="12"/>
  </w:num>
  <w:num w:numId="23" w16cid:durableId="906646558">
    <w:abstractNumId w:val="23"/>
  </w:num>
  <w:num w:numId="24" w16cid:durableId="1182234089">
    <w:abstractNumId w:val="13"/>
  </w:num>
  <w:num w:numId="25" w16cid:durableId="1765228291">
    <w:abstractNumId w:val="3"/>
  </w:num>
  <w:num w:numId="26" w16cid:durableId="902369536">
    <w:abstractNumId w:val="26"/>
  </w:num>
  <w:num w:numId="27" w16cid:durableId="1308625185">
    <w:abstractNumId w:val="7"/>
  </w:num>
  <w:num w:numId="28" w16cid:durableId="289554121">
    <w:abstractNumId w:val="4"/>
  </w:num>
  <w:num w:numId="29" w16cid:durableId="958679454">
    <w:abstractNumId w:val="31"/>
  </w:num>
  <w:num w:numId="30" w16cid:durableId="1379356039">
    <w:abstractNumId w:val="20"/>
  </w:num>
  <w:num w:numId="31" w16cid:durableId="335112871">
    <w:abstractNumId w:val="6"/>
  </w:num>
  <w:num w:numId="32" w16cid:durableId="872419465">
    <w:abstractNumId w:val="32"/>
  </w:num>
  <w:num w:numId="33" w16cid:durableId="2540236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131EE"/>
    <w:rsid w:val="00006797"/>
    <w:rsid w:val="00022BC6"/>
    <w:rsid w:val="00036C0B"/>
    <w:rsid w:val="000429A1"/>
    <w:rsid w:val="0008007B"/>
    <w:rsid w:val="000E28E1"/>
    <w:rsid w:val="0012113A"/>
    <w:rsid w:val="00132B1E"/>
    <w:rsid w:val="00181C8F"/>
    <w:rsid w:val="00194CA8"/>
    <w:rsid w:val="001A0FB1"/>
    <w:rsid w:val="001A2A37"/>
    <w:rsid w:val="001B3C75"/>
    <w:rsid w:val="001B44AE"/>
    <w:rsid w:val="001B4807"/>
    <w:rsid w:val="001C664D"/>
    <w:rsid w:val="001D63AC"/>
    <w:rsid w:val="001F5B0F"/>
    <w:rsid w:val="00252177"/>
    <w:rsid w:val="00254644"/>
    <w:rsid w:val="00277F9B"/>
    <w:rsid w:val="0028328A"/>
    <w:rsid w:val="00295771"/>
    <w:rsid w:val="002C428B"/>
    <w:rsid w:val="002F243B"/>
    <w:rsid w:val="00306575"/>
    <w:rsid w:val="0035247D"/>
    <w:rsid w:val="00367354"/>
    <w:rsid w:val="003A0191"/>
    <w:rsid w:val="003A526C"/>
    <w:rsid w:val="003B7147"/>
    <w:rsid w:val="003D24B0"/>
    <w:rsid w:val="00462F28"/>
    <w:rsid w:val="004637EB"/>
    <w:rsid w:val="004975B5"/>
    <w:rsid w:val="004B0B0D"/>
    <w:rsid w:val="004E7E88"/>
    <w:rsid w:val="00500E82"/>
    <w:rsid w:val="0051055F"/>
    <w:rsid w:val="0051081C"/>
    <w:rsid w:val="0053390D"/>
    <w:rsid w:val="00565D14"/>
    <w:rsid w:val="00586A58"/>
    <w:rsid w:val="005A634F"/>
    <w:rsid w:val="005B1EF2"/>
    <w:rsid w:val="005C7715"/>
    <w:rsid w:val="005D0696"/>
    <w:rsid w:val="005E4B8A"/>
    <w:rsid w:val="005F3A4D"/>
    <w:rsid w:val="00613365"/>
    <w:rsid w:val="0061701D"/>
    <w:rsid w:val="00624C7F"/>
    <w:rsid w:val="00630AA2"/>
    <w:rsid w:val="00682BDE"/>
    <w:rsid w:val="006B3C08"/>
    <w:rsid w:val="006C2B5D"/>
    <w:rsid w:val="006D6865"/>
    <w:rsid w:val="006E2B72"/>
    <w:rsid w:val="007056BC"/>
    <w:rsid w:val="00760D42"/>
    <w:rsid w:val="00775723"/>
    <w:rsid w:val="00794005"/>
    <w:rsid w:val="007A587A"/>
    <w:rsid w:val="007D6D16"/>
    <w:rsid w:val="007D7E4B"/>
    <w:rsid w:val="007E58B1"/>
    <w:rsid w:val="007E750B"/>
    <w:rsid w:val="00800DEC"/>
    <w:rsid w:val="00802146"/>
    <w:rsid w:val="00874EBA"/>
    <w:rsid w:val="00884F49"/>
    <w:rsid w:val="008915FF"/>
    <w:rsid w:val="00893654"/>
    <w:rsid w:val="008B3FF9"/>
    <w:rsid w:val="00941872"/>
    <w:rsid w:val="00953A0C"/>
    <w:rsid w:val="00963B74"/>
    <w:rsid w:val="00974366"/>
    <w:rsid w:val="0097503B"/>
    <w:rsid w:val="009C4396"/>
    <w:rsid w:val="009F7D69"/>
    <w:rsid w:val="00A11AF3"/>
    <w:rsid w:val="00A132DF"/>
    <w:rsid w:val="00A3552E"/>
    <w:rsid w:val="00AA076A"/>
    <w:rsid w:val="00AC359B"/>
    <w:rsid w:val="00AD22E3"/>
    <w:rsid w:val="00AD5533"/>
    <w:rsid w:val="00B02AF1"/>
    <w:rsid w:val="00B116A5"/>
    <w:rsid w:val="00B470FE"/>
    <w:rsid w:val="00B61B34"/>
    <w:rsid w:val="00B843D6"/>
    <w:rsid w:val="00BC7CDF"/>
    <w:rsid w:val="00C130A8"/>
    <w:rsid w:val="00C35126"/>
    <w:rsid w:val="00C54083"/>
    <w:rsid w:val="00C74D4A"/>
    <w:rsid w:val="00C96D7C"/>
    <w:rsid w:val="00C96F40"/>
    <w:rsid w:val="00CA3943"/>
    <w:rsid w:val="00CB1569"/>
    <w:rsid w:val="00CB71B1"/>
    <w:rsid w:val="00CD25EC"/>
    <w:rsid w:val="00CE1873"/>
    <w:rsid w:val="00D00708"/>
    <w:rsid w:val="00D32A43"/>
    <w:rsid w:val="00D66D0C"/>
    <w:rsid w:val="00D94628"/>
    <w:rsid w:val="00DC220F"/>
    <w:rsid w:val="00E05291"/>
    <w:rsid w:val="00E111DD"/>
    <w:rsid w:val="00E174F0"/>
    <w:rsid w:val="00E21E56"/>
    <w:rsid w:val="00E239BE"/>
    <w:rsid w:val="00E25616"/>
    <w:rsid w:val="00E27C4B"/>
    <w:rsid w:val="00E40C29"/>
    <w:rsid w:val="00E62E76"/>
    <w:rsid w:val="00E70AB1"/>
    <w:rsid w:val="00E70ABD"/>
    <w:rsid w:val="00E73C0A"/>
    <w:rsid w:val="00E8096C"/>
    <w:rsid w:val="00EC3BB9"/>
    <w:rsid w:val="00F00709"/>
    <w:rsid w:val="00F00B7B"/>
    <w:rsid w:val="00F025EE"/>
    <w:rsid w:val="00F123A4"/>
    <w:rsid w:val="00F355C6"/>
    <w:rsid w:val="00F3611E"/>
    <w:rsid w:val="00F849B3"/>
    <w:rsid w:val="00F86488"/>
    <w:rsid w:val="00FA1F58"/>
    <w:rsid w:val="00FB2C0C"/>
    <w:rsid w:val="00FD3590"/>
    <w:rsid w:val="00FD3DBD"/>
    <w:rsid w:val="0712D36C"/>
    <w:rsid w:val="076C74E7"/>
    <w:rsid w:val="07A1B87D"/>
    <w:rsid w:val="097F699E"/>
    <w:rsid w:val="13CC2D92"/>
    <w:rsid w:val="13DA0618"/>
    <w:rsid w:val="1892ED7E"/>
    <w:rsid w:val="1AF76A8F"/>
    <w:rsid w:val="234611A2"/>
    <w:rsid w:val="274F427E"/>
    <w:rsid w:val="297315CD"/>
    <w:rsid w:val="3336DDC3"/>
    <w:rsid w:val="37FD9AA0"/>
    <w:rsid w:val="39818F8E"/>
    <w:rsid w:val="3A9D40CF"/>
    <w:rsid w:val="3F54C625"/>
    <w:rsid w:val="4875BF91"/>
    <w:rsid w:val="4BAFF843"/>
    <w:rsid w:val="4C8F231C"/>
    <w:rsid w:val="56BE2584"/>
    <w:rsid w:val="65182E4E"/>
    <w:rsid w:val="66F793DD"/>
    <w:rsid w:val="6893643E"/>
    <w:rsid w:val="68ED388A"/>
    <w:rsid w:val="6BBB2474"/>
    <w:rsid w:val="6FAE5B97"/>
    <w:rsid w:val="73589160"/>
    <w:rsid w:val="7F8131EE"/>
    <w:rsid w:val="7FAFC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31EE"/>
  <w15:chartTrackingRefBased/>
  <w15:docId w15:val="{70BB93F3-E802-4550-AD9F-45DFAEA3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F849B3"/>
    <w:pPr>
      <w:keepNext/>
      <w:numPr>
        <w:ilvl w:val="3"/>
        <w:numId w:val="7"/>
      </w:numPr>
      <w:spacing w:before="240" w:after="60" w:line="240" w:lineRule="auto"/>
      <w:outlineLvl w:val="3"/>
    </w:pPr>
    <w:rPr>
      <w:rFonts w:ascii="Times New Roman" w:eastAsia="Times New Roman" w:hAnsi="Times New Roman" w:cs="Times New Roman"/>
      <w:b/>
      <w:i/>
      <w:sz w:val="24"/>
      <w:szCs w:val="20"/>
      <w:lang w:eastAsia="fr-FR"/>
    </w:rPr>
  </w:style>
  <w:style w:type="paragraph" w:styleId="Titre5">
    <w:name w:val="heading 5"/>
    <w:basedOn w:val="Normal"/>
    <w:next w:val="Normal"/>
    <w:link w:val="Titre5Car"/>
    <w:qFormat/>
    <w:rsid w:val="00F849B3"/>
    <w:pPr>
      <w:numPr>
        <w:ilvl w:val="4"/>
        <w:numId w:val="7"/>
      </w:numPr>
      <w:spacing w:before="240" w:after="60" w:line="240" w:lineRule="auto"/>
      <w:outlineLvl w:val="4"/>
    </w:pPr>
    <w:rPr>
      <w:rFonts w:ascii="Arial" w:eastAsia="Times New Roman" w:hAnsi="Arial" w:cs="Times New Roman"/>
      <w:szCs w:val="20"/>
      <w:lang w:eastAsia="fr-FR"/>
    </w:rPr>
  </w:style>
  <w:style w:type="paragraph" w:styleId="Titre6">
    <w:name w:val="heading 6"/>
    <w:basedOn w:val="Normal"/>
    <w:next w:val="Normal"/>
    <w:link w:val="Titre6Car"/>
    <w:qFormat/>
    <w:rsid w:val="00F849B3"/>
    <w:pPr>
      <w:numPr>
        <w:ilvl w:val="5"/>
        <w:numId w:val="7"/>
      </w:numPr>
      <w:spacing w:before="240" w:after="60" w:line="240" w:lineRule="auto"/>
      <w:outlineLvl w:val="5"/>
    </w:pPr>
    <w:rPr>
      <w:rFonts w:ascii="Arial" w:eastAsia="Times New Roman" w:hAnsi="Arial" w:cs="Times New Roman"/>
      <w:i/>
      <w:szCs w:val="20"/>
      <w:lang w:eastAsia="fr-FR"/>
    </w:rPr>
  </w:style>
  <w:style w:type="paragraph" w:styleId="Titre7">
    <w:name w:val="heading 7"/>
    <w:basedOn w:val="Normal"/>
    <w:next w:val="Normal"/>
    <w:link w:val="Titre7Car"/>
    <w:qFormat/>
    <w:rsid w:val="00F849B3"/>
    <w:pPr>
      <w:numPr>
        <w:ilvl w:val="6"/>
        <w:numId w:val="7"/>
      </w:numPr>
      <w:spacing w:before="240" w:after="60" w:line="240" w:lineRule="auto"/>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F849B3"/>
    <w:pPr>
      <w:numPr>
        <w:ilvl w:val="7"/>
        <w:numId w:val="7"/>
      </w:numPr>
      <w:spacing w:before="240" w:after="60" w:line="240" w:lineRule="auto"/>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F849B3"/>
    <w:pPr>
      <w:numPr>
        <w:ilvl w:val="8"/>
        <w:numId w:val="7"/>
      </w:numPr>
      <w:spacing w:before="240" w:after="60" w:line="240" w:lineRule="auto"/>
      <w:outlineLvl w:val="8"/>
    </w:pPr>
    <w:rPr>
      <w:rFonts w:ascii="Arial" w:eastAsia="Times New Roman" w:hAnsi="Arial" w:cs="Times New Roman"/>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rose">
    <w:name w:val="puce rose"/>
    <w:basedOn w:val="Normal"/>
    <w:rsid w:val="56BE2584"/>
    <w:pPr>
      <w:spacing w:before="120" w:after="0"/>
    </w:pPr>
    <w:rPr>
      <w:rFonts w:ascii="Arial" w:eastAsia="Times New Roman" w:hAnsi="Arial" w:cs="Times New Roman"/>
      <w:lang w:eastAsia="fr-FR"/>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aliases w:val="Liste 1,Paragraphe de liste serré,Sémaphores Puces,Listes,Bullet Niv 1,Inter2,Liste couleur - Accent 12,Normal bullet 2,Bullet list,List Paragraph1,List Paragraph11,Normal bullet 21,List Paragraph111,Bullet list1,Paragraph,Paragraphe"/>
    <w:basedOn w:val="Normal"/>
    <w:link w:val="ParagraphedelisteCar"/>
    <w:uiPriority w:val="34"/>
    <w:qFormat/>
    <w:pPr>
      <w:ind w:left="720"/>
      <w:contextualSpacing/>
    </w:pPr>
  </w:style>
  <w:style w:type="character" w:customStyle="1" w:styleId="Titre4Car">
    <w:name w:val="Titre 4 Car"/>
    <w:basedOn w:val="Policepardfaut"/>
    <w:link w:val="Titre4"/>
    <w:rsid w:val="00F849B3"/>
    <w:rPr>
      <w:rFonts w:ascii="Times New Roman" w:eastAsia="Times New Roman" w:hAnsi="Times New Roman" w:cs="Times New Roman"/>
      <w:b/>
      <w:i/>
      <w:sz w:val="24"/>
      <w:szCs w:val="20"/>
      <w:lang w:eastAsia="fr-FR"/>
    </w:rPr>
  </w:style>
  <w:style w:type="character" w:customStyle="1" w:styleId="Titre5Car">
    <w:name w:val="Titre 5 Car"/>
    <w:basedOn w:val="Policepardfaut"/>
    <w:link w:val="Titre5"/>
    <w:rsid w:val="00F849B3"/>
    <w:rPr>
      <w:rFonts w:ascii="Arial" w:eastAsia="Times New Roman" w:hAnsi="Arial" w:cs="Times New Roman"/>
      <w:szCs w:val="20"/>
      <w:lang w:eastAsia="fr-FR"/>
    </w:rPr>
  </w:style>
  <w:style w:type="character" w:customStyle="1" w:styleId="Titre6Car">
    <w:name w:val="Titre 6 Car"/>
    <w:basedOn w:val="Policepardfaut"/>
    <w:link w:val="Titre6"/>
    <w:rsid w:val="00F849B3"/>
    <w:rPr>
      <w:rFonts w:ascii="Arial" w:eastAsia="Times New Roman" w:hAnsi="Arial" w:cs="Times New Roman"/>
      <w:i/>
      <w:szCs w:val="20"/>
      <w:lang w:eastAsia="fr-FR"/>
    </w:rPr>
  </w:style>
  <w:style w:type="character" w:customStyle="1" w:styleId="Titre7Car">
    <w:name w:val="Titre 7 Car"/>
    <w:basedOn w:val="Policepardfaut"/>
    <w:link w:val="Titre7"/>
    <w:rsid w:val="00F849B3"/>
    <w:rPr>
      <w:rFonts w:ascii="Arial" w:eastAsia="Times New Roman" w:hAnsi="Arial" w:cs="Times New Roman"/>
      <w:sz w:val="20"/>
      <w:szCs w:val="20"/>
      <w:lang w:eastAsia="fr-FR"/>
    </w:rPr>
  </w:style>
  <w:style w:type="character" w:customStyle="1" w:styleId="Titre8Car">
    <w:name w:val="Titre 8 Car"/>
    <w:basedOn w:val="Policepardfaut"/>
    <w:link w:val="Titre8"/>
    <w:rsid w:val="00F849B3"/>
    <w:rPr>
      <w:rFonts w:ascii="Arial" w:eastAsia="Times New Roman" w:hAnsi="Arial" w:cs="Times New Roman"/>
      <w:i/>
      <w:sz w:val="20"/>
      <w:szCs w:val="20"/>
      <w:lang w:eastAsia="fr-FR"/>
    </w:rPr>
  </w:style>
  <w:style w:type="character" w:customStyle="1" w:styleId="Titre9Car">
    <w:name w:val="Titre 9 Car"/>
    <w:basedOn w:val="Policepardfaut"/>
    <w:link w:val="Titre9"/>
    <w:rsid w:val="00F849B3"/>
    <w:rPr>
      <w:rFonts w:ascii="Arial" w:eastAsia="Times New Roman" w:hAnsi="Arial" w:cs="Times New Roman"/>
      <w:i/>
      <w:sz w:val="18"/>
      <w:szCs w:val="20"/>
      <w:lang w:eastAsia="fr-FR"/>
    </w:rPr>
  </w:style>
  <w:style w:type="paragraph" w:styleId="Pieddepage">
    <w:name w:val="footer"/>
    <w:basedOn w:val="Normal"/>
    <w:link w:val="PieddepageCar"/>
    <w:uiPriority w:val="99"/>
    <w:rsid w:val="00F849B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F849B3"/>
    <w:rPr>
      <w:rFonts w:ascii="Times New Roman" w:eastAsia="Times New Roman" w:hAnsi="Times New Roman" w:cs="Times New Roman"/>
      <w:sz w:val="20"/>
      <w:szCs w:val="20"/>
      <w:lang w:eastAsia="fr-FR"/>
    </w:rPr>
  </w:style>
  <w:style w:type="character" w:customStyle="1" w:styleId="normaltextrun">
    <w:name w:val="normaltextrun"/>
    <w:basedOn w:val="Policepardfaut"/>
    <w:rsid w:val="0035247D"/>
  </w:style>
  <w:style w:type="character" w:customStyle="1" w:styleId="superscript">
    <w:name w:val="superscript"/>
    <w:basedOn w:val="Policepardfaut"/>
    <w:rsid w:val="0035247D"/>
  </w:style>
  <w:style w:type="character" w:customStyle="1" w:styleId="eop">
    <w:name w:val="eop"/>
    <w:basedOn w:val="Policepardfaut"/>
    <w:rsid w:val="0035247D"/>
  </w:style>
  <w:style w:type="character" w:styleId="Marquedecommentaire">
    <w:name w:val="annotation reference"/>
    <w:basedOn w:val="Policepardfaut"/>
    <w:uiPriority w:val="99"/>
    <w:semiHidden/>
    <w:unhideWhenUsed/>
    <w:rsid w:val="004975B5"/>
    <w:rPr>
      <w:sz w:val="16"/>
      <w:szCs w:val="16"/>
    </w:rPr>
  </w:style>
  <w:style w:type="paragraph" w:styleId="Commentaire">
    <w:name w:val="annotation text"/>
    <w:basedOn w:val="Normal"/>
    <w:link w:val="CommentaireCar"/>
    <w:uiPriority w:val="99"/>
    <w:unhideWhenUsed/>
    <w:rsid w:val="004975B5"/>
    <w:pPr>
      <w:spacing w:line="240" w:lineRule="auto"/>
    </w:pPr>
    <w:rPr>
      <w:sz w:val="20"/>
      <w:szCs w:val="20"/>
    </w:rPr>
  </w:style>
  <w:style w:type="character" w:customStyle="1" w:styleId="CommentaireCar">
    <w:name w:val="Commentaire Car"/>
    <w:basedOn w:val="Policepardfaut"/>
    <w:link w:val="Commentaire"/>
    <w:uiPriority w:val="99"/>
    <w:rsid w:val="004975B5"/>
    <w:rPr>
      <w:sz w:val="20"/>
      <w:szCs w:val="20"/>
    </w:rPr>
  </w:style>
  <w:style w:type="paragraph" w:styleId="Objetducommentaire">
    <w:name w:val="annotation subject"/>
    <w:basedOn w:val="Commentaire"/>
    <w:next w:val="Commentaire"/>
    <w:link w:val="ObjetducommentaireCar"/>
    <w:uiPriority w:val="99"/>
    <w:semiHidden/>
    <w:unhideWhenUsed/>
    <w:rsid w:val="004975B5"/>
    <w:rPr>
      <w:b/>
      <w:bCs/>
    </w:rPr>
  </w:style>
  <w:style w:type="character" w:customStyle="1" w:styleId="ObjetducommentaireCar">
    <w:name w:val="Objet du commentaire Car"/>
    <w:basedOn w:val="CommentaireCar"/>
    <w:link w:val="Objetducommentaire"/>
    <w:uiPriority w:val="99"/>
    <w:semiHidden/>
    <w:rsid w:val="004975B5"/>
    <w:rPr>
      <w:b/>
      <w:bCs/>
      <w:sz w:val="20"/>
      <w:szCs w:val="20"/>
    </w:rPr>
  </w:style>
  <w:style w:type="character" w:styleId="Mention">
    <w:name w:val="Mention"/>
    <w:basedOn w:val="Policepardfaut"/>
    <w:uiPriority w:val="99"/>
    <w:unhideWhenUsed/>
    <w:rsid w:val="0061701D"/>
    <w:rPr>
      <w:color w:val="2B579A"/>
      <w:shd w:val="clear" w:color="auto" w:fill="E1DFDD"/>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iPriority w:val="99"/>
    <w:unhideWhenUsed/>
    <w:rsid w:val="00941872"/>
    <w:pPr>
      <w:spacing w:after="0" w:line="240" w:lineRule="auto"/>
    </w:pPr>
    <w:rPr>
      <w:sz w:val="20"/>
      <w:szCs w:val="20"/>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uiPriority w:val="99"/>
    <w:rsid w:val="00941872"/>
    <w:rPr>
      <w:sz w:val="20"/>
      <w:szCs w:val="20"/>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basedOn w:val="Policepardfaut"/>
    <w:uiPriority w:val="99"/>
    <w:unhideWhenUsed/>
    <w:rsid w:val="00941872"/>
    <w:rPr>
      <w:vertAlign w:val="superscript"/>
    </w:rPr>
  </w:style>
  <w:style w:type="paragraph" w:styleId="En-tte">
    <w:name w:val="header"/>
    <w:basedOn w:val="Normal"/>
    <w:link w:val="En-tteCar"/>
    <w:uiPriority w:val="99"/>
    <w:semiHidden/>
    <w:unhideWhenUsed/>
    <w:rsid w:val="00E62E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2E76"/>
  </w:style>
  <w:style w:type="character" w:customStyle="1" w:styleId="ParagraphedelisteCar">
    <w:name w:val="Paragraphe de liste Car"/>
    <w:aliases w:val="Liste 1 Car,Paragraphe de liste serré Car,Sémaphores Puces Car,Listes Car,Bullet Niv 1 Car,Inter2 Car,Liste couleur - Accent 12 Car,Normal bullet 2 Car,Bullet list Car,List Paragraph1 Car,List Paragraph11 Car,Normal bullet 21 Car"/>
    <w:link w:val="Paragraphedeliste"/>
    <w:uiPriority w:val="34"/>
    <w:qFormat/>
    <w:rsid w:val="00252177"/>
  </w:style>
  <w:style w:type="character" w:styleId="Lienhypertexte">
    <w:name w:val="Hyperlink"/>
    <w:rsid w:val="008B3FF9"/>
    <w:rPr>
      <w:color w:val="0000FF"/>
      <w:u w:val="single"/>
    </w:rPr>
  </w:style>
  <w:style w:type="paragraph" w:customStyle="1" w:styleId="Default">
    <w:name w:val="Default"/>
    <w:rsid w:val="008B3FF9"/>
    <w:pPr>
      <w:autoSpaceDE w:val="0"/>
      <w:autoSpaceDN w:val="0"/>
      <w:adjustRightInd w:val="0"/>
      <w:spacing w:after="0" w:line="240" w:lineRule="auto"/>
    </w:pPr>
    <w:rPr>
      <w:rFonts w:ascii="Arial" w:eastAsia="Calibri" w:hAnsi="Arial" w:cs="Arial"/>
      <w:color w:val="000000"/>
      <w:sz w:val="24"/>
      <w:szCs w:val="24"/>
      <w:lang w:eastAsia="fr-FR"/>
    </w:rPr>
  </w:style>
  <w:style w:type="paragraph" w:customStyle="1" w:styleId="paragraph">
    <w:name w:val="paragraph"/>
    <w:basedOn w:val="Normal"/>
    <w:rsid w:val="008B3FF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36041">
      <w:bodyDiv w:val="1"/>
      <w:marLeft w:val="0"/>
      <w:marRight w:val="0"/>
      <w:marTop w:val="0"/>
      <w:marBottom w:val="0"/>
      <w:divBdr>
        <w:top w:val="none" w:sz="0" w:space="0" w:color="auto"/>
        <w:left w:val="none" w:sz="0" w:space="0" w:color="auto"/>
        <w:bottom w:val="none" w:sz="0" w:space="0" w:color="auto"/>
        <w:right w:val="none" w:sz="0" w:space="0" w:color="auto"/>
      </w:divBdr>
      <w:divsChild>
        <w:div w:id="1378898556">
          <w:marLeft w:val="0"/>
          <w:marRight w:val="0"/>
          <w:marTop w:val="0"/>
          <w:marBottom w:val="0"/>
          <w:divBdr>
            <w:top w:val="none" w:sz="0" w:space="0" w:color="auto"/>
            <w:left w:val="none" w:sz="0" w:space="0" w:color="auto"/>
            <w:bottom w:val="none" w:sz="0" w:space="0" w:color="auto"/>
            <w:right w:val="none" w:sz="0" w:space="0" w:color="auto"/>
          </w:divBdr>
          <w:divsChild>
            <w:div w:id="1170485263">
              <w:marLeft w:val="0"/>
              <w:marRight w:val="0"/>
              <w:marTop w:val="0"/>
              <w:marBottom w:val="0"/>
              <w:divBdr>
                <w:top w:val="none" w:sz="0" w:space="0" w:color="auto"/>
                <w:left w:val="none" w:sz="0" w:space="0" w:color="auto"/>
                <w:bottom w:val="none" w:sz="0" w:space="0" w:color="auto"/>
                <w:right w:val="none" w:sz="0" w:space="0" w:color="auto"/>
              </w:divBdr>
            </w:div>
          </w:divsChild>
        </w:div>
        <w:div w:id="2024084250">
          <w:marLeft w:val="0"/>
          <w:marRight w:val="0"/>
          <w:marTop w:val="0"/>
          <w:marBottom w:val="0"/>
          <w:divBdr>
            <w:top w:val="none" w:sz="0" w:space="0" w:color="auto"/>
            <w:left w:val="none" w:sz="0" w:space="0" w:color="auto"/>
            <w:bottom w:val="none" w:sz="0" w:space="0" w:color="auto"/>
            <w:right w:val="none" w:sz="0" w:space="0" w:color="auto"/>
          </w:divBdr>
          <w:divsChild>
            <w:div w:id="17153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ologie.gouv.fr/sites/default/files/29.12.2023_DP_actualisation_g%C3%A9ographie_prioritaire.pdf" TargetMode="External"/><Relationship Id="rId2" Type="http://schemas.openxmlformats.org/officeDocument/2006/relationships/hyperlink" Target="https://www.mutualite.fr/content/uploads/2021/10/Guide-Horaires-Atypiques-Seef.pdf" TargetMode="External"/><Relationship Id="rId1" Type="http://schemas.openxmlformats.org/officeDocument/2006/relationships/hyperlink" Target="http://sidoc.intra.cnaf:8092/rdd-diffusion-web/public/std-adoc-as/?diff=00001514&amp;area=main:html:std-adoc-as/asset/fichier/00005108.xml&amp;scope=std-adoc-as&amp;to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306ee4-4e4d-4881-b6b3-d053aac64b0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AF8489379EAA46BA5C3AD38716F958" ma:contentTypeVersion="8" ma:contentTypeDescription="Crée un document." ma:contentTypeScope="" ma:versionID="4aa14fcc1c4bc63d05db9eed481f9d31">
  <xsd:schema xmlns:xsd="http://www.w3.org/2001/XMLSchema" xmlns:xs="http://www.w3.org/2001/XMLSchema" xmlns:p="http://schemas.microsoft.com/office/2006/metadata/properties" xmlns:ns2="fb9b0676-332a-4612-aa4c-711b29e68ce7" xmlns:ns3="af306ee4-4e4d-4881-b6b3-d053aac64b08" targetNamespace="http://schemas.microsoft.com/office/2006/metadata/properties" ma:root="true" ma:fieldsID="e59879c0070e630c8d72cc9b262b3a4c" ns2:_="" ns3:_="">
    <xsd:import namespace="fb9b0676-332a-4612-aa4c-711b29e68ce7"/>
    <xsd:import namespace="af306ee4-4e4d-4881-b6b3-d053aac64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b0676-332a-4612-aa4c-711b29e68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06ee4-4e4d-4881-b6b3-d053aac64b0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664-4378-460A-893D-91CE5C0E6386}">
  <ds:schemaRefs>
    <ds:schemaRef ds:uri="http://purl.org/dc/terms/"/>
    <ds:schemaRef ds:uri="http://schemas.openxmlformats.org/package/2006/metadata/core-properties"/>
    <ds:schemaRef ds:uri="fb9b0676-332a-4612-aa4c-711b29e68ce7"/>
    <ds:schemaRef ds:uri="http://schemas.microsoft.com/office/2006/documentManagement/types"/>
    <ds:schemaRef ds:uri="http://schemas.microsoft.com/office/infopath/2007/PartnerControls"/>
    <ds:schemaRef ds:uri="http://purl.org/dc/elements/1.1/"/>
    <ds:schemaRef ds:uri="http://schemas.microsoft.com/office/2006/metadata/properties"/>
    <ds:schemaRef ds:uri="af306ee4-4e4d-4881-b6b3-d053aac64b08"/>
    <ds:schemaRef ds:uri="http://www.w3.org/XML/1998/namespace"/>
    <ds:schemaRef ds:uri="http://purl.org/dc/dcmitype/"/>
  </ds:schemaRefs>
</ds:datastoreItem>
</file>

<file path=customXml/itemProps2.xml><?xml version="1.0" encoding="utf-8"?>
<ds:datastoreItem xmlns:ds="http://schemas.openxmlformats.org/officeDocument/2006/customXml" ds:itemID="{3CA97D07-B2C4-4F30-A381-D8D282E227BC}">
  <ds:schemaRefs>
    <ds:schemaRef ds:uri="http://schemas.microsoft.com/sharepoint/v3/contenttype/forms"/>
  </ds:schemaRefs>
</ds:datastoreItem>
</file>

<file path=customXml/itemProps3.xml><?xml version="1.0" encoding="utf-8"?>
<ds:datastoreItem xmlns:ds="http://schemas.openxmlformats.org/officeDocument/2006/customXml" ds:itemID="{4BC0520B-6116-4CA9-918B-46ECBBE08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b0676-332a-4612-aa4c-711b29e68ce7"/>
    <ds:schemaRef ds:uri="af306ee4-4e4d-4881-b6b3-d053aac64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6B1BC-BC6E-411B-B217-C73C17FD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1415</Words>
  <Characters>7786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SBAGHI 661</dc:creator>
  <cp:keywords/>
  <dc:description/>
  <cp:lastModifiedBy>Yann MONTAGNE 661</cp:lastModifiedBy>
  <cp:revision>10</cp:revision>
  <dcterms:created xsi:type="dcterms:W3CDTF">2024-09-10T08:09:00Z</dcterms:created>
  <dcterms:modified xsi:type="dcterms:W3CDTF">2024-11-18T16:36:00Z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0x0101008EAF8489379EAA46BA5C3AD38716F958</vt:lpwstr>
  </property>
  <property fmtid="{D5CDD505-2E9C-101B-9397-08002B2CF9AE}" pid="3" name="Order">
    <vt:r8>602800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ies>
</file>