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5396B" w14:textId="31B32FDD" w:rsidR="00344EB4" w:rsidRPr="00CC37BE" w:rsidRDefault="00880C85" w:rsidP="00CC37BE">
      <w:pPr>
        <w:spacing w:after="0" w:line="240" w:lineRule="auto"/>
        <w:rPr>
          <w:color w:val="4F81BD" w:themeColor="accent1"/>
        </w:rPr>
      </w:pPr>
      <w:r w:rsidRPr="00880C85">
        <w:rPr>
          <w:rFonts w:ascii="Gotham Bold" w:hAnsi="Gotham Bold"/>
          <w:noProof/>
          <w:color w:val="1F497D"/>
          <w:szCs w:val="32"/>
          <w:shd w:val="clear" w:color="auto" w:fill="E6E6E6"/>
        </w:rPr>
        <mc:AlternateContent>
          <mc:Choice Requires="wps">
            <w:drawing>
              <wp:anchor distT="45720" distB="45720" distL="114300" distR="114300" simplePos="0" relativeHeight="251658241" behindDoc="0" locked="0" layoutInCell="1" allowOverlap="1" wp14:anchorId="22D82017" wp14:editId="0475925B">
                <wp:simplePos x="0" y="0"/>
                <wp:positionH relativeFrom="column">
                  <wp:posOffset>5731510</wp:posOffset>
                </wp:positionH>
                <wp:positionV relativeFrom="paragraph">
                  <wp:posOffset>197485</wp:posOffset>
                </wp:positionV>
                <wp:extent cx="805180" cy="1084580"/>
                <wp:effectExtent l="0" t="0" r="0" b="127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1084580"/>
                        </a:xfrm>
                        <a:prstGeom prst="rect">
                          <a:avLst/>
                        </a:prstGeom>
                        <a:solidFill>
                          <a:schemeClr val="bg1"/>
                        </a:solidFill>
                        <a:ln w="9525">
                          <a:noFill/>
                          <a:miter lim="800000"/>
                          <a:headEnd/>
                          <a:tailEnd/>
                        </a:ln>
                      </wps:spPr>
                      <wps:txbx>
                        <w:txbxContent>
                          <w:p w14:paraId="672A6659" w14:textId="77777777" w:rsidR="00880C85" w:rsidRDefault="00880C85">
                            <w:r>
                              <w:rPr>
                                <w:noProof/>
                                <w:color w:val="2B579A"/>
                                <w:shd w:val="clear" w:color="auto" w:fill="E6E6E6"/>
                              </w:rPr>
                              <w:drawing>
                                <wp:inline distT="0" distB="0" distL="0" distR="0" wp14:anchorId="535144C5" wp14:editId="293B9565">
                                  <wp:extent cx="612100" cy="98946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yreneesOrientales-quad.jpg"/>
                                          <pic:cNvPicPr/>
                                        </pic:nvPicPr>
                                        <pic:blipFill>
                                          <a:blip r:embed="rId11">
                                            <a:extLst>
                                              <a:ext uri="{28A0092B-C50C-407E-A947-70E740481C1C}">
                                                <a14:useLocalDpi xmlns:a14="http://schemas.microsoft.com/office/drawing/2010/main" val="0"/>
                                              </a:ext>
                                            </a:extLst>
                                          </a:blip>
                                          <a:stretch>
                                            <a:fillRect/>
                                          </a:stretch>
                                        </pic:blipFill>
                                        <pic:spPr>
                                          <a:xfrm>
                                            <a:off x="0" y="0"/>
                                            <a:ext cx="612100" cy="9894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82017" id="_x0000_t202" coordsize="21600,21600" o:spt="202" path="m,l,21600r21600,l21600,xe">
                <v:stroke joinstyle="miter"/>
                <v:path gradientshapeok="t" o:connecttype="rect"/>
              </v:shapetype>
              <v:shape id="Text Box 6" o:spid="_x0000_s1026" type="#_x0000_t202" style="position:absolute;margin-left:451.3pt;margin-top:15.55pt;width:63.4pt;height:85.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" fillcolor="white [3212]" stroked="f">
                <v:textbox>
                  <w:txbxContent>
                    <w:p w14:paraId="672A6659" w14:textId="77777777" w:rsidR="00880C85" w:rsidRDefault="00880C85">
                      <w:r>
                        <w:rPr>
                          <w:noProof/>
                          <w:color w:val="2B579A"/>
                          <w:shd w:val="clear" w:color="auto" w:fill="E6E6E6"/>
                        </w:rPr>
                        <w:drawing>
                          <wp:inline distT="0" distB="0" distL="0" distR="0" wp14:anchorId="535144C5" wp14:editId="293B9565">
                            <wp:extent cx="612100" cy="98946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yreneesOrientales-quad.jpg"/>
                                    <pic:cNvPicPr/>
                                  </pic:nvPicPr>
                                  <pic:blipFill>
                                    <a:blip r:embed="rId12">
                                      <a:extLst>
                                        <a:ext uri="{28A0092B-C50C-407E-A947-70E740481C1C}">
                                          <a14:useLocalDpi xmlns:a14="http://schemas.microsoft.com/office/drawing/2010/main" val="0"/>
                                        </a:ext>
                                      </a:extLst>
                                    </a:blip>
                                    <a:stretch>
                                      <a:fillRect/>
                                    </a:stretch>
                                  </pic:blipFill>
                                  <pic:spPr>
                                    <a:xfrm>
                                      <a:off x="0" y="0"/>
                                      <a:ext cx="612100" cy="989462"/>
                                    </a:xfrm>
                                    <a:prstGeom prst="rect">
                                      <a:avLst/>
                                    </a:prstGeom>
                                  </pic:spPr>
                                </pic:pic>
                              </a:graphicData>
                            </a:graphic>
                          </wp:inline>
                        </w:drawing>
                      </w:r>
                    </w:p>
                  </w:txbxContent>
                </v:textbox>
                <w10:wrap type="square"/>
              </v:shape>
            </w:pict>
          </mc:Fallback>
        </mc:AlternateContent>
      </w:r>
      <w:r w:rsidR="00CC37BE">
        <w:rPr>
          <w:i/>
          <w:color w:val="4F81BD" w:themeColor="accent1"/>
          <w:sz w:val="72"/>
          <w:szCs w:val="72"/>
        </w:rPr>
        <w:t>Info</w:t>
      </w:r>
      <w:r w:rsidR="00344EB4" w:rsidRPr="00344EB4">
        <w:rPr>
          <w:i/>
          <w:color w:val="4F81BD" w:themeColor="accent1"/>
          <w:sz w:val="96"/>
          <w:szCs w:val="96"/>
        </w:rPr>
        <w:t xml:space="preserve"> </w:t>
      </w:r>
      <w:r w:rsidR="00344EB4" w:rsidRPr="00344EB4">
        <w:rPr>
          <w:rFonts w:ascii="Arial Rounded MT Bold" w:hAnsi="Arial Rounded MT Bold"/>
          <w:b/>
          <w:color w:val="4F81BD" w:themeColor="accent1"/>
          <w:sz w:val="144"/>
          <w:szCs w:val="144"/>
        </w:rPr>
        <w:t>m</w:t>
      </w:r>
      <w:r w:rsidR="00344EB4" w:rsidRPr="00344EB4">
        <w:rPr>
          <w:rFonts w:ascii="Arial Rounded MT Bold" w:hAnsi="Arial Rounded MT Bold"/>
          <w:color w:val="4F81BD" w:themeColor="accent1"/>
          <w:sz w:val="96"/>
          <w:szCs w:val="96"/>
        </w:rPr>
        <w:t>édias</w:t>
      </w:r>
      <w:r w:rsidR="00344EB4" w:rsidRPr="00344EB4">
        <w:rPr>
          <w:color w:val="4F81BD" w:themeColor="accent1"/>
          <w:sz w:val="52"/>
          <w:szCs w:val="52"/>
        </w:rPr>
        <w:t xml:space="preserve"> </w:t>
      </w:r>
    </w:p>
    <w:p w14:paraId="5DAB6C7B" w14:textId="423FF52C" w:rsidR="00344EB4" w:rsidRPr="00017DD5" w:rsidRDefault="00CC37BE">
      <w:pPr>
        <w:rPr>
          <w:color w:val="4F81BD" w:themeColor="accent1"/>
          <w:sz w:val="24"/>
          <w:szCs w:val="24"/>
        </w:rPr>
      </w:pPr>
      <w:r w:rsidRPr="00344EB4">
        <w:rPr>
          <w:noProof/>
          <w:color w:val="4F81BD" w:themeColor="accent1"/>
          <w:sz w:val="52"/>
          <w:szCs w:val="52"/>
          <w:shd w:val="clear" w:color="auto" w:fill="E6E6E6"/>
        </w:rPr>
        <mc:AlternateContent>
          <mc:Choice Requires="wps">
            <w:drawing>
              <wp:anchor distT="0" distB="0" distL="114300" distR="114300" simplePos="0" relativeHeight="251658240" behindDoc="0" locked="0" layoutInCell="1" allowOverlap="1" wp14:anchorId="2C2A7F5F" wp14:editId="2AAD6231">
                <wp:simplePos x="0" y="0"/>
                <wp:positionH relativeFrom="margin">
                  <wp:align>left</wp:align>
                </wp:positionH>
                <wp:positionV relativeFrom="paragraph">
                  <wp:posOffset>42659</wp:posOffset>
                </wp:positionV>
                <wp:extent cx="6724650" cy="2857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6724650"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2" style="position:absolute;flip:y;z-index:251658240;visibility:visible;mso-wrap-style:square;mso-wrap-distance-left:9pt;mso-wrap-distance-top:0;mso-wrap-distance-right:9pt;mso-wrap-distance-bottom:0;mso-position-horizontal:left;mso-position-horizontal-relative:margin;mso-position-vertical:absolute;mso-position-vertical-relative:text" o:spid="_x0000_s1026" strokecolor="#4579b8 [3044]" from="0,3.35pt" to="529.5pt,5.6pt" w14:anchorId="55BCF6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">
                <w10:wrap anchorx="margin"/>
              </v:line>
            </w:pict>
          </mc:Fallback>
        </mc:AlternateContent>
      </w:r>
    </w:p>
    <w:p w14:paraId="11E91649" w14:textId="7A9D0BEE" w:rsidR="009A09F9" w:rsidRPr="000742AB" w:rsidRDefault="00A033C9" w:rsidP="000742AB">
      <w:pPr>
        <w:pStyle w:val="Titre5"/>
        <w:spacing w:line="240" w:lineRule="auto"/>
        <w:jc w:val="right"/>
        <w:rPr>
          <w:rFonts w:ascii="Gotham Book" w:hAnsi="Gotham Book"/>
          <w:b w:val="0"/>
          <w:bCs/>
          <w:color w:val="1F497D"/>
          <w:sz w:val="28"/>
          <w:szCs w:val="28"/>
        </w:rPr>
      </w:pPr>
      <w:r>
        <w:rPr>
          <w:rFonts w:ascii="Gotham Book" w:hAnsi="Gotham Book"/>
          <w:b w:val="0"/>
          <w:bCs/>
          <w:color w:val="1F497D"/>
          <w:sz w:val="28"/>
          <w:szCs w:val="28"/>
        </w:rPr>
        <w:t>17/06/2025</w:t>
      </w:r>
    </w:p>
    <w:p w14:paraId="1299823E" w14:textId="77777777" w:rsidR="00311848" w:rsidRDefault="00311848" w:rsidP="00B50F67">
      <w:pPr>
        <w:jc w:val="center"/>
        <w:rPr>
          <w:rFonts w:ascii="Gotham Black" w:hAnsi="Gotham Black"/>
          <w:color w:val="1F497D"/>
          <w:sz w:val="36"/>
          <w:szCs w:val="36"/>
        </w:rPr>
      </w:pPr>
    </w:p>
    <w:p w14:paraId="243C1E4B" w14:textId="77777777" w:rsidR="00311848" w:rsidRDefault="00311848" w:rsidP="00B50F67">
      <w:pPr>
        <w:jc w:val="center"/>
        <w:rPr>
          <w:rFonts w:ascii="Gotham Black" w:hAnsi="Gotham Black"/>
          <w:color w:val="1F497D"/>
          <w:sz w:val="36"/>
          <w:szCs w:val="36"/>
        </w:rPr>
      </w:pPr>
    </w:p>
    <w:p w14:paraId="2DB7CF99" w14:textId="7FA3F6D2" w:rsidR="00EB1497" w:rsidRPr="007D5835" w:rsidRDefault="00EB1497" w:rsidP="00EB1497">
      <w:pPr>
        <w:jc w:val="center"/>
        <w:rPr>
          <w:rFonts w:ascii="Gotham Book" w:hAnsi="Gotham Book"/>
          <w:b/>
          <w:bCs/>
          <w:color w:val="4F81BD" w:themeColor="accent1"/>
          <w:sz w:val="44"/>
          <w:szCs w:val="44"/>
        </w:rPr>
      </w:pPr>
      <w:r w:rsidRPr="007D5835">
        <w:rPr>
          <w:rFonts w:ascii="Gotham Book" w:hAnsi="Gotham Book"/>
          <w:b/>
          <w:bCs/>
          <w:color w:val="4F81BD" w:themeColor="accent1"/>
          <w:sz w:val="44"/>
          <w:szCs w:val="44"/>
        </w:rPr>
        <w:t>Point presse</w:t>
      </w:r>
    </w:p>
    <w:p w14:paraId="4E6D8277" w14:textId="64B212C5" w:rsidR="000F4771" w:rsidRPr="007D5835" w:rsidRDefault="00F63823" w:rsidP="007D5835">
      <w:pPr>
        <w:jc w:val="center"/>
        <w:rPr>
          <w:rFonts w:ascii="Gotham Book" w:hAnsi="Gotham Book"/>
          <w:color w:val="000000" w:themeColor="text1"/>
          <w:sz w:val="44"/>
          <w:szCs w:val="44"/>
        </w:rPr>
      </w:pPr>
      <w:r w:rsidRPr="007D5835">
        <w:rPr>
          <w:rFonts w:ascii="Gotham Book" w:hAnsi="Gotham Book"/>
          <w:color w:val="000000" w:themeColor="text1"/>
          <w:sz w:val="44"/>
          <w:szCs w:val="44"/>
        </w:rPr>
        <w:t>P</w:t>
      </w:r>
      <w:r w:rsidR="009D646D" w:rsidRPr="007D5835">
        <w:rPr>
          <w:rFonts w:ascii="Gotham Book" w:hAnsi="Gotham Book"/>
          <w:color w:val="000000" w:themeColor="text1"/>
          <w:sz w:val="44"/>
          <w:szCs w:val="44"/>
        </w:rPr>
        <w:t>résentation du rapport d’activité annuel</w:t>
      </w:r>
    </w:p>
    <w:p w14:paraId="215342AB" w14:textId="5A32E9E4" w:rsidR="00344EB4" w:rsidRPr="007D5835" w:rsidRDefault="000F4771" w:rsidP="007D5835">
      <w:pPr>
        <w:jc w:val="center"/>
        <w:rPr>
          <w:rFonts w:ascii="Gotham Book" w:hAnsi="Gotham Book"/>
          <w:color w:val="000000" w:themeColor="text1"/>
          <w:sz w:val="44"/>
          <w:szCs w:val="44"/>
        </w:rPr>
      </w:pPr>
      <w:proofErr w:type="gramStart"/>
      <w:r w:rsidRPr="007D5835">
        <w:rPr>
          <w:rFonts w:ascii="Gotham Book" w:hAnsi="Gotham Book"/>
          <w:color w:val="000000" w:themeColor="text1"/>
          <w:sz w:val="44"/>
          <w:szCs w:val="44"/>
        </w:rPr>
        <w:t>de</w:t>
      </w:r>
      <w:proofErr w:type="gramEnd"/>
      <w:r w:rsidRPr="007D5835">
        <w:rPr>
          <w:rFonts w:ascii="Gotham Book" w:hAnsi="Gotham Book"/>
          <w:color w:val="000000" w:themeColor="text1"/>
          <w:sz w:val="44"/>
          <w:szCs w:val="44"/>
        </w:rPr>
        <w:t xml:space="preserve"> la Caf des Pyrénées-Orientales</w:t>
      </w:r>
    </w:p>
    <w:p w14:paraId="54939ACD" w14:textId="77777777" w:rsidR="008457B3" w:rsidRDefault="008457B3" w:rsidP="00344EB4">
      <w:pPr>
        <w:spacing w:after="0" w:line="240" w:lineRule="auto"/>
        <w:jc w:val="center"/>
        <w:rPr>
          <w:rFonts w:ascii="Times New Roman" w:hAnsi="Times New Roman"/>
          <w:b/>
          <w:bCs/>
          <w:sz w:val="24"/>
          <w:szCs w:val="24"/>
        </w:rPr>
      </w:pPr>
    </w:p>
    <w:p w14:paraId="76254F5A" w14:textId="77777777" w:rsidR="000742AB" w:rsidRDefault="000742AB" w:rsidP="00344EB4">
      <w:pPr>
        <w:spacing w:after="0" w:line="240" w:lineRule="auto"/>
        <w:jc w:val="center"/>
        <w:rPr>
          <w:rFonts w:ascii="Times New Roman" w:hAnsi="Times New Roman"/>
          <w:b/>
          <w:bCs/>
          <w:sz w:val="24"/>
          <w:szCs w:val="24"/>
        </w:rPr>
      </w:pPr>
    </w:p>
    <w:p w14:paraId="5EFF867C" w14:textId="77777777" w:rsidR="00EB1497" w:rsidRDefault="00EB1497" w:rsidP="004E10EC">
      <w:pPr>
        <w:rPr>
          <w:rFonts w:ascii="Gotham Book" w:hAnsi="Gotham Book"/>
          <w:color w:val="4F81BD" w:themeColor="accent1"/>
          <w:sz w:val="36"/>
          <w:szCs w:val="36"/>
        </w:rPr>
      </w:pPr>
    </w:p>
    <w:p w14:paraId="7C39A68F" w14:textId="7FA58490" w:rsidR="00EB1497" w:rsidRPr="00EB1497" w:rsidRDefault="00EB1497" w:rsidP="00EB1497">
      <w:pPr>
        <w:spacing w:after="120" w:line="240" w:lineRule="auto"/>
        <w:jc w:val="both"/>
        <w:rPr>
          <w:rFonts w:ascii="Gotham Book" w:hAnsi="Gotham Book"/>
          <w:b/>
          <w:bCs/>
          <w:color w:val="000000"/>
          <w:sz w:val="20"/>
        </w:rPr>
      </w:pPr>
      <w:r w:rsidRPr="00EB1497">
        <w:rPr>
          <w:rFonts w:ascii="Gotham Book" w:hAnsi="Gotham Book"/>
          <w:b/>
          <w:bCs/>
          <w:color w:val="000000"/>
          <w:sz w:val="20"/>
        </w:rPr>
        <w:t xml:space="preserve">L’équipe de </w:t>
      </w:r>
      <w:r w:rsidR="007D5835">
        <w:rPr>
          <w:rFonts w:ascii="Gotham Book" w:hAnsi="Gotham Book"/>
          <w:b/>
          <w:bCs/>
          <w:color w:val="000000"/>
          <w:sz w:val="20"/>
        </w:rPr>
        <w:t>D</w:t>
      </w:r>
      <w:r w:rsidRPr="00EB1497">
        <w:rPr>
          <w:rFonts w:ascii="Gotham Book" w:hAnsi="Gotham Book"/>
          <w:b/>
          <w:bCs/>
          <w:color w:val="000000"/>
          <w:sz w:val="20"/>
        </w:rPr>
        <w:t xml:space="preserve">irection de la Caisse d’allocations familiales des Pyrénées-Orientales : </w:t>
      </w:r>
    </w:p>
    <w:p w14:paraId="6EBC894C" w14:textId="36E03C95" w:rsidR="004E10EC" w:rsidRPr="004E10EC" w:rsidRDefault="004E10EC" w:rsidP="007D5835">
      <w:pPr>
        <w:pStyle w:val="Paragraphedeliste"/>
        <w:numPr>
          <w:ilvl w:val="0"/>
          <w:numId w:val="30"/>
        </w:numPr>
        <w:spacing w:after="120" w:line="240" w:lineRule="auto"/>
        <w:contextualSpacing w:val="0"/>
        <w:jc w:val="both"/>
        <w:rPr>
          <w:rFonts w:ascii="Gotham Book" w:hAnsi="Gotham Book"/>
          <w:color w:val="000000"/>
          <w:sz w:val="20"/>
        </w:rPr>
      </w:pPr>
      <w:r w:rsidRPr="004E10EC">
        <w:rPr>
          <w:rFonts w:ascii="Gotham Book" w:hAnsi="Gotham Book"/>
          <w:color w:val="000000"/>
          <w:sz w:val="20"/>
        </w:rPr>
        <w:t>Pierre-Marc BOISTARD, Directeur</w:t>
      </w:r>
    </w:p>
    <w:p w14:paraId="531248BE" w14:textId="0E774416" w:rsidR="00EB1497" w:rsidRDefault="00EB1497" w:rsidP="007D5835">
      <w:pPr>
        <w:pStyle w:val="Paragraphedeliste"/>
        <w:numPr>
          <w:ilvl w:val="0"/>
          <w:numId w:val="30"/>
        </w:numPr>
        <w:spacing w:after="120" w:line="240" w:lineRule="auto"/>
        <w:contextualSpacing w:val="0"/>
        <w:jc w:val="both"/>
        <w:rPr>
          <w:rFonts w:ascii="Gotham Book" w:hAnsi="Gotham Book"/>
          <w:color w:val="000000"/>
          <w:sz w:val="20"/>
        </w:rPr>
      </w:pPr>
      <w:r>
        <w:rPr>
          <w:rFonts w:ascii="Gotham Book" w:hAnsi="Gotham Book"/>
          <w:color w:val="000000"/>
          <w:sz w:val="20"/>
        </w:rPr>
        <w:t>Hélène CARREYRE, Directeur Comptable et financier</w:t>
      </w:r>
    </w:p>
    <w:p w14:paraId="77D902A7" w14:textId="128395DD" w:rsidR="004E10EC" w:rsidRPr="004E10EC" w:rsidRDefault="004E10EC" w:rsidP="007D5835">
      <w:pPr>
        <w:pStyle w:val="Paragraphedeliste"/>
        <w:numPr>
          <w:ilvl w:val="0"/>
          <w:numId w:val="30"/>
        </w:numPr>
        <w:spacing w:after="120" w:line="240" w:lineRule="auto"/>
        <w:contextualSpacing w:val="0"/>
        <w:jc w:val="both"/>
        <w:rPr>
          <w:rFonts w:ascii="Gotham Book" w:hAnsi="Gotham Book"/>
          <w:color w:val="000000"/>
          <w:sz w:val="20"/>
        </w:rPr>
      </w:pPr>
      <w:r w:rsidRPr="004E10EC">
        <w:rPr>
          <w:rFonts w:ascii="Gotham Book" w:hAnsi="Gotham Book"/>
          <w:color w:val="000000"/>
          <w:sz w:val="20"/>
        </w:rPr>
        <w:t>Claire HERY, Directrice</w:t>
      </w:r>
      <w:r w:rsidR="00EB1497">
        <w:rPr>
          <w:rFonts w:ascii="Gotham Book" w:hAnsi="Gotham Book"/>
          <w:color w:val="000000"/>
          <w:sz w:val="20"/>
        </w:rPr>
        <w:t>-adjointe en charge de</w:t>
      </w:r>
      <w:r w:rsidRPr="004E10EC">
        <w:rPr>
          <w:rFonts w:ascii="Gotham Book" w:hAnsi="Gotham Book"/>
          <w:color w:val="000000"/>
          <w:sz w:val="20"/>
        </w:rPr>
        <w:t xml:space="preserve"> l’Action sociale </w:t>
      </w:r>
    </w:p>
    <w:p w14:paraId="4B81CD13" w14:textId="76552C6E" w:rsidR="004E10EC" w:rsidRPr="004E10EC" w:rsidRDefault="004E10EC" w:rsidP="007D5835">
      <w:pPr>
        <w:pStyle w:val="Paragraphedeliste"/>
        <w:numPr>
          <w:ilvl w:val="0"/>
          <w:numId w:val="30"/>
        </w:numPr>
        <w:spacing w:after="120" w:line="240" w:lineRule="auto"/>
        <w:contextualSpacing w:val="0"/>
        <w:jc w:val="both"/>
        <w:rPr>
          <w:rFonts w:ascii="Gotham Book" w:hAnsi="Gotham Book"/>
          <w:color w:val="000000"/>
          <w:sz w:val="20"/>
        </w:rPr>
      </w:pPr>
      <w:r w:rsidRPr="004E10EC">
        <w:rPr>
          <w:rFonts w:ascii="Gotham Book" w:hAnsi="Gotham Book"/>
          <w:color w:val="000000"/>
          <w:sz w:val="20"/>
        </w:rPr>
        <w:t xml:space="preserve">Bénédicte ARCHAMBAULT, </w:t>
      </w:r>
      <w:r w:rsidR="00EB1497">
        <w:rPr>
          <w:rFonts w:ascii="Gotham Book" w:hAnsi="Gotham Book"/>
          <w:color w:val="000000"/>
          <w:sz w:val="20"/>
        </w:rPr>
        <w:t>Sous-directrice en charge</w:t>
      </w:r>
      <w:r w:rsidRPr="004E10EC">
        <w:rPr>
          <w:rFonts w:ascii="Gotham Book" w:hAnsi="Gotham Book"/>
          <w:color w:val="000000"/>
          <w:sz w:val="20"/>
        </w:rPr>
        <w:t xml:space="preserve"> des Prestations </w:t>
      </w:r>
    </w:p>
    <w:p w14:paraId="6715E6EB" w14:textId="6053A00E" w:rsidR="004E10EC" w:rsidRPr="00EB1497" w:rsidRDefault="004E10EC" w:rsidP="007D5835">
      <w:pPr>
        <w:pStyle w:val="Paragraphedeliste"/>
        <w:numPr>
          <w:ilvl w:val="0"/>
          <w:numId w:val="30"/>
        </w:numPr>
        <w:spacing w:after="120" w:line="240" w:lineRule="auto"/>
        <w:contextualSpacing w:val="0"/>
        <w:jc w:val="both"/>
        <w:rPr>
          <w:rFonts w:ascii="Gotham Book" w:hAnsi="Gotham Book"/>
          <w:color w:val="000000"/>
          <w:sz w:val="20"/>
        </w:rPr>
      </w:pPr>
      <w:r w:rsidRPr="00EB1497">
        <w:rPr>
          <w:rFonts w:ascii="Gotham Book" w:hAnsi="Gotham Book"/>
          <w:color w:val="000000"/>
          <w:sz w:val="20"/>
        </w:rPr>
        <w:t xml:space="preserve">Chantal BONAVENT, </w:t>
      </w:r>
      <w:r w:rsidR="00EB1497" w:rsidRPr="00EB1497">
        <w:rPr>
          <w:rFonts w:ascii="Gotham Book" w:hAnsi="Gotham Book"/>
          <w:color w:val="000000"/>
          <w:sz w:val="20"/>
        </w:rPr>
        <w:t xml:space="preserve">Sous-directrice en charge </w:t>
      </w:r>
      <w:r w:rsidRPr="00EB1497">
        <w:rPr>
          <w:rFonts w:ascii="Gotham Book" w:hAnsi="Gotham Book"/>
          <w:color w:val="000000"/>
          <w:sz w:val="20"/>
        </w:rPr>
        <w:t xml:space="preserve">des Ressources </w:t>
      </w:r>
    </w:p>
    <w:p w14:paraId="4E491423" w14:textId="62C34272" w:rsidR="004E10EC" w:rsidRDefault="004E10EC" w:rsidP="004E10EC">
      <w:pPr>
        <w:spacing w:after="120"/>
        <w:ind w:left="136"/>
        <w:jc w:val="both"/>
        <w:rPr>
          <w:rFonts w:ascii="Gotham Book" w:hAnsi="Gotham Book"/>
          <w:color w:val="000000"/>
          <w:sz w:val="20"/>
        </w:rPr>
      </w:pPr>
    </w:p>
    <w:p w14:paraId="2406488D" w14:textId="2C0FBFF3" w:rsidR="00EB1497" w:rsidRPr="00EB1497" w:rsidRDefault="00EB1497" w:rsidP="00EB1497">
      <w:pPr>
        <w:spacing w:after="120" w:line="240" w:lineRule="auto"/>
        <w:jc w:val="both"/>
        <w:rPr>
          <w:rFonts w:ascii="Gotham Book" w:hAnsi="Gotham Book"/>
          <w:b/>
          <w:bCs/>
          <w:color w:val="000000"/>
          <w:sz w:val="20"/>
        </w:rPr>
      </w:pPr>
      <w:r w:rsidRPr="00EB1497">
        <w:rPr>
          <w:rFonts w:ascii="Gotham Book" w:hAnsi="Gotham Book"/>
          <w:b/>
          <w:bCs/>
          <w:color w:val="000000"/>
          <w:sz w:val="20"/>
        </w:rPr>
        <w:t>L</w:t>
      </w:r>
      <w:r>
        <w:rPr>
          <w:rFonts w:ascii="Gotham Book" w:hAnsi="Gotham Book"/>
          <w:b/>
          <w:bCs/>
          <w:color w:val="000000"/>
          <w:sz w:val="20"/>
        </w:rPr>
        <w:t xml:space="preserve">e </w:t>
      </w:r>
      <w:r w:rsidRPr="00EB1497">
        <w:rPr>
          <w:rFonts w:ascii="Gotham Book" w:hAnsi="Gotham Book"/>
          <w:b/>
          <w:bCs/>
          <w:color w:val="000000"/>
          <w:sz w:val="20"/>
        </w:rPr>
        <w:t>Président du Conseil d’administration</w:t>
      </w:r>
      <w:r>
        <w:rPr>
          <w:rFonts w:ascii="Gotham Book" w:hAnsi="Gotham Book"/>
          <w:b/>
          <w:bCs/>
          <w:color w:val="000000"/>
          <w:sz w:val="20"/>
        </w:rPr>
        <w:t xml:space="preserve"> </w:t>
      </w:r>
      <w:r w:rsidRPr="00EB1497">
        <w:rPr>
          <w:rFonts w:ascii="Gotham Book" w:hAnsi="Gotham Book"/>
          <w:b/>
          <w:bCs/>
          <w:color w:val="000000"/>
          <w:sz w:val="20"/>
        </w:rPr>
        <w:t xml:space="preserve">de la Caisse d’allocations familiales des Pyrénées-Orientales : </w:t>
      </w:r>
    </w:p>
    <w:p w14:paraId="54428FF4" w14:textId="0C53D02F" w:rsidR="004E10EC" w:rsidRPr="00EB1497" w:rsidRDefault="00EB1497" w:rsidP="007D5835">
      <w:pPr>
        <w:pStyle w:val="Paragraphedeliste"/>
        <w:numPr>
          <w:ilvl w:val="0"/>
          <w:numId w:val="30"/>
        </w:numPr>
        <w:spacing w:after="120" w:line="240" w:lineRule="auto"/>
        <w:contextualSpacing w:val="0"/>
        <w:jc w:val="both"/>
        <w:rPr>
          <w:rFonts w:ascii="Gotham Book" w:hAnsi="Gotham Book"/>
          <w:color w:val="000000"/>
          <w:sz w:val="20"/>
        </w:rPr>
      </w:pPr>
      <w:r w:rsidRPr="00EB1497">
        <w:rPr>
          <w:rFonts w:ascii="Gotham Book" w:hAnsi="Gotham Book"/>
          <w:color w:val="000000"/>
          <w:sz w:val="20"/>
        </w:rPr>
        <w:t>Jérôme CAPDEVIELLE</w:t>
      </w:r>
    </w:p>
    <w:p w14:paraId="58463149" w14:textId="36C6C409" w:rsidR="008232C1" w:rsidRDefault="008232C1" w:rsidP="00344EB4">
      <w:pPr>
        <w:spacing w:after="120"/>
        <w:ind w:left="136"/>
        <w:jc w:val="both"/>
        <w:rPr>
          <w:rFonts w:ascii="Gotham Book" w:hAnsi="Gotham Book"/>
          <w:color w:val="000000"/>
          <w:sz w:val="20"/>
        </w:rPr>
      </w:pPr>
    </w:p>
    <w:p w14:paraId="5954668E" w14:textId="45390021" w:rsidR="005C52B7" w:rsidRDefault="009A09F9" w:rsidP="008457B3">
      <w:pPr>
        <w:spacing w:before="160" w:after="100" w:afterAutospacing="1" w:line="240" w:lineRule="auto"/>
        <w:ind w:left="142"/>
        <w:jc w:val="center"/>
        <w:rPr>
          <w:rFonts w:ascii="Gotham Book" w:hAnsi="Gotham Book"/>
          <w:color w:val="000000"/>
          <w:sz w:val="20"/>
        </w:rPr>
      </w:pPr>
      <w:r>
        <w:rPr>
          <w:rFonts w:ascii="Gotham Book" w:hAnsi="Gotham Book"/>
          <w:b/>
          <w:color w:val="1F497D"/>
          <w:sz w:val="28"/>
          <w:szCs w:val="28"/>
        </w:rPr>
        <w:br w:type="page"/>
      </w:r>
    </w:p>
    <w:p w14:paraId="3CE3D957" w14:textId="77777777" w:rsidR="00B22D1C" w:rsidRPr="00A20D34" w:rsidRDefault="00B22D1C" w:rsidP="00A20D34">
      <w:pPr>
        <w:pStyle w:val="Titre1"/>
      </w:pPr>
      <w:bookmarkStart w:id="0" w:name="_Toc199844363"/>
      <w:r w:rsidRPr="00A20D34">
        <w:lastRenderedPageBreak/>
        <w:t>Communiqué de presse</w:t>
      </w:r>
      <w:bookmarkEnd w:id="0"/>
    </w:p>
    <w:p w14:paraId="323A0E74" w14:textId="77777777" w:rsidR="00DA0F6F" w:rsidRDefault="00DA0F6F" w:rsidP="00A20D34">
      <w:pPr>
        <w:pStyle w:val="Titre2"/>
      </w:pPr>
      <w:bookmarkStart w:id="1" w:name="_Toc199844364"/>
    </w:p>
    <w:p w14:paraId="22500D50" w14:textId="0FA96E4F" w:rsidR="007D5835" w:rsidRDefault="00270EAA" w:rsidP="007D5835">
      <w:pPr>
        <w:pStyle w:val="Titre2"/>
      </w:pPr>
      <w:r>
        <w:t>U</w:t>
      </w:r>
      <w:r w:rsidR="0059368B" w:rsidRPr="00DA0F6F">
        <w:t xml:space="preserve">ne </w:t>
      </w:r>
      <w:r w:rsidR="00DF799D" w:rsidRPr="00DA0F6F">
        <w:t xml:space="preserve">action au service des habitants </w:t>
      </w:r>
      <w:bookmarkEnd w:id="1"/>
    </w:p>
    <w:p w14:paraId="6C1AF47C" w14:textId="5DA382A9" w:rsidR="00A932BB" w:rsidRDefault="007D5835" w:rsidP="007D5835">
      <w:pPr>
        <w:pStyle w:val="Titre2"/>
      </w:pPr>
      <w:proofErr w:type="gramStart"/>
      <w:r>
        <w:t>et</w:t>
      </w:r>
      <w:proofErr w:type="gramEnd"/>
      <w:r>
        <w:t xml:space="preserve"> une présence auprès des partenaires</w:t>
      </w:r>
    </w:p>
    <w:p w14:paraId="2E14B04A" w14:textId="3239E481" w:rsidR="00DA0F6F" w:rsidRPr="00DA0F6F" w:rsidRDefault="0045064F" w:rsidP="00DA0F6F">
      <w:r w:rsidRPr="001F194A">
        <w:rPr>
          <w:rFonts w:ascii="Gotham Book" w:hAnsi="Gotham Book"/>
          <w:b/>
          <w:bCs/>
          <w:noProof/>
          <w:color w:val="548DD4" w:themeColor="text2" w:themeTint="99"/>
          <w:sz w:val="20"/>
          <w:szCs w:val="20"/>
        </w:rPr>
        <mc:AlternateContent>
          <mc:Choice Requires="wps">
            <w:drawing>
              <wp:anchor distT="45720" distB="45720" distL="114300" distR="114300" simplePos="0" relativeHeight="251660289" behindDoc="0" locked="0" layoutInCell="1" allowOverlap="1" wp14:anchorId="2F7DA1CF" wp14:editId="2B098060">
                <wp:simplePos x="0" y="0"/>
                <wp:positionH relativeFrom="margin">
                  <wp:posOffset>4043072</wp:posOffset>
                </wp:positionH>
                <wp:positionV relativeFrom="paragraph">
                  <wp:posOffset>207922</wp:posOffset>
                </wp:positionV>
                <wp:extent cx="2668905" cy="18364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1836420"/>
                        </a:xfrm>
                        <a:prstGeom prst="rect">
                          <a:avLst/>
                        </a:prstGeom>
                        <a:solidFill>
                          <a:schemeClr val="bg1">
                            <a:lumMod val="85000"/>
                          </a:schemeClr>
                        </a:solidFill>
                        <a:ln w="9525">
                          <a:noFill/>
                          <a:miter lim="800000"/>
                          <a:headEnd/>
                          <a:tailEnd/>
                        </a:ln>
                      </wps:spPr>
                      <wps:txbx>
                        <w:txbxContent>
                          <w:p w14:paraId="3CB8842C" w14:textId="4A41DE81" w:rsidR="00A739D3" w:rsidRPr="00C20EE1" w:rsidRDefault="00A739D3" w:rsidP="00A739D3">
                            <w:pPr>
                              <w:spacing w:before="120" w:after="0" w:line="240" w:lineRule="auto"/>
                              <w:rPr>
                                <w:i/>
                                <w:iCs/>
                                <w:color w:val="595959" w:themeColor="text1" w:themeTint="A6"/>
                              </w:rPr>
                            </w:pPr>
                            <w:r w:rsidRPr="00C20EE1">
                              <w:rPr>
                                <w:i/>
                                <w:iCs/>
                                <w:color w:val="595959" w:themeColor="text1" w:themeTint="A6"/>
                              </w:rPr>
                              <w:t xml:space="preserve">Près de 804 millions d’€ versés au titre des prestations légales </w:t>
                            </w:r>
                            <w:r>
                              <w:rPr>
                                <w:i/>
                                <w:iCs/>
                                <w:color w:val="595959" w:themeColor="text1" w:themeTint="A6"/>
                              </w:rPr>
                              <w:t>(+</w:t>
                            </w:r>
                            <w:r w:rsidRPr="00C20EE1">
                              <w:rPr>
                                <w:i/>
                                <w:iCs/>
                                <w:color w:val="595959" w:themeColor="text1" w:themeTint="A6"/>
                              </w:rPr>
                              <w:t>4,2 % par rapport à 2023</w:t>
                            </w:r>
                            <w:r>
                              <w:rPr>
                                <w:i/>
                                <w:iCs/>
                                <w:color w:val="595959" w:themeColor="text1" w:themeTint="A6"/>
                              </w:rPr>
                              <w:t>)</w:t>
                            </w:r>
                            <w:r w:rsidRPr="00C20EE1">
                              <w:rPr>
                                <w:i/>
                                <w:iCs/>
                                <w:color w:val="595959" w:themeColor="text1" w:themeTint="A6"/>
                              </w:rPr>
                              <w:t>.</w:t>
                            </w:r>
                          </w:p>
                          <w:p w14:paraId="23525C33" w14:textId="5C01E256" w:rsidR="00C20EE1" w:rsidRPr="00C20EE1" w:rsidRDefault="00C20EE1" w:rsidP="00C20EE1">
                            <w:pPr>
                              <w:spacing w:before="120" w:after="0" w:line="240" w:lineRule="auto"/>
                              <w:rPr>
                                <w:i/>
                                <w:iCs/>
                                <w:color w:val="595959" w:themeColor="text1" w:themeTint="A6"/>
                              </w:rPr>
                            </w:pPr>
                            <w:r w:rsidRPr="00C20EE1">
                              <w:rPr>
                                <w:i/>
                                <w:iCs/>
                                <w:color w:val="595959" w:themeColor="text1" w:themeTint="A6"/>
                              </w:rPr>
                              <w:t xml:space="preserve">Plus de 48 millions d’€ versés au titre de l’action sociale </w:t>
                            </w:r>
                            <w:r w:rsidR="00A739D3">
                              <w:rPr>
                                <w:i/>
                                <w:iCs/>
                                <w:color w:val="595959" w:themeColor="text1" w:themeTint="A6"/>
                              </w:rPr>
                              <w:t>(+</w:t>
                            </w:r>
                            <w:r w:rsidRPr="00C20EE1">
                              <w:rPr>
                                <w:i/>
                                <w:iCs/>
                                <w:color w:val="595959" w:themeColor="text1" w:themeTint="A6"/>
                              </w:rPr>
                              <w:t>7,5 % par rapport à 2023</w:t>
                            </w:r>
                            <w:r w:rsidR="00A739D3">
                              <w:rPr>
                                <w:i/>
                                <w:iCs/>
                                <w:color w:val="595959" w:themeColor="text1" w:themeTint="A6"/>
                              </w:rPr>
                              <w:t>)</w:t>
                            </w:r>
                            <w:r w:rsidRPr="00C20EE1">
                              <w:rPr>
                                <w:i/>
                                <w:iCs/>
                                <w:color w:val="595959" w:themeColor="text1" w:themeTint="A6"/>
                              </w:rPr>
                              <w:t>.</w:t>
                            </w:r>
                          </w:p>
                          <w:p w14:paraId="6723FFEF" w14:textId="537B8856" w:rsidR="00C20EE1" w:rsidRDefault="00791A4E" w:rsidP="00C20EE1">
                            <w:pPr>
                              <w:spacing w:before="120" w:after="0" w:line="240" w:lineRule="auto"/>
                              <w:rPr>
                                <w:i/>
                                <w:iCs/>
                                <w:color w:val="595959" w:themeColor="text1" w:themeTint="A6"/>
                              </w:rPr>
                            </w:pPr>
                            <w:r>
                              <w:rPr>
                                <w:i/>
                                <w:iCs/>
                                <w:color w:val="595959" w:themeColor="text1" w:themeTint="A6"/>
                              </w:rPr>
                              <w:t>M</w:t>
                            </w:r>
                            <w:r w:rsidR="00C20EE1" w:rsidRPr="00C20EE1">
                              <w:rPr>
                                <w:i/>
                                <w:iCs/>
                                <w:color w:val="595959" w:themeColor="text1" w:themeTint="A6"/>
                              </w:rPr>
                              <w:t>ontant mensuel moyen des prestations versées</w:t>
                            </w:r>
                            <w:r>
                              <w:rPr>
                                <w:i/>
                                <w:iCs/>
                                <w:color w:val="595959" w:themeColor="text1" w:themeTint="A6"/>
                              </w:rPr>
                              <w:t xml:space="preserve"> : </w:t>
                            </w:r>
                            <w:r w:rsidR="00C20EE1" w:rsidRPr="00C20EE1">
                              <w:rPr>
                                <w:i/>
                                <w:iCs/>
                                <w:color w:val="595959" w:themeColor="text1" w:themeTint="A6"/>
                              </w:rPr>
                              <w:t>563 €.</w:t>
                            </w:r>
                          </w:p>
                          <w:p w14:paraId="64021289" w14:textId="6AFB991B" w:rsidR="00EB1497" w:rsidRPr="00C20EE1" w:rsidRDefault="00EB1497" w:rsidP="00C20EE1">
                            <w:pPr>
                              <w:spacing w:before="120" w:after="0" w:line="240" w:lineRule="auto"/>
                              <w:rPr>
                                <w:i/>
                                <w:iCs/>
                                <w:color w:val="595959" w:themeColor="text1" w:themeTint="A6"/>
                              </w:rPr>
                            </w:pPr>
                            <w:r>
                              <w:rPr>
                                <w:i/>
                                <w:iCs/>
                                <w:color w:val="595959" w:themeColor="text1" w:themeTint="A6"/>
                              </w:rPr>
                              <w:t>260 agents en CDI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DA1CF" id="Zone de texte 2" o:spid="_x0000_s1027" type="#_x0000_t202" style="position:absolute;margin-left:318.35pt;margin-top:16.35pt;width:210.15pt;height:144.6pt;z-index:2516602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" fillcolor="#d8d8d8 [2732]" stroked="f">
                <v:textbox>
                  <w:txbxContent>
                    <w:p w14:paraId="3CB8842C" w14:textId="4A41DE81" w:rsidR="00A739D3" w:rsidRPr="00C20EE1" w:rsidRDefault="00A739D3" w:rsidP="00A739D3">
                      <w:pPr>
                        <w:spacing w:before="120" w:after="0" w:line="240" w:lineRule="auto"/>
                        <w:rPr>
                          <w:i/>
                          <w:iCs/>
                          <w:color w:val="595959" w:themeColor="text1" w:themeTint="A6"/>
                        </w:rPr>
                      </w:pPr>
                      <w:r w:rsidRPr="00C20EE1">
                        <w:rPr>
                          <w:i/>
                          <w:iCs/>
                          <w:color w:val="595959" w:themeColor="text1" w:themeTint="A6"/>
                        </w:rPr>
                        <w:t xml:space="preserve">Près de 804 millions d’€ versés au titre des prestations légales </w:t>
                      </w:r>
                      <w:r>
                        <w:rPr>
                          <w:i/>
                          <w:iCs/>
                          <w:color w:val="595959" w:themeColor="text1" w:themeTint="A6"/>
                        </w:rPr>
                        <w:t>(+</w:t>
                      </w:r>
                      <w:r w:rsidRPr="00C20EE1">
                        <w:rPr>
                          <w:i/>
                          <w:iCs/>
                          <w:color w:val="595959" w:themeColor="text1" w:themeTint="A6"/>
                        </w:rPr>
                        <w:t>4,2 % par rapport à 2023</w:t>
                      </w:r>
                      <w:r>
                        <w:rPr>
                          <w:i/>
                          <w:iCs/>
                          <w:color w:val="595959" w:themeColor="text1" w:themeTint="A6"/>
                        </w:rPr>
                        <w:t>)</w:t>
                      </w:r>
                      <w:r w:rsidRPr="00C20EE1">
                        <w:rPr>
                          <w:i/>
                          <w:iCs/>
                          <w:color w:val="595959" w:themeColor="text1" w:themeTint="A6"/>
                        </w:rPr>
                        <w:t>.</w:t>
                      </w:r>
                    </w:p>
                    <w:p w14:paraId="23525C33" w14:textId="5C01E256" w:rsidR="00C20EE1" w:rsidRPr="00C20EE1" w:rsidRDefault="00C20EE1" w:rsidP="00C20EE1">
                      <w:pPr>
                        <w:spacing w:before="120" w:after="0" w:line="240" w:lineRule="auto"/>
                        <w:rPr>
                          <w:i/>
                          <w:iCs/>
                          <w:color w:val="595959" w:themeColor="text1" w:themeTint="A6"/>
                        </w:rPr>
                      </w:pPr>
                      <w:r w:rsidRPr="00C20EE1">
                        <w:rPr>
                          <w:i/>
                          <w:iCs/>
                          <w:color w:val="595959" w:themeColor="text1" w:themeTint="A6"/>
                        </w:rPr>
                        <w:t xml:space="preserve">Plus de 48 millions d’€ versés au titre de l’action sociale </w:t>
                      </w:r>
                      <w:r w:rsidR="00A739D3">
                        <w:rPr>
                          <w:i/>
                          <w:iCs/>
                          <w:color w:val="595959" w:themeColor="text1" w:themeTint="A6"/>
                        </w:rPr>
                        <w:t>(+</w:t>
                      </w:r>
                      <w:r w:rsidRPr="00C20EE1">
                        <w:rPr>
                          <w:i/>
                          <w:iCs/>
                          <w:color w:val="595959" w:themeColor="text1" w:themeTint="A6"/>
                        </w:rPr>
                        <w:t>7,5 % par rapport à 2023</w:t>
                      </w:r>
                      <w:r w:rsidR="00A739D3">
                        <w:rPr>
                          <w:i/>
                          <w:iCs/>
                          <w:color w:val="595959" w:themeColor="text1" w:themeTint="A6"/>
                        </w:rPr>
                        <w:t>)</w:t>
                      </w:r>
                      <w:r w:rsidRPr="00C20EE1">
                        <w:rPr>
                          <w:i/>
                          <w:iCs/>
                          <w:color w:val="595959" w:themeColor="text1" w:themeTint="A6"/>
                        </w:rPr>
                        <w:t>.</w:t>
                      </w:r>
                    </w:p>
                    <w:p w14:paraId="6723FFEF" w14:textId="537B8856" w:rsidR="00C20EE1" w:rsidRDefault="00791A4E" w:rsidP="00C20EE1">
                      <w:pPr>
                        <w:spacing w:before="120" w:after="0" w:line="240" w:lineRule="auto"/>
                        <w:rPr>
                          <w:i/>
                          <w:iCs/>
                          <w:color w:val="595959" w:themeColor="text1" w:themeTint="A6"/>
                        </w:rPr>
                      </w:pPr>
                      <w:r>
                        <w:rPr>
                          <w:i/>
                          <w:iCs/>
                          <w:color w:val="595959" w:themeColor="text1" w:themeTint="A6"/>
                        </w:rPr>
                        <w:t>M</w:t>
                      </w:r>
                      <w:r w:rsidR="00C20EE1" w:rsidRPr="00C20EE1">
                        <w:rPr>
                          <w:i/>
                          <w:iCs/>
                          <w:color w:val="595959" w:themeColor="text1" w:themeTint="A6"/>
                        </w:rPr>
                        <w:t>ontant mensuel moyen des prestations versées</w:t>
                      </w:r>
                      <w:r>
                        <w:rPr>
                          <w:i/>
                          <w:iCs/>
                          <w:color w:val="595959" w:themeColor="text1" w:themeTint="A6"/>
                        </w:rPr>
                        <w:t xml:space="preserve"> : </w:t>
                      </w:r>
                      <w:r w:rsidR="00C20EE1" w:rsidRPr="00C20EE1">
                        <w:rPr>
                          <w:i/>
                          <w:iCs/>
                          <w:color w:val="595959" w:themeColor="text1" w:themeTint="A6"/>
                        </w:rPr>
                        <w:t>563 €.</w:t>
                      </w:r>
                    </w:p>
                    <w:p w14:paraId="64021289" w14:textId="6AFB991B" w:rsidR="00EB1497" w:rsidRPr="00C20EE1" w:rsidRDefault="00EB1497" w:rsidP="00C20EE1">
                      <w:pPr>
                        <w:spacing w:before="120" w:after="0" w:line="240" w:lineRule="auto"/>
                        <w:rPr>
                          <w:i/>
                          <w:iCs/>
                          <w:color w:val="595959" w:themeColor="text1" w:themeTint="A6"/>
                        </w:rPr>
                      </w:pPr>
                      <w:r>
                        <w:rPr>
                          <w:i/>
                          <w:iCs/>
                          <w:color w:val="595959" w:themeColor="text1" w:themeTint="A6"/>
                        </w:rPr>
                        <w:t>260 agents en CDI</w:t>
                      </w:r>
                    </w:p>
                  </w:txbxContent>
                </v:textbox>
                <w10:wrap type="square" anchorx="margin"/>
              </v:shape>
            </w:pict>
          </mc:Fallback>
        </mc:AlternateContent>
      </w:r>
    </w:p>
    <w:p w14:paraId="0BC9F3AA" w14:textId="46227045" w:rsidR="009623C6" w:rsidRPr="0045064F" w:rsidRDefault="009D646D" w:rsidP="0045064F">
      <w:pPr>
        <w:spacing w:before="240" w:after="120" w:line="240" w:lineRule="auto"/>
        <w:ind w:left="142"/>
        <w:jc w:val="both"/>
        <w:rPr>
          <w:rFonts w:ascii="Gotham Book" w:hAnsi="Gotham Book"/>
          <w:b/>
          <w:bCs/>
          <w:color w:val="548DD4" w:themeColor="text2" w:themeTint="99"/>
          <w:sz w:val="20"/>
          <w:szCs w:val="20"/>
        </w:rPr>
      </w:pPr>
      <w:r w:rsidRPr="0045064F">
        <w:rPr>
          <w:rFonts w:ascii="Gotham Book" w:hAnsi="Gotham Book"/>
          <w:b/>
          <w:bCs/>
          <w:color w:val="548DD4" w:themeColor="text2" w:themeTint="99"/>
          <w:sz w:val="20"/>
          <w:szCs w:val="20"/>
        </w:rPr>
        <w:t xml:space="preserve">Avec près de </w:t>
      </w:r>
      <w:r w:rsidR="000D7187" w:rsidRPr="0045064F">
        <w:rPr>
          <w:rFonts w:ascii="Gotham Book" w:hAnsi="Gotham Book"/>
          <w:b/>
          <w:bCs/>
          <w:color w:val="548DD4" w:themeColor="text2" w:themeTint="99"/>
          <w:sz w:val="20"/>
          <w:szCs w:val="20"/>
        </w:rPr>
        <w:t>113 000</w:t>
      </w:r>
      <w:r w:rsidRPr="0045064F">
        <w:rPr>
          <w:rFonts w:ascii="Gotham Book" w:hAnsi="Gotham Book"/>
          <w:b/>
          <w:bCs/>
          <w:color w:val="548DD4" w:themeColor="text2" w:themeTint="99"/>
          <w:sz w:val="20"/>
          <w:szCs w:val="20"/>
        </w:rPr>
        <w:t xml:space="preserve"> allocataires, la Caisse d’allocations familiales des Pyrénées-Orientales couvre p</w:t>
      </w:r>
      <w:r w:rsidR="00022FA9" w:rsidRPr="0045064F">
        <w:rPr>
          <w:rFonts w:ascii="Gotham Book" w:hAnsi="Gotham Book"/>
          <w:b/>
          <w:bCs/>
          <w:color w:val="548DD4" w:themeColor="text2" w:themeTint="99"/>
          <w:sz w:val="20"/>
          <w:szCs w:val="20"/>
        </w:rPr>
        <w:t>lus de</w:t>
      </w:r>
      <w:r w:rsidRPr="0045064F">
        <w:rPr>
          <w:rFonts w:ascii="Gotham Book" w:hAnsi="Gotham Book"/>
          <w:b/>
          <w:bCs/>
          <w:color w:val="548DD4" w:themeColor="text2" w:themeTint="99"/>
          <w:sz w:val="20"/>
          <w:szCs w:val="20"/>
        </w:rPr>
        <w:t xml:space="preserve"> </w:t>
      </w:r>
      <w:r w:rsidR="00022FA9" w:rsidRPr="0045064F">
        <w:rPr>
          <w:rFonts w:ascii="Gotham Book" w:hAnsi="Gotham Book"/>
          <w:b/>
          <w:bCs/>
          <w:color w:val="548DD4" w:themeColor="text2" w:themeTint="99"/>
          <w:sz w:val="20"/>
          <w:szCs w:val="20"/>
        </w:rPr>
        <w:t>238 000</w:t>
      </w:r>
      <w:r w:rsidRPr="0045064F">
        <w:rPr>
          <w:rFonts w:ascii="Gotham Book" w:hAnsi="Gotham Book"/>
          <w:b/>
          <w:bCs/>
          <w:color w:val="548DD4" w:themeColor="text2" w:themeTint="99"/>
          <w:sz w:val="20"/>
          <w:szCs w:val="20"/>
        </w:rPr>
        <w:t xml:space="preserve"> personnes, soit 50 % de la population</w:t>
      </w:r>
      <w:r w:rsidR="009623C6" w:rsidRPr="0045064F">
        <w:rPr>
          <w:rFonts w:ascii="Gotham Book" w:hAnsi="Gotham Book"/>
          <w:b/>
          <w:bCs/>
          <w:color w:val="548DD4" w:themeColor="text2" w:themeTint="99"/>
          <w:sz w:val="20"/>
          <w:szCs w:val="20"/>
        </w:rPr>
        <w:t xml:space="preserve"> du département</w:t>
      </w:r>
      <w:r w:rsidRPr="0045064F">
        <w:rPr>
          <w:rFonts w:ascii="Gotham Book" w:hAnsi="Gotham Book"/>
          <w:b/>
          <w:bCs/>
          <w:color w:val="548DD4" w:themeColor="text2" w:themeTint="99"/>
          <w:sz w:val="20"/>
          <w:szCs w:val="20"/>
        </w:rPr>
        <w:t xml:space="preserve">. </w:t>
      </w:r>
    </w:p>
    <w:p w14:paraId="2F702C3E" w14:textId="5941276A" w:rsidR="009D646D" w:rsidRPr="00195D55" w:rsidRDefault="009D646D" w:rsidP="009D646D">
      <w:pPr>
        <w:spacing w:before="100" w:beforeAutospacing="1" w:after="100" w:afterAutospacing="1"/>
        <w:ind w:left="142"/>
        <w:jc w:val="both"/>
        <w:rPr>
          <w:rFonts w:ascii="Gotham Book" w:hAnsi="Gotham Book"/>
          <w:color w:val="000000" w:themeColor="text1"/>
          <w:sz w:val="20"/>
          <w:szCs w:val="20"/>
        </w:rPr>
      </w:pPr>
      <w:r w:rsidRPr="00195D55">
        <w:rPr>
          <w:rFonts w:ascii="Gotham Book" w:hAnsi="Gotham Book"/>
          <w:color w:val="000000" w:themeColor="text1"/>
          <w:sz w:val="20"/>
          <w:szCs w:val="20"/>
        </w:rPr>
        <w:t xml:space="preserve">Pour assurer sa mission de service public, elle s’appuie sur </w:t>
      </w:r>
      <w:r w:rsidR="00EB1497">
        <w:rPr>
          <w:rFonts w:ascii="Gotham Book" w:hAnsi="Gotham Book"/>
          <w:color w:val="000000" w:themeColor="text1"/>
          <w:sz w:val="20"/>
          <w:szCs w:val="20"/>
        </w:rPr>
        <w:t xml:space="preserve">le professionnalisme et l’expertise de ses équipes, </w:t>
      </w:r>
      <w:r w:rsidRPr="00195D55">
        <w:rPr>
          <w:rFonts w:ascii="Gotham Book" w:hAnsi="Gotham Book"/>
          <w:color w:val="000000" w:themeColor="text1"/>
          <w:sz w:val="20"/>
          <w:szCs w:val="20"/>
        </w:rPr>
        <w:t>une capacité à travailler avec l’ensemble des partenaires, organismes de Sécurité sociale, services de l’</w:t>
      </w:r>
      <w:r w:rsidR="00836617">
        <w:rPr>
          <w:rFonts w:ascii="Gotham Book" w:hAnsi="Gotham Book"/>
          <w:color w:val="000000" w:themeColor="text1"/>
          <w:sz w:val="20"/>
          <w:szCs w:val="20"/>
        </w:rPr>
        <w:t>É</w:t>
      </w:r>
      <w:r w:rsidRPr="00195D55">
        <w:rPr>
          <w:rFonts w:ascii="Gotham Book" w:hAnsi="Gotham Book"/>
          <w:color w:val="000000" w:themeColor="text1"/>
          <w:sz w:val="20"/>
          <w:szCs w:val="20"/>
        </w:rPr>
        <w:t>tat, collectivités locales, associations… et à se coordonner pour répondre aux besoins sociaux des habitants du département, et particulièrement des plus fragiles.</w:t>
      </w:r>
    </w:p>
    <w:p w14:paraId="27AD679E" w14:textId="65963B64" w:rsidR="0047063A" w:rsidRPr="00195D55" w:rsidRDefault="00EB1497" w:rsidP="001F194A">
      <w:pPr>
        <w:spacing w:before="240" w:after="120" w:line="240" w:lineRule="auto"/>
        <w:ind w:left="142"/>
        <w:jc w:val="both"/>
        <w:rPr>
          <w:rFonts w:ascii="Gotham Book" w:hAnsi="Gotham Book"/>
          <w:b/>
          <w:bCs/>
          <w:color w:val="548DD4" w:themeColor="text2" w:themeTint="99"/>
          <w:sz w:val="20"/>
          <w:szCs w:val="20"/>
        </w:rPr>
      </w:pPr>
      <w:r>
        <w:rPr>
          <w:rFonts w:ascii="Gotham Book" w:hAnsi="Gotham Book"/>
          <w:b/>
          <w:bCs/>
          <w:color w:val="548DD4" w:themeColor="text2" w:themeTint="99"/>
          <w:sz w:val="20"/>
          <w:szCs w:val="20"/>
        </w:rPr>
        <w:t>Une</w:t>
      </w:r>
      <w:r w:rsidR="0047063A" w:rsidRPr="00195D55">
        <w:rPr>
          <w:rFonts w:ascii="Gotham Book" w:hAnsi="Gotham Book"/>
          <w:b/>
          <w:bCs/>
          <w:color w:val="548DD4" w:themeColor="text2" w:themeTint="99"/>
          <w:sz w:val="20"/>
          <w:szCs w:val="20"/>
        </w:rPr>
        <w:t xml:space="preserve"> présen</w:t>
      </w:r>
      <w:r>
        <w:rPr>
          <w:rFonts w:ascii="Gotham Book" w:hAnsi="Gotham Book"/>
          <w:b/>
          <w:bCs/>
          <w:color w:val="548DD4" w:themeColor="text2" w:themeTint="99"/>
          <w:sz w:val="20"/>
          <w:szCs w:val="20"/>
        </w:rPr>
        <w:t>c</w:t>
      </w:r>
      <w:r w:rsidR="0047063A" w:rsidRPr="00195D55">
        <w:rPr>
          <w:rFonts w:ascii="Gotham Book" w:hAnsi="Gotham Book"/>
          <w:b/>
          <w:bCs/>
          <w:color w:val="548DD4" w:themeColor="text2" w:themeTint="99"/>
          <w:sz w:val="20"/>
          <w:szCs w:val="20"/>
        </w:rPr>
        <w:t xml:space="preserve">e auprès des familles, des allocataires et des acteurs du champ social du département. </w:t>
      </w:r>
      <w:r>
        <w:rPr>
          <w:rFonts w:ascii="Gotham Book" w:hAnsi="Gotham Book"/>
          <w:b/>
          <w:bCs/>
          <w:color w:val="548DD4" w:themeColor="text2" w:themeTint="99"/>
          <w:sz w:val="20"/>
          <w:szCs w:val="20"/>
        </w:rPr>
        <w:t>Un soutien auprès des</w:t>
      </w:r>
      <w:r w:rsidR="0047063A" w:rsidRPr="00195D55">
        <w:rPr>
          <w:rFonts w:ascii="Gotham Book" w:hAnsi="Gotham Book"/>
          <w:b/>
          <w:bCs/>
          <w:color w:val="548DD4" w:themeColor="text2" w:themeTint="99"/>
          <w:sz w:val="20"/>
          <w:szCs w:val="20"/>
        </w:rPr>
        <w:t xml:space="preserve"> publics les plus fragilisés dans un contexte de précarité qui s’accentue. </w:t>
      </w:r>
    </w:p>
    <w:p w14:paraId="66BB952B" w14:textId="2838A0A0" w:rsidR="0047063A" w:rsidRDefault="0047063A" w:rsidP="000F436C">
      <w:pPr>
        <w:spacing w:after="120" w:line="240" w:lineRule="auto"/>
        <w:ind w:left="142"/>
        <w:jc w:val="both"/>
        <w:rPr>
          <w:rFonts w:ascii="Gotham Book" w:hAnsi="Gotham Book"/>
          <w:color w:val="000000" w:themeColor="text1"/>
          <w:sz w:val="20"/>
          <w:szCs w:val="20"/>
        </w:rPr>
      </w:pPr>
      <w:r w:rsidRPr="0047063A">
        <w:rPr>
          <w:rFonts w:ascii="Gotham Book" w:hAnsi="Gotham Book"/>
          <w:color w:val="000000" w:themeColor="text1"/>
          <w:sz w:val="20"/>
          <w:szCs w:val="20"/>
        </w:rPr>
        <w:t xml:space="preserve">Cette précarité entraîne un renforcement de la complexité des situations des allocataires, et par conséquent des dossiers traités par la Caf. Ainsi, la hausse de 4,21 % du montant des prestations légales est directement corrélée à l’augmentation des prestations versées en lien avec l’inclusion sociale et la solidarité, le revenu de solidarité active et l’allocation adulte handicapé. </w:t>
      </w:r>
    </w:p>
    <w:p w14:paraId="23A4ED56" w14:textId="28C7AF6F" w:rsidR="0047063A" w:rsidRDefault="0047063A" w:rsidP="000F436C">
      <w:pPr>
        <w:spacing w:after="120" w:line="240" w:lineRule="auto"/>
        <w:ind w:left="142"/>
        <w:jc w:val="both"/>
        <w:rPr>
          <w:rFonts w:ascii="Gotham Book" w:hAnsi="Gotham Book"/>
          <w:color w:val="000000" w:themeColor="text1"/>
          <w:sz w:val="20"/>
          <w:szCs w:val="20"/>
        </w:rPr>
      </w:pPr>
      <w:r w:rsidRPr="0047063A">
        <w:rPr>
          <w:rFonts w:ascii="Gotham Book" w:hAnsi="Gotham Book"/>
          <w:color w:val="000000" w:themeColor="text1"/>
          <w:sz w:val="20"/>
          <w:szCs w:val="20"/>
        </w:rPr>
        <w:t>Les dépenses d’action sociale</w:t>
      </w:r>
      <w:r w:rsidR="007D5835">
        <w:rPr>
          <w:rFonts w:ascii="Gotham Book" w:hAnsi="Gotham Book"/>
          <w:color w:val="000000" w:themeColor="text1"/>
          <w:sz w:val="20"/>
          <w:szCs w:val="20"/>
        </w:rPr>
        <w:t xml:space="preserve"> </w:t>
      </w:r>
      <w:r w:rsidRPr="0047063A">
        <w:rPr>
          <w:rFonts w:ascii="Gotham Book" w:hAnsi="Gotham Book"/>
          <w:color w:val="000000" w:themeColor="text1"/>
          <w:sz w:val="20"/>
          <w:szCs w:val="20"/>
        </w:rPr>
        <w:t>ont vu leurs enveloppes budgétaires croître avec la nouvelle convention d’objectifs et de gestion</w:t>
      </w:r>
      <w:r w:rsidR="007D5835">
        <w:rPr>
          <w:rFonts w:ascii="Gotham Book" w:hAnsi="Gotham Book"/>
          <w:color w:val="000000" w:themeColor="text1"/>
          <w:sz w:val="20"/>
          <w:szCs w:val="20"/>
        </w:rPr>
        <w:t>. Elle</w:t>
      </w:r>
      <w:r w:rsidR="00220A60">
        <w:rPr>
          <w:rFonts w:ascii="Gotham Book" w:hAnsi="Gotham Book"/>
          <w:color w:val="000000" w:themeColor="text1"/>
          <w:sz w:val="20"/>
          <w:szCs w:val="20"/>
        </w:rPr>
        <w:t>s</w:t>
      </w:r>
      <w:r w:rsidR="007D5835">
        <w:rPr>
          <w:rFonts w:ascii="Gotham Book" w:hAnsi="Gotham Book"/>
          <w:color w:val="000000" w:themeColor="text1"/>
          <w:sz w:val="20"/>
          <w:szCs w:val="20"/>
        </w:rPr>
        <w:t xml:space="preserve"> </w:t>
      </w:r>
      <w:r w:rsidRPr="0047063A">
        <w:rPr>
          <w:rFonts w:ascii="Gotham Book" w:hAnsi="Gotham Book"/>
          <w:color w:val="000000" w:themeColor="text1"/>
          <w:sz w:val="20"/>
          <w:szCs w:val="20"/>
        </w:rPr>
        <w:t xml:space="preserve">permettent </w:t>
      </w:r>
      <w:r w:rsidR="007D5835">
        <w:rPr>
          <w:rFonts w:ascii="Gotham Book" w:hAnsi="Gotham Book"/>
          <w:color w:val="000000" w:themeColor="text1"/>
          <w:sz w:val="20"/>
          <w:szCs w:val="20"/>
        </w:rPr>
        <w:t>par exemple</w:t>
      </w:r>
      <w:r w:rsidRPr="0047063A">
        <w:rPr>
          <w:rFonts w:ascii="Gotham Book" w:hAnsi="Gotham Book"/>
          <w:color w:val="000000" w:themeColor="text1"/>
          <w:sz w:val="20"/>
          <w:szCs w:val="20"/>
        </w:rPr>
        <w:t xml:space="preserve"> de renforcer le financement des politiques de temps libre au bénéfice des enfants et adolescents. </w:t>
      </w:r>
    </w:p>
    <w:p w14:paraId="3DA23232" w14:textId="0230D2CE" w:rsidR="001F194A" w:rsidRPr="001F194A" w:rsidRDefault="00836617" w:rsidP="001F194A">
      <w:pPr>
        <w:spacing w:before="240" w:after="120" w:line="240" w:lineRule="auto"/>
        <w:ind w:left="142"/>
        <w:jc w:val="both"/>
        <w:rPr>
          <w:rFonts w:ascii="Gotham Book" w:hAnsi="Gotham Book"/>
          <w:b/>
          <w:bCs/>
          <w:color w:val="548DD4" w:themeColor="text2" w:themeTint="99"/>
          <w:sz w:val="20"/>
          <w:szCs w:val="20"/>
        </w:rPr>
      </w:pPr>
      <w:r>
        <w:rPr>
          <w:rFonts w:ascii="Gotham Book" w:hAnsi="Gotham Book"/>
          <w:b/>
          <w:bCs/>
          <w:color w:val="548DD4" w:themeColor="text2" w:themeTint="99"/>
          <w:sz w:val="20"/>
          <w:szCs w:val="20"/>
        </w:rPr>
        <w:t>É</w:t>
      </w:r>
      <w:r w:rsidR="004919D1">
        <w:rPr>
          <w:rFonts w:ascii="Gotham Book" w:hAnsi="Gotham Book"/>
          <w:b/>
          <w:bCs/>
          <w:color w:val="548DD4" w:themeColor="text2" w:themeTint="99"/>
          <w:sz w:val="20"/>
          <w:szCs w:val="20"/>
        </w:rPr>
        <w:t>quipe de</w:t>
      </w:r>
      <w:r w:rsidR="0045064F">
        <w:rPr>
          <w:rFonts w:ascii="Gotham Book" w:hAnsi="Gotham Book"/>
          <w:b/>
          <w:bCs/>
          <w:color w:val="548DD4" w:themeColor="text2" w:themeTint="99"/>
          <w:sz w:val="20"/>
          <w:szCs w:val="20"/>
        </w:rPr>
        <w:t xml:space="preserve"> Direction et </w:t>
      </w:r>
      <w:r w:rsidR="001F194A" w:rsidRPr="001F194A">
        <w:rPr>
          <w:rFonts w:ascii="Gotham Book" w:hAnsi="Gotham Book"/>
          <w:b/>
          <w:bCs/>
          <w:color w:val="548DD4" w:themeColor="text2" w:themeTint="99"/>
          <w:sz w:val="20"/>
          <w:szCs w:val="20"/>
        </w:rPr>
        <w:t>Conseil d’administration</w:t>
      </w:r>
      <w:r w:rsidR="00EB1497">
        <w:rPr>
          <w:rFonts w:ascii="Gotham Book" w:hAnsi="Gotham Book"/>
          <w:b/>
          <w:bCs/>
          <w:color w:val="548DD4" w:themeColor="text2" w:themeTint="99"/>
          <w:sz w:val="20"/>
          <w:szCs w:val="20"/>
        </w:rPr>
        <w:t xml:space="preserve"> : </w:t>
      </w:r>
      <w:r w:rsidR="0045064F">
        <w:rPr>
          <w:rFonts w:ascii="Gotham Book" w:hAnsi="Gotham Book"/>
          <w:b/>
          <w:bCs/>
          <w:color w:val="548DD4" w:themeColor="text2" w:themeTint="99"/>
          <w:sz w:val="20"/>
          <w:szCs w:val="20"/>
        </w:rPr>
        <w:t xml:space="preserve">un regard </w:t>
      </w:r>
      <w:r w:rsidR="00EB1497">
        <w:rPr>
          <w:rFonts w:ascii="Gotham Book" w:hAnsi="Gotham Book"/>
          <w:b/>
          <w:bCs/>
          <w:color w:val="548DD4" w:themeColor="text2" w:themeTint="99"/>
          <w:sz w:val="20"/>
          <w:szCs w:val="20"/>
        </w:rPr>
        <w:t>partagé</w:t>
      </w:r>
      <w:r w:rsidR="0045064F">
        <w:rPr>
          <w:rFonts w:ascii="Gotham Book" w:hAnsi="Gotham Book"/>
          <w:b/>
          <w:bCs/>
          <w:color w:val="548DD4" w:themeColor="text2" w:themeTint="99"/>
          <w:sz w:val="20"/>
          <w:szCs w:val="20"/>
        </w:rPr>
        <w:t xml:space="preserve"> sur la mission de service public de la Caf </w:t>
      </w:r>
      <w:r w:rsidR="00191224">
        <w:rPr>
          <w:rFonts w:ascii="Gotham Book" w:hAnsi="Gotham Book"/>
          <w:b/>
          <w:bCs/>
          <w:color w:val="548DD4" w:themeColor="text2" w:themeTint="99"/>
          <w:sz w:val="20"/>
          <w:szCs w:val="20"/>
        </w:rPr>
        <w:t>pour agir</w:t>
      </w:r>
      <w:r w:rsidR="004919D1">
        <w:rPr>
          <w:rFonts w:ascii="Gotham Book" w:hAnsi="Gotham Book"/>
          <w:b/>
          <w:bCs/>
          <w:color w:val="548DD4" w:themeColor="text2" w:themeTint="99"/>
          <w:sz w:val="20"/>
          <w:szCs w:val="20"/>
        </w:rPr>
        <w:t xml:space="preserve"> </w:t>
      </w:r>
      <w:r w:rsidR="00191224">
        <w:rPr>
          <w:rFonts w:ascii="Gotham Book" w:hAnsi="Gotham Book"/>
          <w:b/>
          <w:bCs/>
          <w:color w:val="548DD4" w:themeColor="text2" w:themeTint="99"/>
          <w:sz w:val="20"/>
          <w:szCs w:val="20"/>
        </w:rPr>
        <w:t>ensemble</w:t>
      </w:r>
      <w:r w:rsidR="004919D1">
        <w:rPr>
          <w:rFonts w:ascii="Gotham Book" w:hAnsi="Gotham Book"/>
          <w:b/>
          <w:bCs/>
          <w:color w:val="548DD4" w:themeColor="text2" w:themeTint="99"/>
          <w:sz w:val="20"/>
          <w:szCs w:val="20"/>
        </w:rPr>
        <w:t>.</w:t>
      </w:r>
    </w:p>
    <w:p w14:paraId="5F30FDF8" w14:textId="77777777" w:rsidR="00BF07C6" w:rsidRDefault="001F194A" w:rsidP="001F194A">
      <w:pPr>
        <w:spacing w:after="120" w:line="240" w:lineRule="auto"/>
        <w:ind w:left="142"/>
        <w:jc w:val="both"/>
        <w:rPr>
          <w:rFonts w:ascii="Gotham Book" w:hAnsi="Gotham Book"/>
          <w:color w:val="000000" w:themeColor="text1"/>
          <w:sz w:val="20"/>
          <w:szCs w:val="20"/>
        </w:rPr>
      </w:pPr>
      <w:r w:rsidRPr="00DA0F6F">
        <w:rPr>
          <w:rFonts w:ascii="Gotham Book" w:hAnsi="Gotham Book"/>
          <w:color w:val="000000" w:themeColor="text1"/>
          <w:sz w:val="20"/>
          <w:szCs w:val="20"/>
        </w:rPr>
        <w:t xml:space="preserve">Des délibérations et faits marquants ont jalonné </w:t>
      </w:r>
      <w:r>
        <w:rPr>
          <w:rFonts w:ascii="Gotham Book" w:hAnsi="Gotham Book"/>
          <w:color w:val="000000" w:themeColor="text1"/>
          <w:sz w:val="20"/>
          <w:szCs w:val="20"/>
        </w:rPr>
        <w:t>la vie du Conseil tout au long de l’année, parmi lesquels quelques temps plus particulièrement remarquables.</w:t>
      </w:r>
      <w:r w:rsidR="004919D1">
        <w:rPr>
          <w:rFonts w:ascii="Gotham Book" w:hAnsi="Gotham Book"/>
          <w:color w:val="000000" w:themeColor="text1"/>
          <w:sz w:val="20"/>
          <w:szCs w:val="20"/>
        </w:rPr>
        <w:t xml:space="preserve"> </w:t>
      </w:r>
    </w:p>
    <w:p w14:paraId="1315C8B0" w14:textId="0408C5A7" w:rsidR="00BF07C6" w:rsidRDefault="001F194A" w:rsidP="001F194A">
      <w:pPr>
        <w:spacing w:after="120" w:line="240" w:lineRule="auto"/>
        <w:ind w:left="142"/>
        <w:jc w:val="both"/>
        <w:rPr>
          <w:rFonts w:ascii="Gotham Book" w:hAnsi="Gotham Book"/>
          <w:color w:val="000000" w:themeColor="text1"/>
          <w:sz w:val="20"/>
          <w:szCs w:val="20"/>
        </w:rPr>
      </w:pPr>
      <w:r>
        <w:rPr>
          <w:rFonts w:ascii="Gotham Book" w:hAnsi="Gotham Book"/>
          <w:color w:val="000000" w:themeColor="text1"/>
          <w:sz w:val="20"/>
          <w:szCs w:val="20"/>
        </w:rPr>
        <w:t>Ainsi, le</w:t>
      </w:r>
      <w:r w:rsidRPr="00DA0F6F">
        <w:rPr>
          <w:rFonts w:ascii="Gotham Book" w:hAnsi="Gotham Book"/>
          <w:color w:val="000000" w:themeColor="text1"/>
          <w:sz w:val="20"/>
          <w:szCs w:val="20"/>
        </w:rPr>
        <w:t xml:space="preserve"> Président </w:t>
      </w:r>
      <w:r>
        <w:rPr>
          <w:rFonts w:ascii="Gotham Book" w:hAnsi="Gotham Book"/>
          <w:color w:val="000000" w:themeColor="text1"/>
          <w:sz w:val="20"/>
          <w:szCs w:val="20"/>
        </w:rPr>
        <w:t xml:space="preserve">du Conseil a reçu mandat </w:t>
      </w:r>
      <w:r w:rsidRPr="00DA0F6F">
        <w:rPr>
          <w:rFonts w:ascii="Gotham Book" w:hAnsi="Gotham Book"/>
          <w:color w:val="000000" w:themeColor="text1"/>
          <w:sz w:val="20"/>
          <w:szCs w:val="20"/>
        </w:rPr>
        <w:t xml:space="preserve">pour signer le </w:t>
      </w:r>
      <w:r w:rsidR="00836617">
        <w:rPr>
          <w:rFonts w:ascii="Gotham Book" w:hAnsi="Gotham Book"/>
          <w:color w:val="000000" w:themeColor="text1"/>
          <w:sz w:val="20"/>
          <w:szCs w:val="20"/>
        </w:rPr>
        <w:t>Contrat pluriannuel d’objectifs et de gestion (</w:t>
      </w:r>
      <w:proofErr w:type="spellStart"/>
      <w:r w:rsidRPr="00DA0F6F">
        <w:rPr>
          <w:rFonts w:ascii="Gotham Book" w:hAnsi="Gotham Book"/>
          <w:color w:val="000000" w:themeColor="text1"/>
          <w:sz w:val="20"/>
          <w:szCs w:val="20"/>
        </w:rPr>
        <w:t>Cpog</w:t>
      </w:r>
      <w:proofErr w:type="spellEnd"/>
      <w:r w:rsidR="00836617">
        <w:rPr>
          <w:rFonts w:ascii="Gotham Book" w:hAnsi="Gotham Book"/>
          <w:color w:val="000000" w:themeColor="text1"/>
          <w:sz w:val="20"/>
          <w:szCs w:val="20"/>
        </w:rPr>
        <w:t>)</w:t>
      </w:r>
      <w:r w:rsidRPr="00DA0F6F">
        <w:rPr>
          <w:rFonts w:ascii="Gotham Book" w:hAnsi="Gotham Book"/>
          <w:color w:val="000000" w:themeColor="text1"/>
          <w:sz w:val="20"/>
          <w:szCs w:val="20"/>
        </w:rPr>
        <w:t xml:space="preserve"> 2023-2027</w:t>
      </w:r>
      <w:r>
        <w:rPr>
          <w:rFonts w:ascii="Gotham Book" w:hAnsi="Gotham Book"/>
          <w:color w:val="000000" w:themeColor="text1"/>
          <w:sz w:val="20"/>
          <w:szCs w:val="20"/>
        </w:rPr>
        <w:t xml:space="preserve">. Pour la construction de ce </w:t>
      </w:r>
      <w:proofErr w:type="spellStart"/>
      <w:r>
        <w:rPr>
          <w:rFonts w:ascii="Gotham Book" w:hAnsi="Gotham Book"/>
          <w:color w:val="000000" w:themeColor="text1"/>
          <w:sz w:val="20"/>
          <w:szCs w:val="20"/>
        </w:rPr>
        <w:t>Cpog</w:t>
      </w:r>
      <w:proofErr w:type="spellEnd"/>
      <w:r>
        <w:rPr>
          <w:rFonts w:ascii="Gotham Book" w:hAnsi="Gotham Book"/>
          <w:color w:val="000000" w:themeColor="text1"/>
          <w:sz w:val="20"/>
          <w:szCs w:val="20"/>
        </w:rPr>
        <w:t>, la Direction de la Caf avait associé les administrateurs dans le cadre d’une démarche participative.</w:t>
      </w:r>
    </w:p>
    <w:p w14:paraId="0D9AC66B" w14:textId="77777777" w:rsidR="00BF07C6" w:rsidRDefault="001F194A" w:rsidP="001F194A">
      <w:pPr>
        <w:spacing w:after="120" w:line="240" w:lineRule="auto"/>
        <w:ind w:left="142"/>
        <w:jc w:val="both"/>
        <w:rPr>
          <w:rFonts w:ascii="Gotham Book" w:hAnsi="Gotham Book"/>
          <w:color w:val="000000" w:themeColor="text1"/>
          <w:sz w:val="20"/>
          <w:szCs w:val="20"/>
        </w:rPr>
      </w:pPr>
      <w:r>
        <w:rPr>
          <w:rFonts w:ascii="Gotham Book" w:hAnsi="Gotham Book"/>
          <w:color w:val="000000" w:themeColor="text1"/>
          <w:sz w:val="20"/>
          <w:szCs w:val="20"/>
        </w:rPr>
        <w:t xml:space="preserve">Par ailleurs, le Conseil a adopté </w:t>
      </w:r>
      <w:r w:rsidRPr="00DA0F6F">
        <w:rPr>
          <w:rFonts w:ascii="Gotham Book" w:hAnsi="Gotham Book"/>
          <w:color w:val="000000" w:themeColor="text1"/>
          <w:sz w:val="20"/>
          <w:szCs w:val="20"/>
        </w:rPr>
        <w:t>une motion de soutien au dé</w:t>
      </w:r>
      <w:r>
        <w:rPr>
          <w:rFonts w:ascii="Gotham Book" w:hAnsi="Gotham Book"/>
          <w:color w:val="000000" w:themeColor="text1"/>
          <w:sz w:val="20"/>
          <w:szCs w:val="20"/>
        </w:rPr>
        <w:t>p</w:t>
      </w:r>
      <w:r w:rsidRPr="00DA0F6F">
        <w:rPr>
          <w:rFonts w:ascii="Gotham Book" w:hAnsi="Gotham Book"/>
          <w:color w:val="000000" w:themeColor="text1"/>
          <w:sz w:val="20"/>
          <w:szCs w:val="20"/>
        </w:rPr>
        <w:t xml:space="preserve">artement de Mayotte à la suite du passage du cyclone </w:t>
      </w:r>
      <w:proofErr w:type="spellStart"/>
      <w:r w:rsidRPr="00DA0F6F">
        <w:rPr>
          <w:rFonts w:ascii="Gotham Book" w:hAnsi="Gotham Book"/>
          <w:color w:val="000000" w:themeColor="text1"/>
          <w:sz w:val="20"/>
          <w:szCs w:val="20"/>
        </w:rPr>
        <w:t>Chido</w:t>
      </w:r>
      <w:proofErr w:type="spellEnd"/>
      <w:r w:rsidRPr="00DA0F6F">
        <w:rPr>
          <w:rFonts w:ascii="Gotham Book" w:hAnsi="Gotham Book"/>
          <w:color w:val="000000" w:themeColor="text1"/>
          <w:sz w:val="20"/>
          <w:szCs w:val="20"/>
        </w:rPr>
        <w:t xml:space="preserve"> le 14 décembre, assortie d’une aide exceptionnelle de 150 000 € prise sur les fonds locaux d’action sociale</w:t>
      </w:r>
      <w:r>
        <w:rPr>
          <w:rFonts w:ascii="Gotham Book" w:hAnsi="Gotham Book"/>
          <w:color w:val="000000" w:themeColor="text1"/>
          <w:sz w:val="20"/>
          <w:szCs w:val="20"/>
        </w:rPr>
        <w:t>.</w:t>
      </w:r>
      <w:r w:rsidR="004919D1">
        <w:rPr>
          <w:rFonts w:ascii="Gotham Book" w:hAnsi="Gotham Book"/>
          <w:color w:val="000000" w:themeColor="text1"/>
          <w:sz w:val="20"/>
          <w:szCs w:val="20"/>
        </w:rPr>
        <w:t xml:space="preserve"> </w:t>
      </w:r>
    </w:p>
    <w:p w14:paraId="367525F4" w14:textId="45C0B98A" w:rsidR="001F194A" w:rsidRDefault="001F194A" w:rsidP="001F194A">
      <w:pPr>
        <w:spacing w:after="120" w:line="240" w:lineRule="auto"/>
        <w:ind w:left="142"/>
        <w:jc w:val="both"/>
        <w:rPr>
          <w:rFonts w:ascii="Gotham Book" w:hAnsi="Gotham Book"/>
          <w:color w:val="000000" w:themeColor="text1"/>
          <w:sz w:val="20"/>
          <w:szCs w:val="20"/>
        </w:rPr>
      </w:pPr>
      <w:r>
        <w:rPr>
          <w:rFonts w:ascii="Gotham Book" w:hAnsi="Gotham Book"/>
          <w:color w:val="000000" w:themeColor="text1"/>
          <w:sz w:val="20"/>
          <w:szCs w:val="20"/>
        </w:rPr>
        <w:t>Enfin, l</w:t>
      </w:r>
      <w:r w:rsidRPr="001F194A">
        <w:rPr>
          <w:rFonts w:ascii="Gotham Book" w:hAnsi="Gotham Book"/>
          <w:color w:val="000000" w:themeColor="text1"/>
          <w:sz w:val="20"/>
          <w:szCs w:val="20"/>
        </w:rPr>
        <w:t xml:space="preserve">e Conseil d’administration </w:t>
      </w:r>
      <w:r w:rsidR="004919D1">
        <w:rPr>
          <w:rFonts w:ascii="Gotham Book" w:hAnsi="Gotham Book"/>
          <w:color w:val="000000" w:themeColor="text1"/>
          <w:sz w:val="20"/>
          <w:szCs w:val="20"/>
        </w:rPr>
        <w:t>a été</w:t>
      </w:r>
      <w:r w:rsidRPr="001F194A">
        <w:rPr>
          <w:rFonts w:ascii="Gotham Book" w:hAnsi="Gotham Book"/>
          <w:color w:val="000000" w:themeColor="text1"/>
          <w:sz w:val="20"/>
          <w:szCs w:val="20"/>
        </w:rPr>
        <w:t xml:space="preserve"> associé aux grands projets de la Caisse d’allocations familiales</w:t>
      </w:r>
      <w:r>
        <w:rPr>
          <w:rFonts w:ascii="Gotham Book" w:hAnsi="Gotham Book"/>
          <w:color w:val="000000" w:themeColor="text1"/>
          <w:sz w:val="20"/>
          <w:szCs w:val="20"/>
        </w:rPr>
        <w:t xml:space="preserve"> : </w:t>
      </w:r>
      <w:proofErr w:type="gramStart"/>
      <w:r>
        <w:rPr>
          <w:rFonts w:ascii="Gotham Book" w:hAnsi="Gotham Book"/>
          <w:color w:val="000000" w:themeColor="text1"/>
          <w:sz w:val="20"/>
          <w:szCs w:val="20"/>
        </w:rPr>
        <w:t>rénovation</w:t>
      </w:r>
      <w:proofErr w:type="gramEnd"/>
      <w:r>
        <w:rPr>
          <w:rFonts w:ascii="Gotham Book" w:hAnsi="Gotham Book"/>
          <w:color w:val="000000" w:themeColor="text1"/>
          <w:sz w:val="20"/>
          <w:szCs w:val="20"/>
        </w:rPr>
        <w:t xml:space="preserve"> de l’accueil du siège, </w:t>
      </w:r>
      <w:r w:rsidRPr="001F194A">
        <w:rPr>
          <w:rFonts w:ascii="Gotham Book" w:hAnsi="Gotham Book"/>
          <w:color w:val="000000" w:themeColor="text1"/>
          <w:sz w:val="20"/>
          <w:szCs w:val="20"/>
        </w:rPr>
        <w:t>projet de cession du site et transfert de gestion de l’</w:t>
      </w:r>
      <w:proofErr w:type="spellStart"/>
      <w:r w:rsidRPr="001F194A">
        <w:rPr>
          <w:rFonts w:ascii="Gotham Book" w:hAnsi="Gotham Book"/>
          <w:color w:val="000000" w:themeColor="text1"/>
          <w:sz w:val="20"/>
          <w:szCs w:val="20"/>
        </w:rPr>
        <w:t>Eaje</w:t>
      </w:r>
      <w:proofErr w:type="spellEnd"/>
      <w:r w:rsidRPr="001F194A">
        <w:rPr>
          <w:rFonts w:ascii="Gotham Book" w:hAnsi="Gotham Book"/>
          <w:color w:val="000000" w:themeColor="text1"/>
          <w:sz w:val="20"/>
          <w:szCs w:val="20"/>
        </w:rPr>
        <w:t xml:space="preserve"> de Saint-</w:t>
      </w:r>
      <w:proofErr w:type="spellStart"/>
      <w:r w:rsidRPr="001F194A">
        <w:rPr>
          <w:rFonts w:ascii="Gotham Book" w:hAnsi="Gotham Book"/>
          <w:color w:val="000000" w:themeColor="text1"/>
          <w:sz w:val="20"/>
          <w:szCs w:val="20"/>
        </w:rPr>
        <w:t>Gaudérique</w:t>
      </w:r>
      <w:proofErr w:type="spellEnd"/>
      <w:r w:rsidRPr="001F194A">
        <w:rPr>
          <w:rFonts w:ascii="Gotham Book" w:hAnsi="Gotham Book"/>
          <w:color w:val="000000" w:themeColor="text1"/>
          <w:sz w:val="20"/>
          <w:szCs w:val="20"/>
        </w:rPr>
        <w:t xml:space="preserve"> de Perpignan</w:t>
      </w:r>
      <w:r>
        <w:rPr>
          <w:rFonts w:ascii="Gotham Book" w:hAnsi="Gotham Book"/>
          <w:color w:val="000000" w:themeColor="text1"/>
          <w:sz w:val="20"/>
          <w:szCs w:val="20"/>
        </w:rPr>
        <w:t xml:space="preserve">, présence lors des réunions </w:t>
      </w:r>
      <w:r w:rsidRPr="001F194A">
        <w:rPr>
          <w:rFonts w:ascii="Gotham Book" w:hAnsi="Gotham Book"/>
          <w:color w:val="000000" w:themeColor="text1"/>
          <w:sz w:val="20"/>
          <w:szCs w:val="20"/>
        </w:rPr>
        <w:t>service public petite enfance</w:t>
      </w:r>
      <w:r>
        <w:rPr>
          <w:rFonts w:ascii="Gotham Book" w:hAnsi="Gotham Book"/>
          <w:color w:val="000000" w:themeColor="text1"/>
          <w:sz w:val="20"/>
          <w:szCs w:val="20"/>
        </w:rPr>
        <w:t>, d’inaugurations et manifestations</w:t>
      </w:r>
      <w:r w:rsidR="004919D1">
        <w:rPr>
          <w:rFonts w:ascii="Gotham Book" w:hAnsi="Gotham Book"/>
          <w:color w:val="000000" w:themeColor="text1"/>
          <w:sz w:val="20"/>
          <w:szCs w:val="20"/>
        </w:rPr>
        <w:t>..</w:t>
      </w:r>
      <w:r>
        <w:rPr>
          <w:rFonts w:ascii="Gotham Book" w:hAnsi="Gotham Book"/>
          <w:color w:val="000000" w:themeColor="text1"/>
          <w:sz w:val="20"/>
          <w:szCs w:val="20"/>
        </w:rPr>
        <w:t>.</w:t>
      </w:r>
    </w:p>
    <w:p w14:paraId="56A9E3EA" w14:textId="12D30194" w:rsidR="0047063A" w:rsidRPr="00195D55" w:rsidRDefault="0045064F" w:rsidP="001F194A">
      <w:pPr>
        <w:spacing w:before="240" w:after="120" w:line="240" w:lineRule="auto"/>
        <w:ind w:left="142"/>
        <w:jc w:val="both"/>
        <w:rPr>
          <w:rFonts w:ascii="Gotham Book" w:hAnsi="Gotham Book"/>
          <w:b/>
          <w:bCs/>
          <w:color w:val="548DD4" w:themeColor="text2" w:themeTint="99"/>
          <w:sz w:val="20"/>
          <w:szCs w:val="20"/>
        </w:rPr>
      </w:pPr>
      <w:r>
        <w:rPr>
          <w:rFonts w:ascii="Gotham Book" w:hAnsi="Gotham Book"/>
          <w:b/>
          <w:bCs/>
          <w:color w:val="548DD4" w:themeColor="text2" w:themeTint="99"/>
          <w:sz w:val="20"/>
          <w:szCs w:val="20"/>
        </w:rPr>
        <w:t xml:space="preserve">Un </w:t>
      </w:r>
      <w:r w:rsidR="0047063A" w:rsidRPr="00195D55">
        <w:rPr>
          <w:rFonts w:ascii="Gotham Book" w:hAnsi="Gotham Book"/>
          <w:b/>
          <w:bCs/>
          <w:color w:val="548DD4" w:themeColor="text2" w:themeTint="99"/>
          <w:sz w:val="20"/>
          <w:szCs w:val="20"/>
        </w:rPr>
        <w:t xml:space="preserve">exercice </w:t>
      </w:r>
      <w:r w:rsidR="00EB1497">
        <w:rPr>
          <w:rFonts w:ascii="Gotham Book" w:hAnsi="Gotham Book"/>
          <w:b/>
          <w:bCs/>
          <w:color w:val="548DD4" w:themeColor="text2" w:themeTint="99"/>
          <w:sz w:val="20"/>
          <w:szCs w:val="20"/>
        </w:rPr>
        <w:t>sans</w:t>
      </w:r>
      <w:r w:rsidR="0047063A" w:rsidRPr="00195D55">
        <w:rPr>
          <w:rFonts w:ascii="Gotham Book" w:hAnsi="Gotham Book"/>
          <w:b/>
          <w:bCs/>
          <w:color w:val="548DD4" w:themeColor="text2" w:themeTint="99"/>
          <w:sz w:val="20"/>
          <w:szCs w:val="20"/>
        </w:rPr>
        <w:t xml:space="preserve"> réforme d’ampleur mais </w:t>
      </w:r>
      <w:r>
        <w:rPr>
          <w:rFonts w:ascii="Gotham Book" w:hAnsi="Gotham Book"/>
          <w:b/>
          <w:bCs/>
          <w:color w:val="548DD4" w:themeColor="text2" w:themeTint="99"/>
          <w:sz w:val="20"/>
          <w:szCs w:val="20"/>
        </w:rPr>
        <w:t xml:space="preserve">au cours duquel </w:t>
      </w:r>
      <w:r w:rsidR="0047063A" w:rsidRPr="00195D55">
        <w:rPr>
          <w:rFonts w:ascii="Gotham Book" w:hAnsi="Gotham Book"/>
          <w:b/>
          <w:bCs/>
          <w:color w:val="548DD4" w:themeColor="text2" w:themeTint="99"/>
          <w:sz w:val="20"/>
          <w:szCs w:val="20"/>
        </w:rPr>
        <w:t xml:space="preserve">la Caisse d’allocations familiales a poursuivi ses transformations, avec l’aboutissement de plusieurs projets structurants. </w:t>
      </w:r>
    </w:p>
    <w:p w14:paraId="6E066B18" w14:textId="77777777" w:rsidR="0047063A" w:rsidRDefault="0047063A" w:rsidP="000F436C">
      <w:pPr>
        <w:spacing w:after="120" w:line="240" w:lineRule="auto"/>
        <w:ind w:left="142"/>
        <w:jc w:val="both"/>
        <w:rPr>
          <w:rFonts w:ascii="Gotham Book" w:hAnsi="Gotham Book"/>
          <w:color w:val="000000" w:themeColor="text1"/>
          <w:sz w:val="20"/>
          <w:szCs w:val="20"/>
        </w:rPr>
      </w:pPr>
      <w:r w:rsidRPr="0047063A">
        <w:rPr>
          <w:rFonts w:ascii="Gotham Book" w:hAnsi="Gotham Book"/>
          <w:color w:val="000000" w:themeColor="text1"/>
          <w:sz w:val="20"/>
          <w:szCs w:val="20"/>
        </w:rPr>
        <w:t>En matière d’accès aux services, le transfert de la gestion de la crèche de Saint-</w:t>
      </w:r>
      <w:proofErr w:type="spellStart"/>
      <w:r w:rsidRPr="0047063A">
        <w:rPr>
          <w:rFonts w:ascii="Gotham Book" w:hAnsi="Gotham Book"/>
          <w:color w:val="000000" w:themeColor="text1"/>
          <w:sz w:val="20"/>
          <w:szCs w:val="20"/>
        </w:rPr>
        <w:t>Gaudérique</w:t>
      </w:r>
      <w:proofErr w:type="spellEnd"/>
      <w:r w:rsidRPr="0047063A">
        <w:rPr>
          <w:rFonts w:ascii="Gotham Book" w:hAnsi="Gotham Book"/>
          <w:color w:val="000000" w:themeColor="text1"/>
          <w:sz w:val="20"/>
          <w:szCs w:val="20"/>
        </w:rPr>
        <w:t xml:space="preserve"> à Perpignan, reprise par l’association Solidarité-Pyrénées, s’est accompagné d’un développement de l’offre au bénéfice des habitants, avec notamment l’augmentation du nombre de berceaux et la création de nouveaux services. </w:t>
      </w:r>
    </w:p>
    <w:p w14:paraId="1A82C8D7" w14:textId="77777777" w:rsidR="00BF07C6" w:rsidRDefault="0047063A" w:rsidP="000F436C">
      <w:pPr>
        <w:spacing w:after="120" w:line="240" w:lineRule="auto"/>
        <w:ind w:left="142"/>
        <w:jc w:val="both"/>
        <w:rPr>
          <w:rFonts w:ascii="Gotham Book" w:hAnsi="Gotham Book"/>
          <w:color w:val="000000" w:themeColor="text1"/>
          <w:sz w:val="20"/>
          <w:szCs w:val="20"/>
        </w:rPr>
      </w:pPr>
      <w:r w:rsidRPr="0047063A">
        <w:rPr>
          <w:rFonts w:ascii="Gotham Book" w:hAnsi="Gotham Book"/>
          <w:color w:val="000000" w:themeColor="text1"/>
          <w:sz w:val="20"/>
          <w:szCs w:val="20"/>
        </w:rPr>
        <w:lastRenderedPageBreak/>
        <w:t>Pour ce qui est de l’accessibilité, le projet de rénovation de l’accueil au siège de la Caf s’est achevé par</w:t>
      </w:r>
      <w:r w:rsidR="001F194A">
        <w:rPr>
          <w:rFonts w:ascii="Gotham Book" w:hAnsi="Gotham Book"/>
          <w:color w:val="000000" w:themeColor="text1"/>
          <w:sz w:val="20"/>
          <w:szCs w:val="20"/>
        </w:rPr>
        <w:t xml:space="preserve"> </w:t>
      </w:r>
      <w:r w:rsidRPr="0047063A">
        <w:rPr>
          <w:rFonts w:ascii="Gotham Book" w:hAnsi="Gotham Book"/>
          <w:color w:val="000000" w:themeColor="text1"/>
          <w:sz w:val="20"/>
          <w:szCs w:val="20"/>
        </w:rPr>
        <w:t>la</w:t>
      </w:r>
      <w:r w:rsidR="001F194A">
        <w:rPr>
          <w:rFonts w:ascii="Gotham Book" w:hAnsi="Gotham Book"/>
          <w:color w:val="000000" w:themeColor="text1"/>
          <w:sz w:val="20"/>
          <w:szCs w:val="20"/>
        </w:rPr>
        <w:t xml:space="preserve"> </w:t>
      </w:r>
      <w:r w:rsidRPr="0047063A">
        <w:rPr>
          <w:rFonts w:ascii="Gotham Book" w:hAnsi="Gotham Book"/>
          <w:color w:val="000000" w:themeColor="text1"/>
          <w:sz w:val="20"/>
          <w:szCs w:val="20"/>
        </w:rPr>
        <w:t>réouverture de l’accueil en juillet 2024 après des travaux qui ont nécessité sa fermeture et sa délocalisation temporaire pendant plus de six mois. L’accueil réaménagé permet d’accueillir en rendez-vous davantage d’allocataires, dans de meilleures conditions de confidentialité, de confort et de sécurité.</w:t>
      </w:r>
      <w:r w:rsidR="00BF07C6">
        <w:rPr>
          <w:rFonts w:ascii="Gotham Book" w:hAnsi="Gotham Book"/>
          <w:color w:val="000000" w:themeColor="text1"/>
          <w:sz w:val="20"/>
          <w:szCs w:val="20"/>
        </w:rPr>
        <w:t xml:space="preserve"> </w:t>
      </w:r>
    </w:p>
    <w:p w14:paraId="00E850E3" w14:textId="7DA0BD15" w:rsidR="0047063A" w:rsidRDefault="0047063A" w:rsidP="000F436C">
      <w:pPr>
        <w:spacing w:after="120" w:line="240" w:lineRule="auto"/>
        <w:ind w:left="142"/>
        <w:jc w:val="both"/>
        <w:rPr>
          <w:rFonts w:ascii="Gotham Book" w:hAnsi="Gotham Book"/>
          <w:color w:val="000000" w:themeColor="text1"/>
          <w:sz w:val="20"/>
          <w:szCs w:val="20"/>
        </w:rPr>
      </w:pPr>
      <w:r w:rsidRPr="0047063A">
        <w:rPr>
          <w:rFonts w:ascii="Gotham Book" w:hAnsi="Gotham Book"/>
          <w:color w:val="000000" w:themeColor="text1"/>
          <w:sz w:val="20"/>
          <w:szCs w:val="20"/>
        </w:rPr>
        <w:t>Concernant l’optimisation des organisations, la direction de l’Action sociale, portée par le projet</w:t>
      </w:r>
      <w:proofErr w:type="gramStart"/>
      <w:r w:rsidR="001F194A">
        <w:rPr>
          <w:rFonts w:ascii="Gotham Book" w:hAnsi="Gotham Book"/>
          <w:color w:val="000000" w:themeColor="text1"/>
          <w:sz w:val="20"/>
          <w:szCs w:val="20"/>
        </w:rPr>
        <w:t xml:space="preserve"> </w:t>
      </w:r>
      <w:r w:rsidRPr="0047063A">
        <w:rPr>
          <w:rFonts w:ascii="Gotham Book" w:hAnsi="Gotham Book"/>
          <w:color w:val="000000" w:themeColor="text1"/>
          <w:sz w:val="20"/>
          <w:szCs w:val="20"/>
        </w:rPr>
        <w:t>«S’organiser</w:t>
      </w:r>
      <w:proofErr w:type="gramEnd"/>
      <w:r w:rsidRPr="0047063A">
        <w:rPr>
          <w:rFonts w:ascii="Gotham Book" w:hAnsi="Gotham Book"/>
          <w:color w:val="000000" w:themeColor="text1"/>
          <w:sz w:val="20"/>
          <w:szCs w:val="20"/>
        </w:rPr>
        <w:t xml:space="preserve"> pour réussir ensemble», a renforcé la coordination de ses différentes activités pour un meilleur service aux partenaires. </w:t>
      </w:r>
    </w:p>
    <w:p w14:paraId="2F12C11F" w14:textId="1820404D" w:rsidR="0047063A" w:rsidRDefault="0047063A" w:rsidP="000F436C">
      <w:pPr>
        <w:spacing w:after="120" w:line="240" w:lineRule="auto"/>
        <w:ind w:left="142"/>
        <w:jc w:val="both"/>
        <w:rPr>
          <w:rFonts w:ascii="Gotham Book" w:hAnsi="Gotham Book"/>
          <w:color w:val="000000" w:themeColor="text1"/>
          <w:sz w:val="20"/>
          <w:szCs w:val="20"/>
        </w:rPr>
      </w:pPr>
      <w:r w:rsidRPr="0047063A">
        <w:rPr>
          <w:rFonts w:ascii="Gotham Book" w:hAnsi="Gotham Book"/>
          <w:color w:val="000000" w:themeColor="text1"/>
          <w:sz w:val="20"/>
          <w:szCs w:val="20"/>
        </w:rPr>
        <w:t xml:space="preserve">Enfin, la nouvelle structuration de la maîtrise des risques portée par la direction Comptable et financière, le développement d’un accompagnement transversal entre les directions métiers, ainsi que les évolutions de notre système de management, ont permis </w:t>
      </w:r>
      <w:r w:rsidR="00673FD3">
        <w:rPr>
          <w:rFonts w:ascii="Gotham Book" w:hAnsi="Gotham Book"/>
          <w:color w:val="000000" w:themeColor="text1"/>
          <w:sz w:val="20"/>
          <w:szCs w:val="20"/>
        </w:rPr>
        <w:t xml:space="preserve">à la Caf </w:t>
      </w:r>
      <w:r w:rsidRPr="0047063A">
        <w:rPr>
          <w:rFonts w:ascii="Gotham Book" w:hAnsi="Gotham Book"/>
          <w:color w:val="000000" w:themeColor="text1"/>
          <w:sz w:val="20"/>
          <w:szCs w:val="20"/>
        </w:rPr>
        <w:t xml:space="preserve">de renforcer </w:t>
      </w:r>
      <w:r w:rsidR="00673FD3">
        <w:rPr>
          <w:rFonts w:ascii="Gotham Book" w:hAnsi="Gotham Book"/>
          <w:color w:val="000000" w:themeColor="text1"/>
          <w:sz w:val="20"/>
          <w:szCs w:val="20"/>
        </w:rPr>
        <w:t>sa</w:t>
      </w:r>
      <w:r w:rsidRPr="0047063A">
        <w:rPr>
          <w:rFonts w:ascii="Gotham Book" w:hAnsi="Gotham Book"/>
          <w:color w:val="000000" w:themeColor="text1"/>
          <w:sz w:val="20"/>
          <w:szCs w:val="20"/>
        </w:rPr>
        <w:t xml:space="preserve"> dynamique d’amélioration continue pour une meilleure qualité au service de</w:t>
      </w:r>
      <w:r w:rsidR="00673FD3">
        <w:rPr>
          <w:rFonts w:ascii="Gotham Book" w:hAnsi="Gotham Book"/>
          <w:color w:val="000000" w:themeColor="text1"/>
          <w:sz w:val="20"/>
          <w:szCs w:val="20"/>
        </w:rPr>
        <w:t>s</w:t>
      </w:r>
      <w:r w:rsidRPr="0047063A">
        <w:rPr>
          <w:rFonts w:ascii="Gotham Book" w:hAnsi="Gotham Book"/>
          <w:color w:val="000000" w:themeColor="text1"/>
          <w:sz w:val="20"/>
          <w:szCs w:val="20"/>
        </w:rPr>
        <w:t xml:space="preserve"> allocataires. </w:t>
      </w:r>
    </w:p>
    <w:p w14:paraId="5517F327" w14:textId="77777777" w:rsidR="0047063A" w:rsidRDefault="0047063A" w:rsidP="000F436C">
      <w:pPr>
        <w:spacing w:after="120" w:line="240" w:lineRule="auto"/>
        <w:ind w:left="142"/>
        <w:jc w:val="both"/>
        <w:rPr>
          <w:rFonts w:ascii="Gotham Book" w:hAnsi="Gotham Book"/>
          <w:color w:val="000000" w:themeColor="text1"/>
          <w:sz w:val="20"/>
          <w:szCs w:val="20"/>
        </w:rPr>
      </w:pPr>
      <w:r w:rsidRPr="0047063A">
        <w:rPr>
          <w:rFonts w:ascii="Gotham Book" w:hAnsi="Gotham Book"/>
          <w:color w:val="000000" w:themeColor="text1"/>
          <w:sz w:val="20"/>
          <w:szCs w:val="20"/>
        </w:rPr>
        <w:t xml:space="preserve">Ces transformations ont pour la plupart été portées et accompagnées en interne, et plus particulièrement par la direction des Ressources, garante du fonctionnement quotidien de l’organisme. </w:t>
      </w:r>
    </w:p>
    <w:p w14:paraId="185ACCD0" w14:textId="088B8EBA" w:rsidR="00BF07C6" w:rsidRPr="00BF07C6" w:rsidRDefault="006F493A" w:rsidP="00791A4E">
      <w:pPr>
        <w:spacing w:before="240" w:after="120" w:line="240" w:lineRule="auto"/>
        <w:ind w:left="142"/>
        <w:jc w:val="both"/>
        <w:rPr>
          <w:rFonts w:ascii="Gotham Book" w:hAnsi="Gotham Book"/>
          <w:b/>
          <w:bCs/>
          <w:color w:val="548DD4" w:themeColor="text2" w:themeTint="99"/>
          <w:sz w:val="20"/>
          <w:szCs w:val="20"/>
        </w:rPr>
      </w:pPr>
      <w:r>
        <w:rPr>
          <w:rFonts w:ascii="Gotham Book" w:hAnsi="Gotham Book"/>
          <w:b/>
          <w:bCs/>
          <w:color w:val="548DD4" w:themeColor="text2" w:themeTint="99"/>
          <w:sz w:val="20"/>
          <w:szCs w:val="20"/>
        </w:rPr>
        <w:t>E</w:t>
      </w:r>
      <w:r w:rsidR="00BF07C6" w:rsidRPr="00BF07C6">
        <w:rPr>
          <w:rFonts w:ascii="Gotham Book" w:hAnsi="Gotham Book"/>
          <w:b/>
          <w:bCs/>
          <w:color w:val="548DD4" w:themeColor="text2" w:themeTint="99"/>
          <w:sz w:val="20"/>
          <w:szCs w:val="20"/>
        </w:rPr>
        <w:t>n parallèle de ces grands projets, la Caf a poursuivi sa démarche sur tous ses champs d’intervention</w:t>
      </w:r>
    </w:p>
    <w:p w14:paraId="73B0879C" w14:textId="241B78C1" w:rsidR="006F493A" w:rsidRDefault="00BF07C6" w:rsidP="00BF07C6">
      <w:pPr>
        <w:spacing w:after="120" w:line="240" w:lineRule="auto"/>
        <w:ind w:left="142"/>
        <w:jc w:val="both"/>
        <w:rPr>
          <w:rFonts w:ascii="Gotham Book" w:hAnsi="Gotham Book"/>
          <w:color w:val="000000" w:themeColor="text1"/>
          <w:sz w:val="20"/>
          <w:szCs w:val="20"/>
        </w:rPr>
      </w:pPr>
      <w:r>
        <w:rPr>
          <w:rFonts w:ascii="Gotham Book" w:hAnsi="Gotham Book"/>
          <w:color w:val="000000" w:themeColor="text1"/>
          <w:sz w:val="20"/>
          <w:szCs w:val="20"/>
        </w:rPr>
        <w:t xml:space="preserve">En matière de partenariats sur les territoires, </w:t>
      </w:r>
      <w:r w:rsidR="006F493A">
        <w:rPr>
          <w:rFonts w:ascii="Gotham Book" w:hAnsi="Gotham Book"/>
          <w:color w:val="000000" w:themeColor="text1"/>
          <w:sz w:val="20"/>
          <w:szCs w:val="20"/>
        </w:rPr>
        <w:t xml:space="preserve">le nombre de </w:t>
      </w:r>
      <w:r w:rsidR="006F493A" w:rsidRPr="00BF07C6">
        <w:rPr>
          <w:rFonts w:ascii="Gotham Book" w:hAnsi="Gotham Book"/>
          <w:color w:val="000000" w:themeColor="text1"/>
          <w:sz w:val="20"/>
          <w:szCs w:val="20"/>
        </w:rPr>
        <w:t>convention</w:t>
      </w:r>
      <w:r w:rsidR="006F493A">
        <w:rPr>
          <w:rFonts w:ascii="Gotham Book" w:hAnsi="Gotham Book"/>
          <w:color w:val="000000" w:themeColor="text1"/>
          <w:sz w:val="20"/>
          <w:szCs w:val="20"/>
        </w:rPr>
        <w:t>s</w:t>
      </w:r>
      <w:r w:rsidR="006F493A" w:rsidRPr="00BF07C6">
        <w:rPr>
          <w:rFonts w:ascii="Gotham Book" w:hAnsi="Gotham Book"/>
          <w:color w:val="000000" w:themeColor="text1"/>
          <w:sz w:val="20"/>
          <w:szCs w:val="20"/>
        </w:rPr>
        <w:t xml:space="preserve"> </w:t>
      </w:r>
      <w:r w:rsidR="00673FD3">
        <w:rPr>
          <w:rFonts w:ascii="Gotham Book" w:hAnsi="Gotham Book"/>
          <w:color w:val="000000" w:themeColor="text1"/>
          <w:sz w:val="20"/>
          <w:szCs w:val="20"/>
        </w:rPr>
        <w:t>territoriales globales</w:t>
      </w:r>
      <w:r w:rsidR="006F493A">
        <w:rPr>
          <w:rFonts w:ascii="Gotham Book" w:hAnsi="Gotham Book"/>
          <w:color w:val="000000" w:themeColor="text1"/>
          <w:sz w:val="20"/>
          <w:szCs w:val="20"/>
        </w:rPr>
        <w:t xml:space="preserve"> signées ou renouvelées </w:t>
      </w:r>
      <w:r w:rsidR="00673FD3">
        <w:rPr>
          <w:rFonts w:ascii="Gotham Book" w:hAnsi="Gotham Book"/>
          <w:color w:val="000000" w:themeColor="text1"/>
          <w:sz w:val="20"/>
          <w:szCs w:val="20"/>
        </w:rPr>
        <w:t>s</w:t>
      </w:r>
      <w:r w:rsidR="006F493A">
        <w:rPr>
          <w:rFonts w:ascii="Gotham Book" w:hAnsi="Gotham Book"/>
          <w:color w:val="000000" w:themeColor="text1"/>
          <w:sz w:val="20"/>
          <w:szCs w:val="20"/>
        </w:rPr>
        <w:t xml:space="preserve">’élève désormais à </w:t>
      </w:r>
      <w:r w:rsidR="006F493A" w:rsidRPr="00EE2E77">
        <w:rPr>
          <w:rFonts w:ascii="Gotham Book" w:hAnsi="Gotham Book"/>
          <w:color w:val="000000" w:themeColor="text1"/>
          <w:sz w:val="20"/>
          <w:szCs w:val="20"/>
        </w:rPr>
        <w:t>46, soit 98 % du territoire couvert</w:t>
      </w:r>
      <w:r w:rsidR="00371EDD">
        <w:rPr>
          <w:rFonts w:ascii="Gotham Book" w:hAnsi="Gotham Book"/>
          <w:color w:val="000000" w:themeColor="text1"/>
          <w:sz w:val="20"/>
          <w:szCs w:val="20"/>
        </w:rPr>
        <w:t>,</w:t>
      </w:r>
      <w:r w:rsidR="006F493A">
        <w:rPr>
          <w:rFonts w:ascii="Gotham Book" w:hAnsi="Gotham Book"/>
          <w:color w:val="000000" w:themeColor="text1"/>
          <w:sz w:val="20"/>
          <w:szCs w:val="20"/>
        </w:rPr>
        <w:t xml:space="preserve"> et l</w:t>
      </w:r>
      <w:r w:rsidR="006F493A" w:rsidRPr="00BF07C6">
        <w:rPr>
          <w:rFonts w:ascii="Gotham Book" w:hAnsi="Gotham Book"/>
          <w:color w:val="000000" w:themeColor="text1"/>
          <w:sz w:val="20"/>
          <w:szCs w:val="20"/>
        </w:rPr>
        <w:t>es enjeux de la nouvelle convention d’objectifs et de gestion</w:t>
      </w:r>
      <w:r w:rsidR="006F493A">
        <w:rPr>
          <w:rFonts w:ascii="Gotham Book" w:hAnsi="Gotham Book"/>
          <w:color w:val="000000" w:themeColor="text1"/>
          <w:sz w:val="20"/>
          <w:szCs w:val="20"/>
        </w:rPr>
        <w:t xml:space="preserve"> ont été intégrés à cette démarche.</w:t>
      </w:r>
    </w:p>
    <w:p w14:paraId="7729C0CA" w14:textId="01DA0493" w:rsidR="00EE2E77" w:rsidRDefault="006F493A" w:rsidP="00BF07C6">
      <w:pPr>
        <w:spacing w:after="120" w:line="240" w:lineRule="auto"/>
        <w:ind w:left="142"/>
        <w:jc w:val="both"/>
        <w:rPr>
          <w:rFonts w:ascii="Gotham Book" w:hAnsi="Gotham Book"/>
          <w:color w:val="000000" w:themeColor="text1"/>
          <w:sz w:val="20"/>
          <w:szCs w:val="20"/>
        </w:rPr>
      </w:pPr>
      <w:r>
        <w:rPr>
          <w:rFonts w:ascii="Gotham Book" w:hAnsi="Gotham Book"/>
          <w:color w:val="000000" w:themeColor="text1"/>
          <w:sz w:val="20"/>
          <w:szCs w:val="20"/>
        </w:rPr>
        <w:t xml:space="preserve">En lien avec le </w:t>
      </w:r>
      <w:r w:rsidR="00D01617">
        <w:rPr>
          <w:rFonts w:ascii="Gotham Book" w:hAnsi="Gotham Book"/>
          <w:color w:val="000000" w:themeColor="text1"/>
          <w:sz w:val="20"/>
          <w:szCs w:val="20"/>
        </w:rPr>
        <w:t>s</w:t>
      </w:r>
      <w:r w:rsidR="00673FD3">
        <w:rPr>
          <w:rFonts w:ascii="Gotham Book" w:hAnsi="Gotham Book"/>
          <w:color w:val="000000" w:themeColor="text1"/>
          <w:sz w:val="20"/>
          <w:szCs w:val="20"/>
        </w:rPr>
        <w:t>ervice public petite enfance (</w:t>
      </w:r>
      <w:proofErr w:type="spellStart"/>
      <w:r>
        <w:rPr>
          <w:rFonts w:ascii="Gotham Book" w:hAnsi="Gotham Book"/>
          <w:color w:val="000000" w:themeColor="text1"/>
          <w:sz w:val="20"/>
          <w:szCs w:val="20"/>
        </w:rPr>
        <w:t>Sppe</w:t>
      </w:r>
      <w:proofErr w:type="spellEnd"/>
      <w:r w:rsidR="00673FD3">
        <w:rPr>
          <w:rFonts w:ascii="Gotham Book" w:hAnsi="Gotham Book"/>
          <w:color w:val="000000" w:themeColor="text1"/>
          <w:sz w:val="20"/>
          <w:szCs w:val="20"/>
        </w:rPr>
        <w:t>)</w:t>
      </w:r>
      <w:r>
        <w:rPr>
          <w:rFonts w:ascii="Gotham Book" w:hAnsi="Gotham Book"/>
          <w:color w:val="000000" w:themeColor="text1"/>
          <w:sz w:val="20"/>
          <w:szCs w:val="20"/>
        </w:rPr>
        <w:t>, l</w:t>
      </w:r>
      <w:r w:rsidR="00EE2E77">
        <w:rPr>
          <w:rFonts w:ascii="Gotham Book" w:hAnsi="Gotham Book"/>
          <w:color w:val="000000" w:themeColor="text1"/>
          <w:sz w:val="20"/>
          <w:szCs w:val="20"/>
        </w:rPr>
        <w:t>a qualité des accueils de jeunes enfants est également une préoccupation forte de la Caf. Ainsi, s</w:t>
      </w:r>
      <w:r w:rsidR="00EE2E77" w:rsidRPr="00EE2E77">
        <w:rPr>
          <w:rFonts w:ascii="Gotham Book" w:hAnsi="Gotham Book"/>
          <w:color w:val="000000" w:themeColor="text1"/>
          <w:sz w:val="20"/>
          <w:szCs w:val="20"/>
        </w:rPr>
        <w:t>ix structures ont été contrôlées dans ce cadre avec pour effet des demandes de mise à jour du règlement de fonctionnement et des injonctions de mise en conformité.</w:t>
      </w:r>
    </w:p>
    <w:p w14:paraId="22310A46" w14:textId="0E7A9573" w:rsidR="00CC167E" w:rsidRDefault="00CC167E" w:rsidP="00BF07C6">
      <w:pPr>
        <w:spacing w:after="120" w:line="240" w:lineRule="auto"/>
        <w:ind w:left="142"/>
        <w:jc w:val="both"/>
        <w:rPr>
          <w:rFonts w:ascii="Gotham Book" w:hAnsi="Gotham Book"/>
          <w:color w:val="000000" w:themeColor="text1"/>
          <w:sz w:val="20"/>
          <w:szCs w:val="20"/>
        </w:rPr>
      </w:pPr>
      <w:r>
        <w:rPr>
          <w:rFonts w:ascii="Gotham Book" w:hAnsi="Gotham Book"/>
          <w:color w:val="000000" w:themeColor="text1"/>
          <w:sz w:val="20"/>
          <w:szCs w:val="20"/>
        </w:rPr>
        <w:t>La Caf s’implique également dans la vie des réseaux professionnels </w:t>
      </w:r>
      <w:r w:rsidR="006F493A">
        <w:rPr>
          <w:rFonts w:ascii="Gotham Book" w:hAnsi="Gotham Book"/>
          <w:color w:val="000000" w:themeColor="text1"/>
          <w:sz w:val="20"/>
          <w:szCs w:val="20"/>
        </w:rPr>
        <w:t>au travers de différentes actions telles que l’</w:t>
      </w:r>
      <w:r w:rsidRPr="00CC167E">
        <w:rPr>
          <w:rFonts w:ascii="Gotham Book" w:hAnsi="Gotham Book"/>
          <w:color w:val="000000" w:themeColor="text1"/>
          <w:sz w:val="20"/>
          <w:szCs w:val="20"/>
        </w:rPr>
        <w:t>animation du réseau des chargés de coopération convention territoriale globale</w:t>
      </w:r>
      <w:r>
        <w:rPr>
          <w:rFonts w:ascii="Gotham Book" w:hAnsi="Gotham Book"/>
          <w:color w:val="000000" w:themeColor="text1"/>
          <w:sz w:val="20"/>
          <w:szCs w:val="20"/>
        </w:rPr>
        <w:t xml:space="preserve">, </w:t>
      </w:r>
      <w:r w:rsidR="006F493A">
        <w:rPr>
          <w:rFonts w:ascii="Gotham Book" w:hAnsi="Gotham Book"/>
          <w:color w:val="000000" w:themeColor="text1"/>
          <w:sz w:val="20"/>
          <w:szCs w:val="20"/>
        </w:rPr>
        <w:t>l’</w:t>
      </w:r>
      <w:r w:rsidRPr="00CC167E">
        <w:rPr>
          <w:rFonts w:ascii="Gotham Book" w:hAnsi="Gotham Book"/>
          <w:color w:val="000000" w:themeColor="text1"/>
          <w:sz w:val="20"/>
          <w:szCs w:val="20"/>
        </w:rPr>
        <w:t>accompagnement pour le respect de la laïcité dans les établissements de vie sociale</w:t>
      </w:r>
      <w:r>
        <w:rPr>
          <w:rFonts w:ascii="Gotham Book" w:hAnsi="Gotham Book"/>
          <w:color w:val="000000" w:themeColor="text1"/>
          <w:sz w:val="20"/>
          <w:szCs w:val="20"/>
        </w:rPr>
        <w:t xml:space="preserve">, </w:t>
      </w:r>
      <w:r w:rsidR="006F493A">
        <w:rPr>
          <w:rFonts w:ascii="Gotham Book" w:hAnsi="Gotham Book"/>
          <w:color w:val="000000" w:themeColor="text1"/>
          <w:sz w:val="20"/>
          <w:szCs w:val="20"/>
        </w:rPr>
        <w:t xml:space="preserve">une </w:t>
      </w:r>
      <w:r w:rsidRPr="00CC167E">
        <w:rPr>
          <w:rFonts w:ascii="Gotham Book" w:hAnsi="Gotham Book"/>
          <w:color w:val="000000" w:themeColor="text1"/>
          <w:sz w:val="20"/>
          <w:szCs w:val="20"/>
        </w:rPr>
        <w:t>journée organisée pour les associations qui agissent en matière d’animation de la vie sociale</w:t>
      </w:r>
      <w:r w:rsidR="00371EDD">
        <w:rPr>
          <w:rFonts w:ascii="Gotham Book" w:hAnsi="Gotham Book"/>
          <w:color w:val="000000" w:themeColor="text1"/>
          <w:sz w:val="20"/>
          <w:szCs w:val="20"/>
        </w:rPr>
        <w:t>..</w:t>
      </w:r>
      <w:r>
        <w:rPr>
          <w:rFonts w:ascii="Gotham Book" w:hAnsi="Gotham Book"/>
          <w:color w:val="000000" w:themeColor="text1"/>
          <w:sz w:val="20"/>
          <w:szCs w:val="20"/>
        </w:rPr>
        <w:t>.</w:t>
      </w:r>
    </w:p>
    <w:p w14:paraId="29250638" w14:textId="2DAEB0E3" w:rsidR="00CC167E" w:rsidRDefault="00CC167E" w:rsidP="00BF07C6">
      <w:pPr>
        <w:spacing w:after="120" w:line="240" w:lineRule="auto"/>
        <w:ind w:left="142"/>
        <w:jc w:val="both"/>
        <w:rPr>
          <w:rFonts w:ascii="Gotham Book" w:hAnsi="Gotham Book"/>
          <w:color w:val="000000" w:themeColor="text1"/>
          <w:sz w:val="20"/>
          <w:szCs w:val="20"/>
        </w:rPr>
      </w:pPr>
      <w:r>
        <w:rPr>
          <w:rFonts w:ascii="Gotham Book" w:hAnsi="Gotham Book"/>
          <w:color w:val="000000" w:themeColor="text1"/>
          <w:sz w:val="20"/>
          <w:szCs w:val="20"/>
        </w:rPr>
        <w:t>Elle met en outre à la disposition de ses</w:t>
      </w:r>
      <w:r w:rsidR="006F493A">
        <w:rPr>
          <w:rFonts w:ascii="Gotham Book" w:hAnsi="Gotham Book"/>
          <w:color w:val="000000" w:themeColor="text1"/>
          <w:sz w:val="20"/>
          <w:szCs w:val="20"/>
        </w:rPr>
        <w:t xml:space="preserve"> </w:t>
      </w:r>
      <w:r>
        <w:rPr>
          <w:rFonts w:ascii="Gotham Book" w:hAnsi="Gotham Book"/>
          <w:color w:val="000000" w:themeColor="text1"/>
          <w:sz w:val="20"/>
          <w:szCs w:val="20"/>
        </w:rPr>
        <w:t>partenaires des outils facilitant</w:t>
      </w:r>
      <w:r w:rsidR="006F493A">
        <w:rPr>
          <w:rFonts w:ascii="Gotham Book" w:hAnsi="Gotham Book"/>
          <w:color w:val="000000" w:themeColor="text1"/>
          <w:sz w:val="20"/>
          <w:szCs w:val="20"/>
        </w:rPr>
        <w:t>s comme l</w:t>
      </w:r>
      <w:r w:rsidRPr="00CC167E">
        <w:rPr>
          <w:rFonts w:ascii="Gotham Book" w:hAnsi="Gotham Book"/>
          <w:color w:val="000000" w:themeColor="text1"/>
          <w:sz w:val="20"/>
          <w:szCs w:val="20"/>
        </w:rPr>
        <w:t xml:space="preserve">a </w:t>
      </w:r>
      <w:r w:rsidR="006F493A">
        <w:rPr>
          <w:rFonts w:ascii="Gotham Book" w:hAnsi="Gotham Book"/>
          <w:color w:val="000000" w:themeColor="text1"/>
          <w:sz w:val="20"/>
          <w:szCs w:val="20"/>
        </w:rPr>
        <w:t>« S</w:t>
      </w:r>
      <w:r w:rsidRPr="00CC167E">
        <w:rPr>
          <w:rFonts w:ascii="Gotham Book" w:hAnsi="Gotham Book"/>
          <w:color w:val="000000" w:themeColor="text1"/>
          <w:sz w:val="20"/>
          <w:szCs w:val="20"/>
        </w:rPr>
        <w:t>ignature électronique</w:t>
      </w:r>
      <w:r w:rsidR="006F493A">
        <w:rPr>
          <w:rFonts w:ascii="Gotham Book" w:hAnsi="Gotham Book"/>
          <w:color w:val="000000" w:themeColor="text1"/>
          <w:sz w:val="20"/>
          <w:szCs w:val="20"/>
        </w:rPr>
        <w:t xml:space="preserve"> » </w:t>
      </w:r>
      <w:r w:rsidRPr="00CC167E">
        <w:rPr>
          <w:rFonts w:ascii="Gotham Book" w:hAnsi="Gotham Book"/>
          <w:color w:val="000000" w:themeColor="text1"/>
          <w:sz w:val="20"/>
          <w:szCs w:val="20"/>
        </w:rPr>
        <w:t xml:space="preserve">qui simplifie la signature des conventions, avenants et notifications </w:t>
      </w:r>
      <w:r>
        <w:rPr>
          <w:rFonts w:ascii="Gotham Book" w:hAnsi="Gotham Book"/>
          <w:color w:val="000000" w:themeColor="text1"/>
          <w:sz w:val="20"/>
          <w:szCs w:val="20"/>
        </w:rPr>
        <w:t xml:space="preserve">et </w:t>
      </w:r>
      <w:r w:rsidR="00371EDD">
        <w:rPr>
          <w:rFonts w:ascii="Gotham Book" w:hAnsi="Gotham Book"/>
          <w:color w:val="000000" w:themeColor="text1"/>
          <w:sz w:val="20"/>
          <w:szCs w:val="20"/>
        </w:rPr>
        <w:t xml:space="preserve">les </w:t>
      </w:r>
      <w:r w:rsidRPr="00CC167E">
        <w:rPr>
          <w:rFonts w:ascii="Gotham Book" w:hAnsi="Gotham Book"/>
          <w:color w:val="000000" w:themeColor="text1"/>
          <w:sz w:val="20"/>
          <w:szCs w:val="20"/>
        </w:rPr>
        <w:t>« Démarches simplifiées », un outil pour simplifier la collecte de documents</w:t>
      </w:r>
      <w:r w:rsidR="006F493A">
        <w:rPr>
          <w:rFonts w:ascii="Gotham Book" w:hAnsi="Gotham Book"/>
          <w:color w:val="000000" w:themeColor="text1"/>
          <w:sz w:val="20"/>
          <w:szCs w:val="20"/>
        </w:rPr>
        <w:t>.</w:t>
      </w:r>
    </w:p>
    <w:p w14:paraId="6F170F89" w14:textId="77777777" w:rsidR="00371EDD" w:rsidRDefault="00371EDD" w:rsidP="00371EDD">
      <w:pPr>
        <w:spacing w:after="120" w:line="240" w:lineRule="auto"/>
        <w:ind w:left="142"/>
        <w:jc w:val="both"/>
        <w:rPr>
          <w:rFonts w:ascii="Gotham Book" w:hAnsi="Gotham Book"/>
          <w:color w:val="000000" w:themeColor="text1"/>
          <w:sz w:val="20"/>
          <w:szCs w:val="20"/>
        </w:rPr>
      </w:pPr>
      <w:r>
        <w:rPr>
          <w:rFonts w:ascii="Gotham Book" w:hAnsi="Gotham Book"/>
          <w:color w:val="000000" w:themeColor="text1"/>
          <w:sz w:val="20"/>
          <w:szCs w:val="20"/>
        </w:rPr>
        <w:t>En matière d’accès aux services, elle a diversifié et enrichi ses modes de contacts et renforcé ses partenariats d’accueil.</w:t>
      </w:r>
    </w:p>
    <w:p w14:paraId="62BBDE92" w14:textId="77777777" w:rsidR="00371EDD" w:rsidRDefault="00371EDD" w:rsidP="00371EDD">
      <w:pPr>
        <w:spacing w:after="120" w:line="240" w:lineRule="auto"/>
        <w:ind w:left="142"/>
        <w:jc w:val="both"/>
        <w:rPr>
          <w:rFonts w:ascii="Gotham Book" w:hAnsi="Gotham Book"/>
          <w:color w:val="000000" w:themeColor="text1"/>
          <w:sz w:val="20"/>
          <w:szCs w:val="20"/>
        </w:rPr>
      </w:pPr>
      <w:r>
        <w:rPr>
          <w:rFonts w:ascii="Gotham Book" w:hAnsi="Gotham Book"/>
          <w:color w:val="000000" w:themeColor="text1"/>
          <w:sz w:val="20"/>
          <w:szCs w:val="20"/>
        </w:rPr>
        <w:t>Elle met également en place des actions pour mieux accompagner les allocataires et les parents en situation de fragilité (difficultés financières, séparation, deuil, risques d’expulsion locative…) et en fonction de leur situation de vie (naissance, grossesse, parentalité, vacances en famille…).</w:t>
      </w:r>
    </w:p>
    <w:p w14:paraId="7C3684CB" w14:textId="303CE617" w:rsidR="00CC167E" w:rsidRDefault="00791A4E" w:rsidP="00BF07C6">
      <w:pPr>
        <w:spacing w:after="120" w:line="240" w:lineRule="auto"/>
        <w:ind w:left="142"/>
        <w:jc w:val="both"/>
        <w:rPr>
          <w:rFonts w:ascii="Gotham Book" w:hAnsi="Gotham Book"/>
          <w:color w:val="000000" w:themeColor="text1"/>
          <w:sz w:val="20"/>
          <w:szCs w:val="20"/>
        </w:rPr>
      </w:pPr>
      <w:r>
        <w:rPr>
          <w:rFonts w:ascii="Gotham Book" w:hAnsi="Gotham Book"/>
          <w:color w:val="000000" w:themeColor="text1"/>
          <w:sz w:val="20"/>
          <w:szCs w:val="20"/>
        </w:rPr>
        <w:t>En contrepartie de la stratégie « d’aller vers » et de la recherche de droits potentiel, la Caf, garant du bon usage des deniers publics, poursuit sa politique de « versement du juste droit ». La politique de contrôle et de lutte contre la</w:t>
      </w:r>
      <w:r w:rsidR="00CC167E" w:rsidRPr="00CC167E">
        <w:rPr>
          <w:rFonts w:ascii="Gotham Book" w:hAnsi="Gotham Book"/>
          <w:color w:val="000000" w:themeColor="text1"/>
          <w:sz w:val="20"/>
          <w:szCs w:val="20"/>
        </w:rPr>
        <w:t xml:space="preserve"> fraude </w:t>
      </w:r>
      <w:r>
        <w:rPr>
          <w:rFonts w:ascii="Gotham Book" w:hAnsi="Gotham Book"/>
          <w:color w:val="000000" w:themeColor="text1"/>
          <w:sz w:val="20"/>
          <w:szCs w:val="20"/>
        </w:rPr>
        <w:t>continue ainsi à se structurer, en lien avec les partenaires et les dispositifs nationaux.</w:t>
      </w:r>
    </w:p>
    <w:p w14:paraId="204AAA36" w14:textId="7FAFC7CC" w:rsidR="0047063A" w:rsidRDefault="0045064F" w:rsidP="0047063A">
      <w:pPr>
        <w:spacing w:before="100" w:beforeAutospacing="1" w:after="100" w:afterAutospacing="1"/>
        <w:ind w:left="142"/>
        <w:jc w:val="both"/>
        <w:rPr>
          <w:rFonts w:ascii="Gotham Book" w:hAnsi="Gotham Book"/>
          <w:b/>
          <w:bCs/>
          <w:color w:val="548DD4" w:themeColor="text2" w:themeTint="99"/>
          <w:sz w:val="20"/>
          <w:szCs w:val="20"/>
        </w:rPr>
      </w:pPr>
      <w:r>
        <w:rPr>
          <w:rFonts w:ascii="Gotham Book" w:hAnsi="Gotham Book"/>
          <w:b/>
          <w:bCs/>
          <w:color w:val="548DD4" w:themeColor="text2" w:themeTint="99"/>
          <w:sz w:val="20"/>
          <w:szCs w:val="20"/>
        </w:rPr>
        <w:t>La</w:t>
      </w:r>
      <w:r w:rsidR="0047063A" w:rsidRPr="0047063A">
        <w:rPr>
          <w:rFonts w:ascii="Gotham Book" w:hAnsi="Gotham Book"/>
          <w:b/>
          <w:bCs/>
          <w:color w:val="548DD4" w:themeColor="text2" w:themeTint="99"/>
          <w:sz w:val="20"/>
          <w:szCs w:val="20"/>
        </w:rPr>
        <w:t xml:space="preserve"> capacité d’adaptation continue</w:t>
      </w:r>
      <w:r w:rsidR="001F194A">
        <w:rPr>
          <w:rFonts w:ascii="Gotham Book" w:hAnsi="Gotham Book"/>
          <w:b/>
          <w:bCs/>
          <w:color w:val="548DD4" w:themeColor="text2" w:themeTint="99"/>
          <w:sz w:val="20"/>
          <w:szCs w:val="20"/>
        </w:rPr>
        <w:t xml:space="preserve"> de la Caf</w:t>
      </w:r>
      <w:r w:rsidR="00195D55">
        <w:rPr>
          <w:rFonts w:ascii="Gotham Book" w:hAnsi="Gotham Book"/>
          <w:b/>
          <w:bCs/>
          <w:color w:val="548DD4" w:themeColor="text2" w:themeTint="99"/>
          <w:sz w:val="20"/>
          <w:szCs w:val="20"/>
        </w:rPr>
        <w:t xml:space="preserve">, qui est un fil conducteur </w:t>
      </w:r>
      <w:r w:rsidR="007D5835">
        <w:rPr>
          <w:rFonts w:ascii="Gotham Book" w:hAnsi="Gotham Book"/>
          <w:b/>
          <w:bCs/>
          <w:color w:val="548DD4" w:themeColor="text2" w:themeTint="99"/>
          <w:sz w:val="20"/>
          <w:szCs w:val="20"/>
        </w:rPr>
        <w:t>pour</w:t>
      </w:r>
      <w:r w:rsidR="00195D55">
        <w:rPr>
          <w:rFonts w:ascii="Gotham Book" w:hAnsi="Gotham Book"/>
          <w:b/>
          <w:bCs/>
          <w:color w:val="548DD4" w:themeColor="text2" w:themeTint="99"/>
          <w:sz w:val="20"/>
          <w:szCs w:val="20"/>
        </w:rPr>
        <w:t xml:space="preserve"> 2025 et tout</w:t>
      </w:r>
      <w:r w:rsidR="007D5835">
        <w:rPr>
          <w:rFonts w:ascii="Gotham Book" w:hAnsi="Gotham Book"/>
          <w:b/>
          <w:bCs/>
          <w:color w:val="548DD4" w:themeColor="text2" w:themeTint="99"/>
          <w:sz w:val="20"/>
          <w:szCs w:val="20"/>
        </w:rPr>
        <w:t>e la durée de la</w:t>
      </w:r>
      <w:r w:rsidR="00195D55">
        <w:rPr>
          <w:rFonts w:ascii="Gotham Book" w:hAnsi="Gotham Book"/>
          <w:b/>
          <w:bCs/>
          <w:color w:val="548DD4" w:themeColor="text2" w:themeTint="99"/>
          <w:sz w:val="20"/>
          <w:szCs w:val="20"/>
        </w:rPr>
        <w:t xml:space="preserve"> COG,</w:t>
      </w:r>
      <w:r w:rsidR="0047063A" w:rsidRPr="0047063A">
        <w:rPr>
          <w:rFonts w:ascii="Gotham Book" w:hAnsi="Gotham Book"/>
          <w:b/>
          <w:bCs/>
          <w:color w:val="548DD4" w:themeColor="text2" w:themeTint="99"/>
          <w:sz w:val="20"/>
          <w:szCs w:val="20"/>
        </w:rPr>
        <w:t xml:space="preserve"> garantit </w:t>
      </w:r>
      <w:r w:rsidR="007D5835">
        <w:rPr>
          <w:rFonts w:ascii="Gotham Book" w:hAnsi="Gotham Book"/>
          <w:b/>
          <w:bCs/>
          <w:color w:val="548DD4" w:themeColor="text2" w:themeTint="99"/>
          <w:sz w:val="20"/>
          <w:szCs w:val="20"/>
        </w:rPr>
        <w:t>le</w:t>
      </w:r>
      <w:r w:rsidR="0047063A" w:rsidRPr="0047063A">
        <w:rPr>
          <w:rFonts w:ascii="Gotham Book" w:hAnsi="Gotham Book"/>
          <w:b/>
          <w:bCs/>
          <w:color w:val="548DD4" w:themeColor="text2" w:themeTint="99"/>
          <w:sz w:val="20"/>
          <w:szCs w:val="20"/>
        </w:rPr>
        <w:t xml:space="preserve"> niveau de performance </w:t>
      </w:r>
      <w:r w:rsidR="007D5835">
        <w:rPr>
          <w:rFonts w:ascii="Gotham Book" w:hAnsi="Gotham Book"/>
          <w:b/>
          <w:bCs/>
          <w:color w:val="548DD4" w:themeColor="text2" w:themeTint="99"/>
          <w:sz w:val="20"/>
          <w:szCs w:val="20"/>
        </w:rPr>
        <w:t xml:space="preserve">de la Caf </w:t>
      </w:r>
      <w:r w:rsidR="0047063A" w:rsidRPr="0047063A">
        <w:rPr>
          <w:rFonts w:ascii="Gotham Book" w:hAnsi="Gotham Book"/>
          <w:b/>
          <w:bCs/>
          <w:color w:val="548DD4" w:themeColor="text2" w:themeTint="99"/>
          <w:sz w:val="20"/>
          <w:szCs w:val="20"/>
        </w:rPr>
        <w:t xml:space="preserve">dans la mise en œuvre du service public pour les allocataires et les partenaires. Elle </w:t>
      </w:r>
      <w:r w:rsidR="007D5835">
        <w:rPr>
          <w:rFonts w:ascii="Gotham Book" w:hAnsi="Gotham Book"/>
          <w:b/>
          <w:bCs/>
          <w:color w:val="548DD4" w:themeColor="text2" w:themeTint="99"/>
          <w:sz w:val="20"/>
          <w:szCs w:val="20"/>
        </w:rPr>
        <w:t>lui</w:t>
      </w:r>
      <w:r w:rsidR="0047063A" w:rsidRPr="0047063A">
        <w:rPr>
          <w:rFonts w:ascii="Gotham Book" w:hAnsi="Gotham Book"/>
          <w:b/>
          <w:bCs/>
          <w:color w:val="548DD4" w:themeColor="text2" w:themeTint="99"/>
          <w:sz w:val="20"/>
          <w:szCs w:val="20"/>
        </w:rPr>
        <w:t xml:space="preserve"> permet également d’accompagner les réformes décidées par les pouvoirs publics et engagées dès 2025, </w:t>
      </w:r>
      <w:r w:rsidR="00195D55">
        <w:rPr>
          <w:rFonts w:ascii="Gotham Book" w:hAnsi="Gotham Book"/>
          <w:b/>
          <w:bCs/>
          <w:color w:val="548DD4" w:themeColor="text2" w:themeTint="99"/>
          <w:sz w:val="20"/>
          <w:szCs w:val="20"/>
        </w:rPr>
        <w:t xml:space="preserve">telles que </w:t>
      </w:r>
      <w:r w:rsidR="0047063A" w:rsidRPr="0047063A">
        <w:rPr>
          <w:rFonts w:ascii="Gotham Book" w:hAnsi="Gotham Book"/>
          <w:b/>
          <w:bCs/>
          <w:color w:val="548DD4" w:themeColor="text2" w:themeTint="99"/>
          <w:sz w:val="20"/>
          <w:szCs w:val="20"/>
        </w:rPr>
        <w:t xml:space="preserve">la solidarité à la source </w:t>
      </w:r>
      <w:r w:rsidR="00195D55">
        <w:rPr>
          <w:rFonts w:ascii="Gotham Book" w:hAnsi="Gotham Book"/>
          <w:b/>
          <w:bCs/>
          <w:color w:val="548DD4" w:themeColor="text2" w:themeTint="99"/>
          <w:sz w:val="20"/>
          <w:szCs w:val="20"/>
        </w:rPr>
        <w:t>et</w:t>
      </w:r>
      <w:r w:rsidR="0047063A" w:rsidRPr="0047063A">
        <w:rPr>
          <w:rFonts w:ascii="Gotham Book" w:hAnsi="Gotham Book"/>
          <w:b/>
          <w:bCs/>
          <w:color w:val="548DD4" w:themeColor="text2" w:themeTint="99"/>
          <w:sz w:val="20"/>
          <w:szCs w:val="20"/>
        </w:rPr>
        <w:t xml:space="preserve"> la loi plein emploi</w:t>
      </w:r>
      <w:r w:rsidR="007D5835">
        <w:rPr>
          <w:rFonts w:ascii="Gotham Book" w:hAnsi="Gotham Book"/>
          <w:b/>
          <w:bCs/>
          <w:color w:val="548DD4" w:themeColor="text2" w:themeTint="99"/>
          <w:sz w:val="20"/>
          <w:szCs w:val="20"/>
        </w:rPr>
        <w:t>,</w:t>
      </w:r>
      <w:r w:rsidR="00A362F3">
        <w:rPr>
          <w:rFonts w:ascii="Gotham Book" w:hAnsi="Gotham Book"/>
          <w:b/>
          <w:bCs/>
          <w:color w:val="548DD4" w:themeColor="text2" w:themeTint="99"/>
          <w:sz w:val="20"/>
          <w:szCs w:val="20"/>
        </w:rPr>
        <w:t xml:space="preserve"> et prochainement la réforme du complément mode de garde. </w:t>
      </w:r>
      <w:r w:rsidR="00195D55">
        <w:rPr>
          <w:rFonts w:ascii="Gotham Book" w:hAnsi="Gotham Book"/>
          <w:b/>
          <w:bCs/>
          <w:color w:val="548DD4" w:themeColor="text2" w:themeTint="99"/>
          <w:sz w:val="20"/>
          <w:szCs w:val="20"/>
        </w:rPr>
        <w:t xml:space="preserve">Au cours de l’année, </w:t>
      </w:r>
      <w:r w:rsidR="007D5835">
        <w:rPr>
          <w:rFonts w:ascii="Gotham Book" w:hAnsi="Gotham Book"/>
          <w:b/>
          <w:bCs/>
          <w:color w:val="548DD4" w:themeColor="text2" w:themeTint="99"/>
          <w:sz w:val="20"/>
          <w:szCs w:val="20"/>
        </w:rPr>
        <w:t xml:space="preserve">la Caf poursuivra </w:t>
      </w:r>
      <w:r w:rsidR="001F194A">
        <w:rPr>
          <w:rFonts w:ascii="Gotham Book" w:hAnsi="Gotham Book"/>
          <w:b/>
          <w:bCs/>
          <w:color w:val="548DD4" w:themeColor="text2" w:themeTint="99"/>
          <w:sz w:val="20"/>
          <w:szCs w:val="20"/>
        </w:rPr>
        <w:t>également</w:t>
      </w:r>
      <w:r w:rsidR="00A362F3">
        <w:rPr>
          <w:rFonts w:ascii="Gotham Book" w:hAnsi="Gotham Book"/>
          <w:b/>
          <w:bCs/>
          <w:color w:val="548DD4" w:themeColor="text2" w:themeTint="99"/>
          <w:sz w:val="20"/>
          <w:szCs w:val="20"/>
        </w:rPr>
        <w:t xml:space="preserve"> </w:t>
      </w:r>
      <w:r w:rsidR="00195D55">
        <w:rPr>
          <w:rFonts w:ascii="Gotham Book" w:hAnsi="Gotham Book"/>
          <w:b/>
          <w:bCs/>
          <w:color w:val="548DD4" w:themeColor="text2" w:themeTint="99"/>
          <w:sz w:val="20"/>
          <w:szCs w:val="20"/>
        </w:rPr>
        <w:t>le déploiement du service public de la petite enfance, renforcer</w:t>
      </w:r>
      <w:r w:rsidR="007D5835">
        <w:rPr>
          <w:rFonts w:ascii="Gotham Book" w:hAnsi="Gotham Book"/>
          <w:b/>
          <w:bCs/>
          <w:color w:val="548DD4" w:themeColor="text2" w:themeTint="99"/>
          <w:sz w:val="20"/>
          <w:szCs w:val="20"/>
        </w:rPr>
        <w:t>a s</w:t>
      </w:r>
      <w:r w:rsidR="00195D55">
        <w:rPr>
          <w:rFonts w:ascii="Gotham Book" w:hAnsi="Gotham Book"/>
          <w:b/>
          <w:bCs/>
          <w:color w:val="548DD4" w:themeColor="text2" w:themeTint="99"/>
          <w:sz w:val="20"/>
          <w:szCs w:val="20"/>
        </w:rPr>
        <w:t>a politique RS</w:t>
      </w:r>
      <w:r w:rsidR="00CC167E">
        <w:rPr>
          <w:rFonts w:ascii="Gotham Book" w:hAnsi="Gotham Book"/>
          <w:b/>
          <w:bCs/>
          <w:color w:val="548DD4" w:themeColor="text2" w:themeTint="99"/>
          <w:sz w:val="20"/>
          <w:szCs w:val="20"/>
        </w:rPr>
        <w:t>E</w:t>
      </w:r>
      <w:r w:rsidR="00195D55">
        <w:rPr>
          <w:rFonts w:ascii="Gotham Book" w:hAnsi="Gotham Book"/>
          <w:b/>
          <w:bCs/>
          <w:color w:val="548DD4" w:themeColor="text2" w:themeTint="99"/>
          <w:sz w:val="20"/>
          <w:szCs w:val="20"/>
        </w:rPr>
        <w:t xml:space="preserve"> </w:t>
      </w:r>
      <w:r w:rsidR="007D5835">
        <w:rPr>
          <w:rFonts w:ascii="Gotham Book" w:hAnsi="Gotham Book"/>
          <w:b/>
          <w:bCs/>
          <w:color w:val="548DD4" w:themeColor="text2" w:themeTint="99"/>
          <w:sz w:val="20"/>
          <w:szCs w:val="20"/>
        </w:rPr>
        <w:t>(</w:t>
      </w:r>
      <w:r w:rsidR="00CC167E">
        <w:rPr>
          <w:rFonts w:ascii="Gotham Book" w:hAnsi="Gotham Book"/>
          <w:b/>
          <w:bCs/>
          <w:color w:val="548DD4" w:themeColor="text2" w:themeTint="99"/>
          <w:sz w:val="20"/>
          <w:szCs w:val="20"/>
        </w:rPr>
        <w:t>mobilité durable, sobriété énergétique…), poursuivr</w:t>
      </w:r>
      <w:r w:rsidR="007D5835">
        <w:rPr>
          <w:rFonts w:ascii="Gotham Book" w:hAnsi="Gotham Book"/>
          <w:b/>
          <w:bCs/>
          <w:color w:val="548DD4" w:themeColor="text2" w:themeTint="99"/>
          <w:sz w:val="20"/>
          <w:szCs w:val="20"/>
        </w:rPr>
        <w:t>a</w:t>
      </w:r>
      <w:r w:rsidR="00CC167E">
        <w:rPr>
          <w:rFonts w:ascii="Gotham Book" w:hAnsi="Gotham Book"/>
          <w:b/>
          <w:bCs/>
          <w:color w:val="548DD4" w:themeColor="text2" w:themeTint="99"/>
          <w:sz w:val="20"/>
          <w:szCs w:val="20"/>
        </w:rPr>
        <w:t xml:space="preserve"> une politique RH </w:t>
      </w:r>
      <w:r w:rsidR="00CC167E" w:rsidRPr="00CC167E">
        <w:rPr>
          <w:rFonts w:ascii="Gotham Book" w:hAnsi="Gotham Book"/>
          <w:b/>
          <w:bCs/>
          <w:color w:val="548DD4" w:themeColor="text2" w:themeTint="99"/>
          <w:sz w:val="20"/>
          <w:szCs w:val="20"/>
        </w:rPr>
        <w:t>fortement articulé</w:t>
      </w:r>
      <w:r w:rsidR="007D5835">
        <w:rPr>
          <w:rFonts w:ascii="Gotham Book" w:hAnsi="Gotham Book"/>
          <w:b/>
          <w:bCs/>
          <w:color w:val="548DD4" w:themeColor="text2" w:themeTint="99"/>
          <w:sz w:val="20"/>
          <w:szCs w:val="20"/>
        </w:rPr>
        <w:t>e</w:t>
      </w:r>
      <w:r w:rsidR="00CC167E" w:rsidRPr="00CC167E">
        <w:rPr>
          <w:rFonts w:ascii="Gotham Book" w:hAnsi="Gotham Book"/>
          <w:b/>
          <w:bCs/>
          <w:color w:val="548DD4" w:themeColor="text2" w:themeTint="99"/>
          <w:sz w:val="20"/>
          <w:szCs w:val="20"/>
        </w:rPr>
        <w:t xml:space="preserve"> autour de l’accompagnement à la transformation</w:t>
      </w:r>
      <w:r w:rsidR="00CC167E">
        <w:rPr>
          <w:rFonts w:ascii="Gotham Book" w:hAnsi="Gotham Book"/>
          <w:b/>
          <w:bCs/>
          <w:color w:val="548DD4" w:themeColor="text2" w:themeTint="99"/>
          <w:sz w:val="20"/>
          <w:szCs w:val="20"/>
        </w:rPr>
        <w:t xml:space="preserve"> et de </w:t>
      </w:r>
      <w:r w:rsidR="00195D55">
        <w:rPr>
          <w:rFonts w:ascii="Gotham Book" w:hAnsi="Gotham Book"/>
          <w:b/>
          <w:bCs/>
          <w:color w:val="548DD4" w:themeColor="text2" w:themeTint="99"/>
          <w:sz w:val="20"/>
          <w:szCs w:val="20"/>
        </w:rPr>
        <w:t>la Q</w:t>
      </w:r>
      <w:r w:rsidR="004C4909">
        <w:rPr>
          <w:rFonts w:ascii="Gotham Book" w:hAnsi="Gotham Book"/>
          <w:b/>
          <w:bCs/>
          <w:color w:val="548DD4" w:themeColor="text2" w:themeTint="99"/>
          <w:sz w:val="20"/>
          <w:szCs w:val="20"/>
        </w:rPr>
        <w:t>ualité de vie et des conditions de travail (Q</w:t>
      </w:r>
      <w:r w:rsidR="00195D55">
        <w:rPr>
          <w:rFonts w:ascii="Gotham Book" w:hAnsi="Gotham Book"/>
          <w:b/>
          <w:bCs/>
          <w:color w:val="548DD4" w:themeColor="text2" w:themeTint="99"/>
          <w:sz w:val="20"/>
          <w:szCs w:val="20"/>
        </w:rPr>
        <w:t>VCT</w:t>
      </w:r>
      <w:r w:rsidR="004C4909">
        <w:rPr>
          <w:rFonts w:ascii="Gotham Book" w:hAnsi="Gotham Book"/>
          <w:b/>
          <w:bCs/>
          <w:color w:val="548DD4" w:themeColor="text2" w:themeTint="99"/>
          <w:sz w:val="20"/>
          <w:szCs w:val="20"/>
        </w:rPr>
        <w:t>)</w:t>
      </w:r>
      <w:r w:rsidR="00195D55">
        <w:rPr>
          <w:rFonts w:ascii="Gotham Book" w:hAnsi="Gotham Book"/>
          <w:b/>
          <w:bCs/>
          <w:color w:val="548DD4" w:themeColor="text2" w:themeTint="99"/>
          <w:sz w:val="20"/>
          <w:szCs w:val="20"/>
        </w:rPr>
        <w:t>.</w:t>
      </w:r>
    </w:p>
    <w:p w14:paraId="36582CBB" w14:textId="0444B3D8" w:rsidR="007D5835" w:rsidRDefault="000742AB" w:rsidP="00D4686C">
      <w:pPr>
        <w:spacing w:before="100" w:beforeAutospacing="1" w:after="100" w:afterAutospacing="1"/>
        <w:ind w:left="142"/>
        <w:jc w:val="both"/>
        <w:rPr>
          <w:rFonts w:ascii="Gotham Book" w:hAnsi="Gotham Book"/>
          <w:i/>
          <w:iCs/>
          <w:color w:val="7F7F7F" w:themeColor="text1" w:themeTint="80"/>
          <w:sz w:val="20"/>
          <w:szCs w:val="20"/>
        </w:rPr>
      </w:pPr>
      <w:r w:rsidRPr="00270EAA">
        <w:rPr>
          <w:rFonts w:ascii="Gotham Book" w:hAnsi="Gotham Book"/>
          <w:i/>
          <w:iCs/>
          <w:color w:val="7F7F7F" w:themeColor="text1" w:themeTint="80"/>
          <w:sz w:val="20"/>
          <w:szCs w:val="20"/>
        </w:rPr>
        <w:t xml:space="preserve">Retrouvez le rapport d’activité sur caf.fr </w:t>
      </w:r>
      <w:r w:rsidR="007D5835" w:rsidRPr="000E14B1">
        <w:rPr>
          <w:rFonts w:ascii="Gotham Book" w:hAnsi="Gotham Book"/>
          <w:i/>
          <w:iCs/>
          <w:color w:val="7F7F7F" w:themeColor="text1" w:themeTint="80"/>
          <w:sz w:val="20"/>
          <w:szCs w:val="20"/>
        </w:rPr>
        <w:t xml:space="preserve">&gt; </w:t>
      </w:r>
      <w:r w:rsidR="000E14B1">
        <w:rPr>
          <w:rFonts w:ascii="Gotham Book" w:hAnsi="Gotham Book"/>
          <w:i/>
          <w:iCs/>
          <w:color w:val="7F7F7F" w:themeColor="text1" w:themeTint="80"/>
          <w:sz w:val="20"/>
          <w:szCs w:val="20"/>
        </w:rPr>
        <w:t>Professionnels &gt; Nous connaître &gt; Ma Caf &gt; L’activité de la Caf des PO</w:t>
      </w:r>
    </w:p>
    <w:p w14:paraId="1C8894BF" w14:textId="77777777" w:rsidR="00A362F3" w:rsidRDefault="00A362F3">
      <w:pPr>
        <w:rPr>
          <w:rFonts w:ascii="Gotham Book" w:hAnsi="Gotham Book"/>
          <w:b/>
          <w:bCs/>
          <w:color w:val="000000" w:themeColor="text1"/>
          <w:sz w:val="28"/>
          <w:szCs w:val="28"/>
        </w:rPr>
      </w:pPr>
      <w:r>
        <w:br w:type="page"/>
      </w:r>
    </w:p>
    <w:p w14:paraId="3D58BF9B" w14:textId="77777777" w:rsidR="00A20D34" w:rsidRDefault="00A20D34" w:rsidP="00A20D34">
      <w:pPr>
        <w:pStyle w:val="Titre1"/>
      </w:pPr>
      <w:bookmarkStart w:id="2" w:name="_Toc199844365"/>
    </w:p>
    <w:p w14:paraId="70DD4764" w14:textId="1F8E9E39" w:rsidR="00022FA9" w:rsidRDefault="00022FA9" w:rsidP="00A20D34">
      <w:pPr>
        <w:pStyle w:val="Titre1"/>
      </w:pPr>
      <w:r>
        <w:t>Repères</w:t>
      </w:r>
      <w:bookmarkEnd w:id="2"/>
    </w:p>
    <w:p w14:paraId="0FA4E08A" w14:textId="77777777" w:rsidR="00022FA9" w:rsidRDefault="00022FA9" w:rsidP="00022FA9">
      <w:pPr>
        <w:spacing w:before="100" w:beforeAutospacing="1" w:after="100" w:afterAutospacing="1"/>
        <w:ind w:left="142"/>
        <w:jc w:val="both"/>
        <w:rPr>
          <w:rFonts w:ascii="Gotham Book" w:hAnsi="Gotham Book"/>
          <w:color w:val="548DD4" w:themeColor="text2" w:themeTint="99"/>
          <w:sz w:val="20"/>
          <w:szCs w:val="20"/>
        </w:rPr>
      </w:pPr>
    </w:p>
    <w:p w14:paraId="300B903C" w14:textId="77777777" w:rsidR="002E0BF9" w:rsidRDefault="002E0BF9" w:rsidP="00022FA9">
      <w:pPr>
        <w:spacing w:before="100" w:beforeAutospacing="1" w:after="100" w:afterAutospacing="1"/>
        <w:ind w:left="142"/>
        <w:jc w:val="both"/>
        <w:rPr>
          <w:rFonts w:ascii="Gotham Book" w:hAnsi="Gotham Book"/>
          <w:color w:val="548DD4" w:themeColor="text2" w:themeTint="99"/>
          <w:sz w:val="20"/>
          <w:szCs w:val="20"/>
        </w:rPr>
      </w:pPr>
    </w:p>
    <w:p w14:paraId="4499EE58" w14:textId="5FCC3D2D" w:rsidR="00022FA9" w:rsidRDefault="00022FA9" w:rsidP="00022FA9">
      <w:pPr>
        <w:spacing w:before="100" w:beforeAutospacing="1" w:after="100" w:afterAutospacing="1"/>
        <w:jc w:val="center"/>
        <w:rPr>
          <w:rFonts w:ascii="Gotham Book" w:hAnsi="Gotham Book"/>
          <w:b/>
          <w:bCs/>
          <w:color w:val="548DD4" w:themeColor="text2" w:themeTint="99"/>
          <w:sz w:val="44"/>
          <w:szCs w:val="44"/>
        </w:rPr>
      </w:pPr>
      <w:r w:rsidRPr="00022FA9">
        <w:rPr>
          <w:rFonts w:ascii="Gotham Book" w:hAnsi="Gotham Book"/>
          <w:b/>
          <w:bCs/>
          <w:noProof/>
          <w:color w:val="548DD4" w:themeColor="text2" w:themeTint="99"/>
          <w:sz w:val="44"/>
          <w:szCs w:val="44"/>
        </w:rPr>
        <w:drawing>
          <wp:inline distT="0" distB="0" distL="0" distR="0" wp14:anchorId="3953D14C" wp14:editId="0C154CE2">
            <wp:extent cx="5200153" cy="2911112"/>
            <wp:effectExtent l="19050" t="19050" r="19685" b="22860"/>
            <wp:docPr id="3380227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22727" name=""/>
                    <pic:cNvPicPr/>
                  </pic:nvPicPr>
                  <pic:blipFill>
                    <a:blip r:embed="rId13"/>
                    <a:stretch>
                      <a:fillRect/>
                    </a:stretch>
                  </pic:blipFill>
                  <pic:spPr>
                    <a:xfrm>
                      <a:off x="0" y="0"/>
                      <a:ext cx="5212348" cy="2917939"/>
                    </a:xfrm>
                    <a:prstGeom prst="rect">
                      <a:avLst/>
                    </a:prstGeom>
                    <a:ln>
                      <a:solidFill>
                        <a:schemeClr val="tx1">
                          <a:lumMod val="50000"/>
                          <a:lumOff val="50000"/>
                        </a:schemeClr>
                      </a:solidFill>
                    </a:ln>
                  </pic:spPr>
                </pic:pic>
              </a:graphicData>
            </a:graphic>
          </wp:inline>
        </w:drawing>
      </w:r>
    </w:p>
    <w:p w14:paraId="20C99638" w14:textId="77777777" w:rsidR="002E0BF9" w:rsidRDefault="002E0BF9" w:rsidP="00022FA9">
      <w:pPr>
        <w:spacing w:before="100" w:beforeAutospacing="1" w:after="100" w:afterAutospacing="1"/>
        <w:jc w:val="center"/>
        <w:rPr>
          <w:rFonts w:ascii="Gotham Book" w:hAnsi="Gotham Book"/>
          <w:b/>
          <w:bCs/>
          <w:color w:val="548DD4" w:themeColor="text2" w:themeTint="99"/>
          <w:sz w:val="44"/>
          <w:szCs w:val="44"/>
        </w:rPr>
      </w:pPr>
    </w:p>
    <w:p w14:paraId="0FF39400" w14:textId="503BCA38" w:rsidR="00022FA9" w:rsidRDefault="00022FA9" w:rsidP="00022FA9">
      <w:pPr>
        <w:spacing w:before="100" w:beforeAutospacing="1" w:after="100" w:afterAutospacing="1"/>
        <w:jc w:val="center"/>
        <w:rPr>
          <w:rFonts w:ascii="Gotham Book" w:hAnsi="Gotham Book"/>
          <w:b/>
          <w:bCs/>
          <w:color w:val="548DD4" w:themeColor="text2" w:themeTint="99"/>
          <w:sz w:val="44"/>
          <w:szCs w:val="44"/>
        </w:rPr>
      </w:pPr>
      <w:r w:rsidRPr="00022FA9">
        <w:rPr>
          <w:rFonts w:ascii="Gotham Book" w:hAnsi="Gotham Book"/>
          <w:b/>
          <w:bCs/>
          <w:noProof/>
          <w:color w:val="548DD4" w:themeColor="text2" w:themeTint="99"/>
          <w:sz w:val="44"/>
          <w:szCs w:val="44"/>
        </w:rPr>
        <w:drawing>
          <wp:inline distT="0" distB="0" distL="0" distR="0" wp14:anchorId="2E34B740" wp14:editId="5053E252">
            <wp:extent cx="5136542" cy="2888753"/>
            <wp:effectExtent l="19050" t="19050" r="26035" b="26035"/>
            <wp:docPr id="1153498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98395" name=""/>
                    <pic:cNvPicPr/>
                  </pic:nvPicPr>
                  <pic:blipFill>
                    <a:blip r:embed="rId14"/>
                    <a:stretch>
                      <a:fillRect/>
                    </a:stretch>
                  </pic:blipFill>
                  <pic:spPr>
                    <a:xfrm>
                      <a:off x="0" y="0"/>
                      <a:ext cx="5149939" cy="2896287"/>
                    </a:xfrm>
                    <a:prstGeom prst="rect">
                      <a:avLst/>
                    </a:prstGeom>
                    <a:ln>
                      <a:solidFill>
                        <a:schemeClr val="tx1">
                          <a:lumMod val="50000"/>
                          <a:lumOff val="50000"/>
                        </a:schemeClr>
                      </a:solidFill>
                    </a:ln>
                  </pic:spPr>
                </pic:pic>
              </a:graphicData>
            </a:graphic>
          </wp:inline>
        </w:drawing>
      </w:r>
    </w:p>
    <w:p w14:paraId="183319FF" w14:textId="77777777" w:rsidR="002E0BF9" w:rsidRDefault="002E0BF9" w:rsidP="00022FA9">
      <w:pPr>
        <w:spacing w:before="100" w:beforeAutospacing="1" w:after="100" w:afterAutospacing="1"/>
        <w:jc w:val="center"/>
        <w:rPr>
          <w:rFonts w:ascii="Gotham Book" w:hAnsi="Gotham Book"/>
          <w:b/>
          <w:bCs/>
          <w:color w:val="548DD4" w:themeColor="text2" w:themeTint="99"/>
          <w:sz w:val="44"/>
          <w:szCs w:val="44"/>
        </w:rPr>
      </w:pPr>
    </w:p>
    <w:p w14:paraId="6C4D084A" w14:textId="77777777" w:rsidR="002E0BF9" w:rsidRDefault="002E0BF9" w:rsidP="00022FA9">
      <w:pPr>
        <w:spacing w:before="100" w:beforeAutospacing="1" w:after="100" w:afterAutospacing="1"/>
        <w:jc w:val="center"/>
        <w:rPr>
          <w:rFonts w:ascii="Gotham Book" w:hAnsi="Gotham Book"/>
          <w:b/>
          <w:bCs/>
          <w:color w:val="548DD4" w:themeColor="text2" w:themeTint="99"/>
          <w:sz w:val="44"/>
          <w:szCs w:val="44"/>
        </w:rPr>
      </w:pPr>
    </w:p>
    <w:p w14:paraId="5E6317ED" w14:textId="77777777" w:rsidR="002E0BF9" w:rsidRDefault="002E0BF9" w:rsidP="00022FA9">
      <w:pPr>
        <w:spacing w:before="100" w:beforeAutospacing="1" w:after="100" w:afterAutospacing="1"/>
        <w:jc w:val="center"/>
        <w:rPr>
          <w:rFonts w:ascii="Gotham Book" w:hAnsi="Gotham Book"/>
          <w:b/>
          <w:bCs/>
          <w:color w:val="548DD4" w:themeColor="text2" w:themeTint="99"/>
          <w:sz w:val="44"/>
          <w:szCs w:val="44"/>
        </w:rPr>
      </w:pPr>
    </w:p>
    <w:p w14:paraId="22BD718E" w14:textId="77777777" w:rsidR="00F34C6A" w:rsidRDefault="00F34C6A" w:rsidP="00022FA9">
      <w:pPr>
        <w:spacing w:before="100" w:beforeAutospacing="1" w:after="100" w:afterAutospacing="1"/>
        <w:jc w:val="center"/>
        <w:rPr>
          <w:rFonts w:ascii="Gotham Book" w:hAnsi="Gotham Book"/>
          <w:b/>
          <w:bCs/>
          <w:color w:val="548DD4" w:themeColor="text2" w:themeTint="99"/>
          <w:sz w:val="44"/>
          <w:szCs w:val="44"/>
        </w:rPr>
      </w:pPr>
    </w:p>
    <w:p w14:paraId="71E128F3" w14:textId="7B7901F5" w:rsidR="00022FA9" w:rsidRDefault="00022FA9" w:rsidP="00022FA9">
      <w:pPr>
        <w:spacing w:before="100" w:beforeAutospacing="1" w:after="100" w:afterAutospacing="1"/>
        <w:jc w:val="center"/>
        <w:rPr>
          <w:rFonts w:ascii="Gotham Book" w:hAnsi="Gotham Book"/>
          <w:b/>
          <w:bCs/>
          <w:color w:val="548DD4" w:themeColor="text2" w:themeTint="99"/>
          <w:sz w:val="44"/>
          <w:szCs w:val="44"/>
        </w:rPr>
      </w:pPr>
      <w:r w:rsidRPr="00022FA9">
        <w:rPr>
          <w:rFonts w:ascii="Gotham Book" w:hAnsi="Gotham Book"/>
          <w:b/>
          <w:bCs/>
          <w:noProof/>
          <w:color w:val="548DD4" w:themeColor="text2" w:themeTint="99"/>
          <w:sz w:val="44"/>
          <w:szCs w:val="44"/>
        </w:rPr>
        <w:drawing>
          <wp:inline distT="0" distB="0" distL="0" distR="0" wp14:anchorId="1BB0C12A" wp14:editId="4FBE522A">
            <wp:extent cx="5279666" cy="2971768"/>
            <wp:effectExtent l="19050" t="19050" r="16510" b="19685"/>
            <wp:docPr id="18235756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75642" name=""/>
                    <pic:cNvPicPr/>
                  </pic:nvPicPr>
                  <pic:blipFill>
                    <a:blip r:embed="rId15"/>
                    <a:stretch>
                      <a:fillRect/>
                    </a:stretch>
                  </pic:blipFill>
                  <pic:spPr>
                    <a:xfrm>
                      <a:off x="0" y="0"/>
                      <a:ext cx="5301430" cy="2984018"/>
                    </a:xfrm>
                    <a:prstGeom prst="rect">
                      <a:avLst/>
                    </a:prstGeom>
                    <a:ln>
                      <a:solidFill>
                        <a:schemeClr val="tx1">
                          <a:lumMod val="50000"/>
                          <a:lumOff val="50000"/>
                        </a:schemeClr>
                      </a:solidFill>
                    </a:ln>
                  </pic:spPr>
                </pic:pic>
              </a:graphicData>
            </a:graphic>
          </wp:inline>
        </w:drawing>
      </w:r>
    </w:p>
    <w:p w14:paraId="12E20152" w14:textId="77777777" w:rsidR="002E0BF9" w:rsidRDefault="002E0BF9" w:rsidP="00022FA9">
      <w:pPr>
        <w:spacing w:before="100" w:beforeAutospacing="1" w:after="100" w:afterAutospacing="1"/>
        <w:jc w:val="center"/>
        <w:rPr>
          <w:rFonts w:ascii="Gotham Book" w:hAnsi="Gotham Book"/>
          <w:b/>
          <w:bCs/>
          <w:color w:val="548DD4" w:themeColor="text2" w:themeTint="99"/>
          <w:sz w:val="44"/>
          <w:szCs w:val="44"/>
        </w:rPr>
      </w:pPr>
    </w:p>
    <w:p w14:paraId="6DE8DC0E" w14:textId="7F331891" w:rsidR="00022FA9" w:rsidRDefault="00022FA9" w:rsidP="00022FA9">
      <w:pPr>
        <w:spacing w:before="100" w:beforeAutospacing="1" w:after="100" w:afterAutospacing="1"/>
        <w:jc w:val="center"/>
        <w:rPr>
          <w:rFonts w:ascii="Gotham Book" w:hAnsi="Gotham Book"/>
          <w:b/>
          <w:bCs/>
          <w:color w:val="548DD4" w:themeColor="text2" w:themeTint="99"/>
          <w:sz w:val="44"/>
          <w:szCs w:val="44"/>
        </w:rPr>
      </w:pPr>
      <w:r w:rsidRPr="00022FA9">
        <w:rPr>
          <w:rFonts w:ascii="Gotham Book" w:hAnsi="Gotham Book"/>
          <w:b/>
          <w:bCs/>
          <w:noProof/>
          <w:color w:val="548DD4" w:themeColor="text2" w:themeTint="99"/>
          <w:sz w:val="44"/>
          <w:szCs w:val="44"/>
        </w:rPr>
        <w:drawing>
          <wp:inline distT="0" distB="0" distL="0" distR="0" wp14:anchorId="6642658A" wp14:editId="151C8806">
            <wp:extent cx="5351227" cy="3005400"/>
            <wp:effectExtent l="19050" t="19050" r="20955" b="24130"/>
            <wp:docPr id="20232281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28106" name=""/>
                    <pic:cNvPicPr/>
                  </pic:nvPicPr>
                  <pic:blipFill>
                    <a:blip r:embed="rId16"/>
                    <a:stretch>
                      <a:fillRect/>
                    </a:stretch>
                  </pic:blipFill>
                  <pic:spPr>
                    <a:xfrm>
                      <a:off x="0" y="0"/>
                      <a:ext cx="5364386" cy="3012790"/>
                    </a:xfrm>
                    <a:prstGeom prst="rect">
                      <a:avLst/>
                    </a:prstGeom>
                    <a:ln>
                      <a:solidFill>
                        <a:schemeClr val="tx1">
                          <a:lumMod val="50000"/>
                          <a:lumOff val="50000"/>
                        </a:schemeClr>
                      </a:solidFill>
                    </a:ln>
                  </pic:spPr>
                </pic:pic>
              </a:graphicData>
            </a:graphic>
          </wp:inline>
        </w:drawing>
      </w:r>
    </w:p>
    <w:p w14:paraId="17ABD19A" w14:textId="77777777" w:rsidR="002E0BF9" w:rsidRDefault="002E0BF9" w:rsidP="00022FA9">
      <w:pPr>
        <w:spacing w:before="100" w:beforeAutospacing="1" w:after="100" w:afterAutospacing="1"/>
        <w:jc w:val="center"/>
        <w:rPr>
          <w:noProof/>
        </w:rPr>
      </w:pPr>
    </w:p>
    <w:p w14:paraId="26A65037" w14:textId="77777777" w:rsidR="002E0BF9" w:rsidRDefault="002E0BF9" w:rsidP="00022FA9">
      <w:pPr>
        <w:spacing w:before="100" w:beforeAutospacing="1" w:after="100" w:afterAutospacing="1"/>
        <w:jc w:val="center"/>
        <w:rPr>
          <w:noProof/>
        </w:rPr>
      </w:pPr>
    </w:p>
    <w:p w14:paraId="63BF4226" w14:textId="77777777" w:rsidR="002E0BF9" w:rsidRDefault="002E0BF9" w:rsidP="00022FA9">
      <w:pPr>
        <w:spacing w:before="100" w:beforeAutospacing="1" w:after="100" w:afterAutospacing="1"/>
        <w:jc w:val="center"/>
        <w:rPr>
          <w:noProof/>
        </w:rPr>
      </w:pPr>
    </w:p>
    <w:p w14:paraId="79D81E04" w14:textId="77777777" w:rsidR="002E0BF9" w:rsidRDefault="002E0BF9" w:rsidP="00022FA9">
      <w:pPr>
        <w:spacing w:before="100" w:beforeAutospacing="1" w:after="100" w:afterAutospacing="1"/>
        <w:jc w:val="center"/>
        <w:rPr>
          <w:noProof/>
        </w:rPr>
      </w:pPr>
    </w:p>
    <w:p w14:paraId="0E9C620A" w14:textId="77777777" w:rsidR="002E0BF9" w:rsidRDefault="002E0BF9" w:rsidP="00022FA9">
      <w:pPr>
        <w:spacing w:before="100" w:beforeAutospacing="1" w:after="100" w:afterAutospacing="1"/>
        <w:jc w:val="center"/>
        <w:rPr>
          <w:noProof/>
        </w:rPr>
      </w:pPr>
    </w:p>
    <w:p w14:paraId="4C2CBA08" w14:textId="77777777" w:rsidR="00F34C6A" w:rsidRDefault="00F34C6A" w:rsidP="00022FA9">
      <w:pPr>
        <w:spacing w:before="100" w:beforeAutospacing="1" w:after="100" w:afterAutospacing="1"/>
        <w:jc w:val="center"/>
        <w:rPr>
          <w:noProof/>
        </w:rPr>
      </w:pPr>
    </w:p>
    <w:p w14:paraId="337B8A53" w14:textId="73047F81" w:rsidR="00022FA9" w:rsidRDefault="00022FA9" w:rsidP="00022FA9">
      <w:pPr>
        <w:spacing w:before="100" w:beforeAutospacing="1" w:after="100" w:afterAutospacing="1"/>
        <w:jc w:val="center"/>
        <w:rPr>
          <w:noProof/>
        </w:rPr>
      </w:pPr>
      <w:r w:rsidRPr="00022FA9">
        <w:rPr>
          <w:noProof/>
        </w:rPr>
        <w:t xml:space="preserve"> </w:t>
      </w:r>
      <w:r w:rsidRPr="00022FA9">
        <w:rPr>
          <w:rFonts w:ascii="Gotham Book" w:hAnsi="Gotham Book"/>
          <w:b/>
          <w:bCs/>
          <w:noProof/>
          <w:color w:val="548DD4" w:themeColor="text2" w:themeTint="99"/>
          <w:sz w:val="44"/>
          <w:szCs w:val="44"/>
        </w:rPr>
        <w:drawing>
          <wp:inline distT="0" distB="0" distL="0" distR="0" wp14:anchorId="63F5A3A2" wp14:editId="12AC1866">
            <wp:extent cx="5200153" cy="2901174"/>
            <wp:effectExtent l="19050" t="19050" r="19685" b="13970"/>
            <wp:docPr id="19577413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41326" name=""/>
                    <pic:cNvPicPr/>
                  </pic:nvPicPr>
                  <pic:blipFill>
                    <a:blip r:embed="rId17"/>
                    <a:stretch>
                      <a:fillRect/>
                    </a:stretch>
                  </pic:blipFill>
                  <pic:spPr>
                    <a:xfrm>
                      <a:off x="0" y="0"/>
                      <a:ext cx="5219154" cy="2911775"/>
                    </a:xfrm>
                    <a:prstGeom prst="rect">
                      <a:avLst/>
                    </a:prstGeom>
                    <a:ln>
                      <a:solidFill>
                        <a:schemeClr val="tx1">
                          <a:lumMod val="50000"/>
                          <a:lumOff val="50000"/>
                        </a:schemeClr>
                      </a:solidFill>
                    </a:ln>
                  </pic:spPr>
                </pic:pic>
              </a:graphicData>
            </a:graphic>
          </wp:inline>
        </w:drawing>
      </w:r>
    </w:p>
    <w:p w14:paraId="1827A33D" w14:textId="77777777" w:rsidR="002E0BF9" w:rsidRDefault="002E0BF9" w:rsidP="00022FA9">
      <w:pPr>
        <w:spacing w:before="100" w:beforeAutospacing="1" w:after="100" w:afterAutospacing="1"/>
        <w:jc w:val="center"/>
        <w:rPr>
          <w:rFonts w:ascii="Gotham Book" w:hAnsi="Gotham Book"/>
          <w:b/>
          <w:bCs/>
          <w:color w:val="548DD4" w:themeColor="text2" w:themeTint="99"/>
          <w:sz w:val="44"/>
          <w:szCs w:val="44"/>
        </w:rPr>
      </w:pPr>
    </w:p>
    <w:p w14:paraId="050A8D5C" w14:textId="3ECCF26D" w:rsidR="00022FA9" w:rsidRDefault="00022FA9" w:rsidP="00022FA9">
      <w:pPr>
        <w:spacing w:before="100" w:beforeAutospacing="1" w:after="100" w:afterAutospacing="1"/>
        <w:jc w:val="center"/>
        <w:rPr>
          <w:rFonts w:ascii="Gotham Book" w:hAnsi="Gotham Book"/>
          <w:b/>
          <w:bCs/>
          <w:color w:val="548DD4" w:themeColor="text2" w:themeTint="99"/>
          <w:sz w:val="44"/>
          <w:szCs w:val="44"/>
        </w:rPr>
      </w:pPr>
      <w:r w:rsidRPr="00022FA9">
        <w:rPr>
          <w:rFonts w:ascii="Gotham Book" w:hAnsi="Gotham Book"/>
          <w:b/>
          <w:bCs/>
          <w:noProof/>
          <w:color w:val="548DD4" w:themeColor="text2" w:themeTint="99"/>
          <w:sz w:val="44"/>
          <w:szCs w:val="44"/>
        </w:rPr>
        <w:drawing>
          <wp:inline distT="0" distB="0" distL="0" distR="0" wp14:anchorId="577D0248" wp14:editId="3E59223D">
            <wp:extent cx="5131237" cy="2918128"/>
            <wp:effectExtent l="19050" t="19050" r="12700" b="15875"/>
            <wp:docPr id="728627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2749" name=""/>
                    <pic:cNvPicPr/>
                  </pic:nvPicPr>
                  <pic:blipFill>
                    <a:blip r:embed="rId18"/>
                    <a:stretch>
                      <a:fillRect/>
                    </a:stretch>
                  </pic:blipFill>
                  <pic:spPr>
                    <a:xfrm>
                      <a:off x="0" y="0"/>
                      <a:ext cx="5142109" cy="2924311"/>
                    </a:xfrm>
                    <a:prstGeom prst="rect">
                      <a:avLst/>
                    </a:prstGeom>
                    <a:ln>
                      <a:solidFill>
                        <a:schemeClr val="tx1">
                          <a:lumMod val="50000"/>
                          <a:lumOff val="50000"/>
                        </a:schemeClr>
                      </a:solidFill>
                    </a:ln>
                  </pic:spPr>
                </pic:pic>
              </a:graphicData>
            </a:graphic>
          </wp:inline>
        </w:drawing>
      </w:r>
    </w:p>
    <w:p w14:paraId="0B96254C" w14:textId="77777777" w:rsidR="002E0BF9" w:rsidRDefault="002E0BF9" w:rsidP="00022FA9">
      <w:pPr>
        <w:spacing w:before="100" w:beforeAutospacing="1" w:after="100" w:afterAutospacing="1"/>
        <w:jc w:val="center"/>
        <w:rPr>
          <w:rFonts w:ascii="Gotham Book" w:hAnsi="Gotham Book"/>
          <w:b/>
          <w:bCs/>
          <w:color w:val="548DD4" w:themeColor="text2" w:themeTint="99"/>
          <w:sz w:val="44"/>
          <w:szCs w:val="44"/>
        </w:rPr>
      </w:pPr>
    </w:p>
    <w:p w14:paraId="160F2768" w14:textId="77777777" w:rsidR="002E0BF9" w:rsidRDefault="002E0BF9" w:rsidP="00022FA9">
      <w:pPr>
        <w:spacing w:before="100" w:beforeAutospacing="1" w:after="100" w:afterAutospacing="1"/>
        <w:jc w:val="center"/>
        <w:rPr>
          <w:rFonts w:ascii="Gotham Book" w:hAnsi="Gotham Book"/>
          <w:b/>
          <w:bCs/>
          <w:color w:val="548DD4" w:themeColor="text2" w:themeTint="99"/>
          <w:sz w:val="44"/>
          <w:szCs w:val="44"/>
        </w:rPr>
      </w:pPr>
    </w:p>
    <w:p w14:paraId="4109637A" w14:textId="77777777" w:rsidR="002E0BF9" w:rsidRDefault="002E0BF9" w:rsidP="00022FA9">
      <w:pPr>
        <w:spacing w:before="100" w:beforeAutospacing="1" w:after="100" w:afterAutospacing="1"/>
        <w:jc w:val="center"/>
        <w:rPr>
          <w:rFonts w:ascii="Gotham Book" w:hAnsi="Gotham Book"/>
          <w:b/>
          <w:bCs/>
          <w:color w:val="548DD4" w:themeColor="text2" w:themeTint="99"/>
          <w:sz w:val="44"/>
          <w:szCs w:val="44"/>
        </w:rPr>
      </w:pPr>
    </w:p>
    <w:p w14:paraId="70C4417A" w14:textId="77777777" w:rsidR="002E0BF9" w:rsidRDefault="002E0BF9" w:rsidP="00022FA9">
      <w:pPr>
        <w:spacing w:before="100" w:beforeAutospacing="1" w:after="100" w:afterAutospacing="1"/>
        <w:jc w:val="center"/>
        <w:rPr>
          <w:rFonts w:ascii="Gotham Book" w:hAnsi="Gotham Book"/>
          <w:b/>
          <w:bCs/>
          <w:color w:val="548DD4" w:themeColor="text2" w:themeTint="99"/>
          <w:sz w:val="44"/>
          <w:szCs w:val="44"/>
        </w:rPr>
      </w:pPr>
    </w:p>
    <w:p w14:paraId="311FFE59" w14:textId="38D92B52" w:rsidR="00022FA9" w:rsidRDefault="00473352" w:rsidP="00022FA9">
      <w:pPr>
        <w:spacing w:before="100" w:beforeAutospacing="1" w:after="100" w:afterAutospacing="1"/>
        <w:jc w:val="center"/>
        <w:rPr>
          <w:rFonts w:ascii="Gotham Book" w:hAnsi="Gotham Book"/>
          <w:b/>
          <w:bCs/>
          <w:color w:val="548DD4" w:themeColor="text2" w:themeTint="99"/>
          <w:sz w:val="44"/>
          <w:szCs w:val="44"/>
        </w:rPr>
      </w:pPr>
      <w:r w:rsidRPr="00473352">
        <w:rPr>
          <w:rFonts w:ascii="Gotham Book" w:hAnsi="Gotham Book"/>
          <w:b/>
          <w:bCs/>
          <w:color w:val="548DD4" w:themeColor="text2" w:themeTint="99"/>
          <w:sz w:val="44"/>
          <w:szCs w:val="44"/>
        </w:rPr>
        <w:drawing>
          <wp:inline distT="0" distB="0" distL="0" distR="0" wp14:anchorId="7E5FB2F7" wp14:editId="15E2B364">
            <wp:extent cx="5305245" cy="2991234"/>
            <wp:effectExtent l="19050" t="19050" r="10160" b="19050"/>
            <wp:docPr id="16710555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55543" name=""/>
                    <pic:cNvPicPr/>
                  </pic:nvPicPr>
                  <pic:blipFill>
                    <a:blip r:embed="rId19"/>
                    <a:stretch>
                      <a:fillRect/>
                    </a:stretch>
                  </pic:blipFill>
                  <pic:spPr>
                    <a:xfrm>
                      <a:off x="0" y="0"/>
                      <a:ext cx="5317520" cy="2998155"/>
                    </a:xfrm>
                    <a:prstGeom prst="rect">
                      <a:avLst/>
                    </a:prstGeom>
                    <a:ln>
                      <a:solidFill>
                        <a:schemeClr val="tx1">
                          <a:lumMod val="50000"/>
                          <a:lumOff val="50000"/>
                        </a:schemeClr>
                      </a:solidFill>
                    </a:ln>
                  </pic:spPr>
                </pic:pic>
              </a:graphicData>
            </a:graphic>
          </wp:inline>
        </w:drawing>
      </w:r>
    </w:p>
    <w:p w14:paraId="0503314C" w14:textId="3FED925F" w:rsidR="0095668F" w:rsidRDefault="0095668F" w:rsidP="00DA0F6F"/>
    <w:sectPr w:rsidR="0095668F" w:rsidSect="00344EB4">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336B8" w14:textId="77777777" w:rsidR="00441338" w:rsidRDefault="00441338" w:rsidP="008232C1">
      <w:pPr>
        <w:spacing w:after="0" w:line="240" w:lineRule="auto"/>
      </w:pPr>
      <w:r>
        <w:separator/>
      </w:r>
    </w:p>
  </w:endnote>
  <w:endnote w:type="continuationSeparator" w:id="0">
    <w:p w14:paraId="0D34FAD8" w14:textId="77777777" w:rsidR="00441338" w:rsidRDefault="00441338" w:rsidP="008232C1">
      <w:pPr>
        <w:spacing w:after="0" w:line="240" w:lineRule="auto"/>
      </w:pPr>
      <w:r>
        <w:continuationSeparator/>
      </w:r>
    </w:p>
  </w:endnote>
  <w:endnote w:type="continuationNotice" w:id="1">
    <w:p w14:paraId="2ECA2F5C" w14:textId="77777777" w:rsidR="00441338" w:rsidRDefault="004413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0"/>
    <w:family w:val="decorative"/>
    <w:notTrueType/>
    <w:pitch w:val="variable"/>
    <w:sig w:usb0="00000083" w:usb1="00000000" w:usb2="00000000" w:usb3="00000000" w:csb0="00000009"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Light">
    <w:altName w:val="Verdana Pro Light"/>
    <w:charset w:val="00"/>
    <w:family w:val="swiss"/>
    <w:pitch w:val="variable"/>
    <w:sig w:usb0="80000287" w:usb1="00000043" w:usb2="00000000" w:usb3="00000000" w:csb0="0000009F" w:csb1="00000000"/>
  </w:font>
  <w:font w:name="Calibri">
    <w:panose1 w:val="020F0502020204030204"/>
    <w:charset w:val="00"/>
    <w:family w:val="swiss"/>
    <w:pitch w:val="variable"/>
    <w:sig w:usb0="E4002EFF" w:usb1="C200247B" w:usb2="00000009" w:usb3="00000000" w:csb0="000001FF" w:csb1="00000000"/>
  </w:font>
  <w:font w:name="Gotham Book">
    <w:panose1 w:val="02000604040000020004"/>
    <w:charset w:val="00"/>
    <w:family w:val="modern"/>
    <w:notTrueType/>
    <w:pitch w:val="variable"/>
    <w:sig w:usb0="00000087" w:usb1="00000000" w:usb2="00000000" w:usb3="00000000" w:csb0="0000000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Gotham Medium">
    <w:panose1 w:val="02000604030000020004"/>
    <w:charset w:val="00"/>
    <w:family w:val="modern"/>
    <w:notTrueType/>
    <w:pitch w:val="variable"/>
    <w:sig w:usb0="00000087" w:usb1="00000000" w:usb2="00000000" w:usb3="00000000" w:csb0="0000000B" w:csb1="00000000"/>
  </w:font>
  <w:font w:name="Optimum">
    <w:altName w:val="Calibri"/>
    <w:panose1 w:val="020B060000000002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otham Bold">
    <w:panose1 w:val="00000000000000000000"/>
    <w:charset w:val="00"/>
    <w:family w:val="modern"/>
    <w:notTrueType/>
    <w:pitch w:val="variable"/>
    <w:sig w:usb0="A00000FF" w:usb1="4000004A" w:usb2="00000000" w:usb3="00000000" w:csb0="0000000B" w:csb1="00000000"/>
  </w:font>
  <w:font w:name="Arial Rounded MT Bold">
    <w:panose1 w:val="020F0704030504030204"/>
    <w:charset w:val="00"/>
    <w:family w:val="swiss"/>
    <w:pitch w:val="variable"/>
    <w:sig w:usb0="00000003" w:usb1="00000000" w:usb2="00000000" w:usb3="00000000" w:csb0="00000001" w:csb1="00000000"/>
  </w:font>
  <w:font w:name="Gotham Black">
    <w:panose1 w:val="02000604040000020004"/>
    <w:charset w:val="00"/>
    <w:family w:val="modern"/>
    <w:notTrueType/>
    <w:pitch w:val="variable"/>
    <w:sig w:usb0="00000087"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6B9AB" w14:textId="77777777" w:rsidR="008232C1" w:rsidRDefault="008232C1" w:rsidP="008232C1">
    <w:pPr>
      <w:spacing w:after="120"/>
      <w:ind w:left="136"/>
      <w:jc w:val="both"/>
      <w:rPr>
        <w:rFonts w:ascii="Gotham Book" w:hAnsi="Gotham Book"/>
        <w:sz w:val="20"/>
      </w:rPr>
    </w:pPr>
  </w:p>
  <w:p w14:paraId="250DBA9C" w14:textId="6E9BBE42" w:rsidR="004000F3" w:rsidRPr="00BA358A" w:rsidRDefault="008232C1" w:rsidP="004000F3">
    <w:pPr>
      <w:pBdr>
        <w:top w:val="single" w:sz="4" w:space="1" w:color="808080" w:themeColor="background1" w:themeShade="80"/>
      </w:pBdr>
      <w:spacing w:after="0" w:line="240" w:lineRule="auto"/>
      <w:ind w:left="136"/>
      <w:jc w:val="both"/>
      <w:rPr>
        <w:rFonts w:cstheme="minorHAnsi"/>
        <w:color w:val="808080" w:themeColor="background1" w:themeShade="80"/>
        <w:sz w:val="16"/>
        <w:szCs w:val="16"/>
      </w:rPr>
    </w:pPr>
    <w:r w:rsidRPr="00BA358A">
      <w:rPr>
        <w:rFonts w:cstheme="minorHAnsi"/>
        <w:color w:val="808080" w:themeColor="background1" w:themeShade="80"/>
        <w:sz w:val="16"/>
        <w:szCs w:val="16"/>
      </w:rPr>
      <w:t>Contact</w:t>
    </w:r>
    <w:r w:rsidR="00BA358A">
      <w:rPr>
        <w:rFonts w:cstheme="minorHAnsi"/>
        <w:color w:val="808080" w:themeColor="background1" w:themeShade="80"/>
        <w:sz w:val="16"/>
        <w:szCs w:val="16"/>
      </w:rPr>
      <w:t xml:space="preserve"> </w:t>
    </w:r>
    <w:r w:rsidRPr="00BA358A">
      <w:rPr>
        <w:rFonts w:cstheme="minorHAnsi"/>
        <w:color w:val="808080" w:themeColor="background1" w:themeShade="80"/>
        <w:sz w:val="16"/>
        <w:szCs w:val="16"/>
      </w:rPr>
      <w:t xml:space="preserve">presse : Service communication de la Caf – </w:t>
    </w:r>
    <w:hyperlink r:id="rId1" w:history="1">
      <w:r w:rsidR="006601B1" w:rsidRPr="009652C0">
        <w:rPr>
          <w:rFonts w:cstheme="minorHAnsi"/>
          <w:color w:val="808080" w:themeColor="background1" w:themeShade="80"/>
          <w:sz w:val="16"/>
          <w:szCs w:val="16"/>
        </w:rPr>
        <w:t>communication@caf66.caf.fr</w:t>
      </w:r>
    </w:hyperlink>
    <w:r w:rsidRPr="00BA358A">
      <w:rPr>
        <w:rFonts w:cstheme="minorHAnsi"/>
        <w:color w:val="808080" w:themeColor="background1" w:themeShade="80"/>
        <w:sz w:val="16"/>
        <w:szCs w:val="16"/>
      </w:rPr>
      <w:t xml:space="preserve"> – Tel : 04 68 08 14 90 / 89 / 88</w:t>
    </w:r>
    <w:r w:rsidR="0010435B">
      <w:rPr>
        <w:rFonts w:cstheme="minorHAnsi"/>
        <w:color w:val="808080" w:themeColor="background1" w:themeShade="80"/>
        <w:sz w:val="16"/>
        <w:szCs w:val="16"/>
      </w:rPr>
      <w:t xml:space="preserve"> </w:t>
    </w:r>
    <w:r w:rsidR="006601B1">
      <w:rPr>
        <w:rFonts w:cstheme="minorHAnsi"/>
        <w:color w:val="808080" w:themeColor="background1" w:themeShade="80"/>
        <w:sz w:val="16"/>
        <w:szCs w:val="16"/>
      </w:rPr>
      <w:t>– 06 11 35 90 45</w:t>
    </w:r>
  </w:p>
  <w:p w14:paraId="45FB0818" w14:textId="39A71F17" w:rsidR="008232C1" w:rsidRPr="009652C0" w:rsidRDefault="008232C1" w:rsidP="009652C0">
    <w:pPr>
      <w:pBdr>
        <w:top w:val="single" w:sz="4" w:space="1" w:color="808080" w:themeColor="background1" w:themeShade="80"/>
      </w:pBdr>
      <w:spacing w:after="0" w:line="240" w:lineRule="auto"/>
      <w:ind w:left="136"/>
      <w:jc w:val="right"/>
      <w:rPr>
        <w:rFonts w:cstheme="minorHAnsi"/>
        <w:i/>
        <w:color w:val="808080" w:themeColor="background1" w:themeShade="80"/>
        <w:sz w:val="16"/>
        <w:szCs w:val="16"/>
      </w:rPr>
    </w:pPr>
    <w:r>
      <w:rPr>
        <w:rFonts w:cstheme="minorHAnsi"/>
        <w:i/>
        <w:color w:val="808080" w:themeColor="background1" w:themeShade="80"/>
        <w:sz w:val="16"/>
        <w:szCs w:val="16"/>
      </w:rPr>
      <w:t xml:space="preserve">p. </w:t>
    </w:r>
    <w:r w:rsidRPr="008232C1">
      <w:rPr>
        <w:rFonts w:cstheme="minorHAnsi"/>
        <w:i/>
        <w:color w:val="808080" w:themeColor="background1" w:themeShade="80"/>
        <w:sz w:val="16"/>
        <w:szCs w:val="16"/>
        <w:shd w:val="clear" w:color="auto" w:fill="E6E6E6"/>
      </w:rPr>
      <w:fldChar w:fldCharType="begin"/>
    </w:r>
    <w:r w:rsidRPr="008232C1">
      <w:rPr>
        <w:rFonts w:cstheme="minorHAnsi"/>
        <w:i/>
        <w:color w:val="808080" w:themeColor="background1" w:themeShade="80"/>
        <w:sz w:val="16"/>
        <w:szCs w:val="16"/>
      </w:rPr>
      <w:instrText>PAGE   \* MERGEFORMAT</w:instrText>
    </w:r>
    <w:r w:rsidRPr="008232C1">
      <w:rPr>
        <w:rFonts w:cstheme="minorHAnsi"/>
        <w:i/>
        <w:color w:val="808080" w:themeColor="background1" w:themeShade="80"/>
        <w:sz w:val="16"/>
        <w:szCs w:val="16"/>
        <w:shd w:val="clear" w:color="auto" w:fill="E6E6E6"/>
      </w:rPr>
      <w:fldChar w:fldCharType="separate"/>
    </w:r>
    <w:r w:rsidRPr="008232C1">
      <w:rPr>
        <w:rFonts w:cstheme="minorHAnsi"/>
        <w:i/>
        <w:color w:val="808080" w:themeColor="background1" w:themeShade="80"/>
        <w:sz w:val="16"/>
        <w:szCs w:val="16"/>
      </w:rPr>
      <w:t>2</w:t>
    </w:r>
    <w:r w:rsidRPr="008232C1">
      <w:rPr>
        <w:rFonts w:cstheme="minorHAnsi"/>
        <w:i/>
        <w:color w:val="808080" w:themeColor="background1" w:themeShade="80"/>
        <w:sz w:val="16"/>
        <w:szCs w:val="16"/>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F1FA5" w14:textId="77777777" w:rsidR="00441338" w:rsidRDefault="00441338" w:rsidP="008232C1">
      <w:pPr>
        <w:spacing w:after="0" w:line="240" w:lineRule="auto"/>
      </w:pPr>
      <w:r>
        <w:separator/>
      </w:r>
    </w:p>
  </w:footnote>
  <w:footnote w:type="continuationSeparator" w:id="0">
    <w:p w14:paraId="23D0CDA6" w14:textId="77777777" w:rsidR="00441338" w:rsidRDefault="00441338" w:rsidP="008232C1">
      <w:pPr>
        <w:spacing w:after="0" w:line="240" w:lineRule="auto"/>
      </w:pPr>
      <w:r>
        <w:continuationSeparator/>
      </w:r>
    </w:p>
  </w:footnote>
  <w:footnote w:type="continuationNotice" w:id="1">
    <w:p w14:paraId="48348091" w14:textId="77777777" w:rsidR="00441338" w:rsidRDefault="0044133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83B5E"/>
    <w:multiLevelType w:val="hybridMultilevel"/>
    <w:tmpl w:val="7004A73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A8B3320"/>
    <w:multiLevelType w:val="hybridMultilevel"/>
    <w:tmpl w:val="03AE9DAC"/>
    <w:lvl w:ilvl="0" w:tplc="040C0003">
      <w:start w:val="1"/>
      <w:numFmt w:val="bullet"/>
      <w:lvlText w:val="o"/>
      <w:lvlJc w:val="left"/>
      <w:pPr>
        <w:ind w:left="502" w:hanging="360"/>
      </w:pPr>
      <w:rPr>
        <w:rFonts w:ascii="Courier New" w:hAnsi="Courier New" w:cs="Courier New"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15:restartNumberingAfterBreak="0">
    <w:nsid w:val="0DB04DB8"/>
    <w:multiLevelType w:val="multilevel"/>
    <w:tmpl w:val="C2DAB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F33DB4"/>
    <w:multiLevelType w:val="hybridMultilevel"/>
    <w:tmpl w:val="39C8F544"/>
    <w:lvl w:ilvl="0" w:tplc="040C0003">
      <w:start w:val="1"/>
      <w:numFmt w:val="bullet"/>
      <w:lvlText w:val="o"/>
      <w:lvlJc w:val="left"/>
      <w:pPr>
        <w:ind w:left="862" w:hanging="360"/>
      </w:pPr>
      <w:rPr>
        <w:rFonts w:ascii="Courier New" w:hAnsi="Courier New" w:cs="Courier New"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4" w15:restartNumberingAfterBreak="0">
    <w:nsid w:val="176E00AF"/>
    <w:multiLevelType w:val="multilevel"/>
    <w:tmpl w:val="E3A4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6539F6"/>
    <w:multiLevelType w:val="hybridMultilevel"/>
    <w:tmpl w:val="C37A929A"/>
    <w:lvl w:ilvl="0" w:tplc="CD18D1D0">
      <w:start w:val="1"/>
      <w:numFmt w:val="bullet"/>
      <w:lvlText w:val="·"/>
      <w:lvlJc w:val="left"/>
      <w:pPr>
        <w:ind w:left="502" w:hanging="360"/>
      </w:pPr>
      <w:rPr>
        <w:rFonts w:ascii="Verdana Pro Light" w:hAnsi="Verdana Pro Light"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15:restartNumberingAfterBreak="0">
    <w:nsid w:val="318E458C"/>
    <w:multiLevelType w:val="hybridMultilevel"/>
    <w:tmpl w:val="841E1510"/>
    <w:lvl w:ilvl="0" w:tplc="CD18D1D0">
      <w:start w:val="1"/>
      <w:numFmt w:val="bullet"/>
      <w:lvlText w:val="·"/>
      <w:lvlJc w:val="left"/>
      <w:pPr>
        <w:ind w:left="862" w:hanging="360"/>
      </w:pPr>
      <w:rPr>
        <w:rFonts w:ascii="Verdana Pro Light" w:hAnsi="Verdana Pro Light"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7" w15:restartNumberingAfterBreak="0">
    <w:nsid w:val="338813F4"/>
    <w:multiLevelType w:val="hybridMultilevel"/>
    <w:tmpl w:val="DB888A0E"/>
    <w:lvl w:ilvl="0" w:tplc="040C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3D07785"/>
    <w:multiLevelType w:val="hybridMultilevel"/>
    <w:tmpl w:val="0A32974C"/>
    <w:lvl w:ilvl="0" w:tplc="040C0005">
      <w:start w:val="1"/>
      <w:numFmt w:val="bullet"/>
      <w:lvlText w:val=""/>
      <w:lvlJc w:val="left"/>
      <w:pPr>
        <w:ind w:left="496" w:hanging="360"/>
      </w:pPr>
      <w:rPr>
        <w:rFonts w:ascii="Wingdings" w:hAnsi="Wingdings" w:hint="default"/>
      </w:rPr>
    </w:lvl>
    <w:lvl w:ilvl="1" w:tplc="040C0003">
      <w:start w:val="1"/>
      <w:numFmt w:val="bullet"/>
      <w:lvlText w:val="o"/>
      <w:lvlJc w:val="left"/>
      <w:pPr>
        <w:ind w:left="1216" w:hanging="360"/>
      </w:pPr>
      <w:rPr>
        <w:rFonts w:ascii="Courier New" w:hAnsi="Courier New" w:cs="Courier New" w:hint="default"/>
      </w:rPr>
    </w:lvl>
    <w:lvl w:ilvl="2" w:tplc="040C0005" w:tentative="1">
      <w:start w:val="1"/>
      <w:numFmt w:val="bullet"/>
      <w:lvlText w:val=""/>
      <w:lvlJc w:val="left"/>
      <w:pPr>
        <w:ind w:left="1936" w:hanging="360"/>
      </w:pPr>
      <w:rPr>
        <w:rFonts w:ascii="Wingdings" w:hAnsi="Wingdings" w:hint="default"/>
      </w:rPr>
    </w:lvl>
    <w:lvl w:ilvl="3" w:tplc="040C0001" w:tentative="1">
      <w:start w:val="1"/>
      <w:numFmt w:val="bullet"/>
      <w:lvlText w:val=""/>
      <w:lvlJc w:val="left"/>
      <w:pPr>
        <w:ind w:left="2656" w:hanging="360"/>
      </w:pPr>
      <w:rPr>
        <w:rFonts w:ascii="Symbol" w:hAnsi="Symbol" w:hint="default"/>
      </w:rPr>
    </w:lvl>
    <w:lvl w:ilvl="4" w:tplc="040C0003" w:tentative="1">
      <w:start w:val="1"/>
      <w:numFmt w:val="bullet"/>
      <w:lvlText w:val="o"/>
      <w:lvlJc w:val="left"/>
      <w:pPr>
        <w:ind w:left="3376" w:hanging="360"/>
      </w:pPr>
      <w:rPr>
        <w:rFonts w:ascii="Courier New" w:hAnsi="Courier New" w:cs="Courier New" w:hint="default"/>
      </w:rPr>
    </w:lvl>
    <w:lvl w:ilvl="5" w:tplc="040C0005" w:tentative="1">
      <w:start w:val="1"/>
      <w:numFmt w:val="bullet"/>
      <w:lvlText w:val=""/>
      <w:lvlJc w:val="left"/>
      <w:pPr>
        <w:ind w:left="4096" w:hanging="360"/>
      </w:pPr>
      <w:rPr>
        <w:rFonts w:ascii="Wingdings" w:hAnsi="Wingdings" w:hint="default"/>
      </w:rPr>
    </w:lvl>
    <w:lvl w:ilvl="6" w:tplc="040C0001" w:tentative="1">
      <w:start w:val="1"/>
      <w:numFmt w:val="bullet"/>
      <w:lvlText w:val=""/>
      <w:lvlJc w:val="left"/>
      <w:pPr>
        <w:ind w:left="4816" w:hanging="360"/>
      </w:pPr>
      <w:rPr>
        <w:rFonts w:ascii="Symbol" w:hAnsi="Symbol" w:hint="default"/>
      </w:rPr>
    </w:lvl>
    <w:lvl w:ilvl="7" w:tplc="040C0003" w:tentative="1">
      <w:start w:val="1"/>
      <w:numFmt w:val="bullet"/>
      <w:lvlText w:val="o"/>
      <w:lvlJc w:val="left"/>
      <w:pPr>
        <w:ind w:left="5536" w:hanging="360"/>
      </w:pPr>
      <w:rPr>
        <w:rFonts w:ascii="Courier New" w:hAnsi="Courier New" w:cs="Courier New" w:hint="default"/>
      </w:rPr>
    </w:lvl>
    <w:lvl w:ilvl="8" w:tplc="040C0005" w:tentative="1">
      <w:start w:val="1"/>
      <w:numFmt w:val="bullet"/>
      <w:lvlText w:val=""/>
      <w:lvlJc w:val="left"/>
      <w:pPr>
        <w:ind w:left="6256" w:hanging="360"/>
      </w:pPr>
      <w:rPr>
        <w:rFonts w:ascii="Wingdings" w:hAnsi="Wingdings" w:hint="default"/>
      </w:rPr>
    </w:lvl>
  </w:abstractNum>
  <w:abstractNum w:abstractNumId="9" w15:restartNumberingAfterBreak="0">
    <w:nsid w:val="35DD1E9A"/>
    <w:multiLevelType w:val="hybridMultilevel"/>
    <w:tmpl w:val="5532C53E"/>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7DE7427"/>
    <w:multiLevelType w:val="hybridMultilevel"/>
    <w:tmpl w:val="87B0159E"/>
    <w:lvl w:ilvl="0" w:tplc="040C0001">
      <w:start w:val="1"/>
      <w:numFmt w:val="bullet"/>
      <w:lvlText w:val=""/>
      <w:lvlJc w:val="left"/>
      <w:pPr>
        <w:ind w:left="499" w:hanging="360"/>
      </w:pPr>
      <w:rPr>
        <w:rFonts w:ascii="Symbol" w:hAnsi="Symbol" w:hint="default"/>
      </w:rPr>
    </w:lvl>
    <w:lvl w:ilvl="1" w:tplc="040C0003" w:tentative="1">
      <w:start w:val="1"/>
      <w:numFmt w:val="bullet"/>
      <w:lvlText w:val="o"/>
      <w:lvlJc w:val="left"/>
      <w:pPr>
        <w:ind w:left="1219" w:hanging="360"/>
      </w:pPr>
      <w:rPr>
        <w:rFonts w:ascii="Courier New" w:hAnsi="Courier New" w:cs="Courier New" w:hint="default"/>
      </w:rPr>
    </w:lvl>
    <w:lvl w:ilvl="2" w:tplc="040C0005" w:tentative="1">
      <w:start w:val="1"/>
      <w:numFmt w:val="bullet"/>
      <w:lvlText w:val=""/>
      <w:lvlJc w:val="left"/>
      <w:pPr>
        <w:ind w:left="1939" w:hanging="360"/>
      </w:pPr>
      <w:rPr>
        <w:rFonts w:ascii="Wingdings" w:hAnsi="Wingdings" w:hint="default"/>
      </w:rPr>
    </w:lvl>
    <w:lvl w:ilvl="3" w:tplc="040C0001" w:tentative="1">
      <w:start w:val="1"/>
      <w:numFmt w:val="bullet"/>
      <w:lvlText w:val=""/>
      <w:lvlJc w:val="left"/>
      <w:pPr>
        <w:ind w:left="2659" w:hanging="360"/>
      </w:pPr>
      <w:rPr>
        <w:rFonts w:ascii="Symbol" w:hAnsi="Symbol" w:hint="default"/>
      </w:rPr>
    </w:lvl>
    <w:lvl w:ilvl="4" w:tplc="040C0003" w:tentative="1">
      <w:start w:val="1"/>
      <w:numFmt w:val="bullet"/>
      <w:lvlText w:val="o"/>
      <w:lvlJc w:val="left"/>
      <w:pPr>
        <w:ind w:left="3379" w:hanging="360"/>
      </w:pPr>
      <w:rPr>
        <w:rFonts w:ascii="Courier New" w:hAnsi="Courier New" w:cs="Courier New" w:hint="default"/>
      </w:rPr>
    </w:lvl>
    <w:lvl w:ilvl="5" w:tplc="040C0005" w:tentative="1">
      <w:start w:val="1"/>
      <w:numFmt w:val="bullet"/>
      <w:lvlText w:val=""/>
      <w:lvlJc w:val="left"/>
      <w:pPr>
        <w:ind w:left="4099" w:hanging="360"/>
      </w:pPr>
      <w:rPr>
        <w:rFonts w:ascii="Wingdings" w:hAnsi="Wingdings" w:hint="default"/>
      </w:rPr>
    </w:lvl>
    <w:lvl w:ilvl="6" w:tplc="040C0001" w:tentative="1">
      <w:start w:val="1"/>
      <w:numFmt w:val="bullet"/>
      <w:lvlText w:val=""/>
      <w:lvlJc w:val="left"/>
      <w:pPr>
        <w:ind w:left="4819" w:hanging="360"/>
      </w:pPr>
      <w:rPr>
        <w:rFonts w:ascii="Symbol" w:hAnsi="Symbol" w:hint="default"/>
      </w:rPr>
    </w:lvl>
    <w:lvl w:ilvl="7" w:tplc="040C0003" w:tentative="1">
      <w:start w:val="1"/>
      <w:numFmt w:val="bullet"/>
      <w:lvlText w:val="o"/>
      <w:lvlJc w:val="left"/>
      <w:pPr>
        <w:ind w:left="5539" w:hanging="360"/>
      </w:pPr>
      <w:rPr>
        <w:rFonts w:ascii="Courier New" w:hAnsi="Courier New" w:cs="Courier New" w:hint="default"/>
      </w:rPr>
    </w:lvl>
    <w:lvl w:ilvl="8" w:tplc="040C0005" w:tentative="1">
      <w:start w:val="1"/>
      <w:numFmt w:val="bullet"/>
      <w:lvlText w:val=""/>
      <w:lvlJc w:val="left"/>
      <w:pPr>
        <w:ind w:left="6259" w:hanging="360"/>
      </w:pPr>
      <w:rPr>
        <w:rFonts w:ascii="Wingdings" w:hAnsi="Wingdings" w:hint="default"/>
      </w:rPr>
    </w:lvl>
  </w:abstractNum>
  <w:abstractNum w:abstractNumId="11" w15:restartNumberingAfterBreak="0">
    <w:nsid w:val="38AC4E0D"/>
    <w:multiLevelType w:val="hybridMultilevel"/>
    <w:tmpl w:val="1DCA4740"/>
    <w:lvl w:ilvl="0" w:tplc="040C0001">
      <w:start w:val="1"/>
      <w:numFmt w:val="bullet"/>
      <w:lvlText w:val=""/>
      <w:lvlJc w:val="left"/>
      <w:pPr>
        <w:ind w:left="6" w:hanging="360"/>
      </w:pPr>
      <w:rPr>
        <w:rFonts w:ascii="Symbol" w:hAnsi="Symbol" w:hint="default"/>
      </w:rPr>
    </w:lvl>
    <w:lvl w:ilvl="1" w:tplc="040C0003" w:tentative="1">
      <w:start w:val="1"/>
      <w:numFmt w:val="bullet"/>
      <w:lvlText w:val="o"/>
      <w:lvlJc w:val="left"/>
      <w:pPr>
        <w:ind w:left="726" w:hanging="360"/>
      </w:pPr>
      <w:rPr>
        <w:rFonts w:ascii="Courier New" w:hAnsi="Courier New" w:cs="Courier New" w:hint="default"/>
      </w:rPr>
    </w:lvl>
    <w:lvl w:ilvl="2" w:tplc="040C0005" w:tentative="1">
      <w:start w:val="1"/>
      <w:numFmt w:val="bullet"/>
      <w:lvlText w:val=""/>
      <w:lvlJc w:val="left"/>
      <w:pPr>
        <w:ind w:left="1446" w:hanging="360"/>
      </w:pPr>
      <w:rPr>
        <w:rFonts w:ascii="Wingdings" w:hAnsi="Wingdings" w:hint="default"/>
      </w:rPr>
    </w:lvl>
    <w:lvl w:ilvl="3" w:tplc="040C0001" w:tentative="1">
      <w:start w:val="1"/>
      <w:numFmt w:val="bullet"/>
      <w:lvlText w:val=""/>
      <w:lvlJc w:val="left"/>
      <w:pPr>
        <w:ind w:left="2166" w:hanging="360"/>
      </w:pPr>
      <w:rPr>
        <w:rFonts w:ascii="Symbol" w:hAnsi="Symbol" w:hint="default"/>
      </w:rPr>
    </w:lvl>
    <w:lvl w:ilvl="4" w:tplc="040C0003" w:tentative="1">
      <w:start w:val="1"/>
      <w:numFmt w:val="bullet"/>
      <w:lvlText w:val="o"/>
      <w:lvlJc w:val="left"/>
      <w:pPr>
        <w:ind w:left="2886" w:hanging="360"/>
      </w:pPr>
      <w:rPr>
        <w:rFonts w:ascii="Courier New" w:hAnsi="Courier New" w:cs="Courier New" w:hint="default"/>
      </w:rPr>
    </w:lvl>
    <w:lvl w:ilvl="5" w:tplc="040C0005" w:tentative="1">
      <w:start w:val="1"/>
      <w:numFmt w:val="bullet"/>
      <w:lvlText w:val=""/>
      <w:lvlJc w:val="left"/>
      <w:pPr>
        <w:ind w:left="3606" w:hanging="360"/>
      </w:pPr>
      <w:rPr>
        <w:rFonts w:ascii="Wingdings" w:hAnsi="Wingdings" w:hint="default"/>
      </w:rPr>
    </w:lvl>
    <w:lvl w:ilvl="6" w:tplc="040C0001" w:tentative="1">
      <w:start w:val="1"/>
      <w:numFmt w:val="bullet"/>
      <w:lvlText w:val=""/>
      <w:lvlJc w:val="left"/>
      <w:pPr>
        <w:ind w:left="4326" w:hanging="360"/>
      </w:pPr>
      <w:rPr>
        <w:rFonts w:ascii="Symbol" w:hAnsi="Symbol" w:hint="default"/>
      </w:rPr>
    </w:lvl>
    <w:lvl w:ilvl="7" w:tplc="040C0003" w:tentative="1">
      <w:start w:val="1"/>
      <w:numFmt w:val="bullet"/>
      <w:lvlText w:val="o"/>
      <w:lvlJc w:val="left"/>
      <w:pPr>
        <w:ind w:left="5046" w:hanging="360"/>
      </w:pPr>
      <w:rPr>
        <w:rFonts w:ascii="Courier New" w:hAnsi="Courier New" w:cs="Courier New" w:hint="default"/>
      </w:rPr>
    </w:lvl>
    <w:lvl w:ilvl="8" w:tplc="040C0005" w:tentative="1">
      <w:start w:val="1"/>
      <w:numFmt w:val="bullet"/>
      <w:lvlText w:val=""/>
      <w:lvlJc w:val="left"/>
      <w:pPr>
        <w:ind w:left="5766" w:hanging="360"/>
      </w:pPr>
      <w:rPr>
        <w:rFonts w:ascii="Wingdings" w:hAnsi="Wingdings" w:hint="default"/>
      </w:rPr>
    </w:lvl>
  </w:abstractNum>
  <w:abstractNum w:abstractNumId="12" w15:restartNumberingAfterBreak="0">
    <w:nsid w:val="3DCF614D"/>
    <w:multiLevelType w:val="hybridMultilevel"/>
    <w:tmpl w:val="36107122"/>
    <w:lvl w:ilvl="0" w:tplc="040C0003">
      <w:start w:val="1"/>
      <w:numFmt w:val="bullet"/>
      <w:lvlText w:val="o"/>
      <w:lvlJc w:val="left"/>
      <w:pPr>
        <w:ind w:left="502" w:hanging="360"/>
      </w:pPr>
      <w:rPr>
        <w:rFonts w:ascii="Courier New" w:hAnsi="Courier New" w:cs="Courier New"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3" w15:restartNumberingAfterBreak="0">
    <w:nsid w:val="3F2F1E36"/>
    <w:multiLevelType w:val="hybridMultilevel"/>
    <w:tmpl w:val="FF82D0A6"/>
    <w:lvl w:ilvl="0" w:tplc="51A21270">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4" w15:restartNumberingAfterBreak="0">
    <w:nsid w:val="431F2B78"/>
    <w:multiLevelType w:val="multilevel"/>
    <w:tmpl w:val="A7888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812847"/>
    <w:multiLevelType w:val="hybridMultilevel"/>
    <w:tmpl w:val="A5D8C5FA"/>
    <w:lvl w:ilvl="0" w:tplc="CD18D1D0">
      <w:start w:val="1"/>
      <w:numFmt w:val="bullet"/>
      <w:lvlText w:val="·"/>
      <w:lvlJc w:val="left"/>
      <w:pPr>
        <w:ind w:left="502" w:hanging="360"/>
      </w:pPr>
      <w:rPr>
        <w:rFonts w:ascii="Verdana Pro Light" w:hAnsi="Verdana Pro Light" w:hint="default"/>
      </w:rPr>
    </w:lvl>
    <w:lvl w:ilvl="1" w:tplc="040C0003">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6" w15:restartNumberingAfterBreak="0">
    <w:nsid w:val="48047BA6"/>
    <w:multiLevelType w:val="hybridMultilevel"/>
    <w:tmpl w:val="A6849B9A"/>
    <w:lvl w:ilvl="0" w:tplc="040C0003">
      <w:start w:val="1"/>
      <w:numFmt w:val="bullet"/>
      <w:lvlText w:val="o"/>
      <w:lvlJc w:val="left"/>
      <w:pPr>
        <w:ind w:left="502" w:hanging="360"/>
      </w:pPr>
      <w:rPr>
        <w:rFonts w:ascii="Courier New" w:hAnsi="Courier New" w:cs="Courier New"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7" w15:restartNumberingAfterBreak="0">
    <w:nsid w:val="52D447D5"/>
    <w:multiLevelType w:val="hybridMultilevel"/>
    <w:tmpl w:val="0722F0B6"/>
    <w:lvl w:ilvl="0" w:tplc="F670C894">
      <w:start w:val="1"/>
      <w:numFmt w:val="bullet"/>
      <w:lvlText w:val=""/>
      <w:lvlJc w:val="left"/>
      <w:pPr>
        <w:ind w:left="496" w:hanging="360"/>
      </w:pPr>
      <w:rPr>
        <w:rFonts w:ascii="Wingdings" w:hAnsi="Wingdings" w:hint="default"/>
      </w:rPr>
    </w:lvl>
    <w:lvl w:ilvl="1" w:tplc="040C0003">
      <w:start w:val="1"/>
      <w:numFmt w:val="bullet"/>
      <w:lvlText w:val="o"/>
      <w:lvlJc w:val="left"/>
      <w:pPr>
        <w:ind w:left="1216" w:hanging="360"/>
      </w:pPr>
      <w:rPr>
        <w:rFonts w:ascii="Courier New" w:hAnsi="Courier New" w:cs="Courier New" w:hint="default"/>
      </w:rPr>
    </w:lvl>
    <w:lvl w:ilvl="2" w:tplc="040C0005" w:tentative="1">
      <w:start w:val="1"/>
      <w:numFmt w:val="bullet"/>
      <w:lvlText w:val=""/>
      <w:lvlJc w:val="left"/>
      <w:pPr>
        <w:ind w:left="1936" w:hanging="360"/>
      </w:pPr>
      <w:rPr>
        <w:rFonts w:ascii="Wingdings" w:hAnsi="Wingdings" w:hint="default"/>
      </w:rPr>
    </w:lvl>
    <w:lvl w:ilvl="3" w:tplc="040C0001" w:tentative="1">
      <w:start w:val="1"/>
      <w:numFmt w:val="bullet"/>
      <w:lvlText w:val=""/>
      <w:lvlJc w:val="left"/>
      <w:pPr>
        <w:ind w:left="2656" w:hanging="360"/>
      </w:pPr>
      <w:rPr>
        <w:rFonts w:ascii="Symbol" w:hAnsi="Symbol" w:hint="default"/>
      </w:rPr>
    </w:lvl>
    <w:lvl w:ilvl="4" w:tplc="040C0003" w:tentative="1">
      <w:start w:val="1"/>
      <w:numFmt w:val="bullet"/>
      <w:lvlText w:val="o"/>
      <w:lvlJc w:val="left"/>
      <w:pPr>
        <w:ind w:left="3376" w:hanging="360"/>
      </w:pPr>
      <w:rPr>
        <w:rFonts w:ascii="Courier New" w:hAnsi="Courier New" w:cs="Courier New" w:hint="default"/>
      </w:rPr>
    </w:lvl>
    <w:lvl w:ilvl="5" w:tplc="040C0005" w:tentative="1">
      <w:start w:val="1"/>
      <w:numFmt w:val="bullet"/>
      <w:lvlText w:val=""/>
      <w:lvlJc w:val="left"/>
      <w:pPr>
        <w:ind w:left="4096" w:hanging="360"/>
      </w:pPr>
      <w:rPr>
        <w:rFonts w:ascii="Wingdings" w:hAnsi="Wingdings" w:hint="default"/>
      </w:rPr>
    </w:lvl>
    <w:lvl w:ilvl="6" w:tplc="040C0001" w:tentative="1">
      <w:start w:val="1"/>
      <w:numFmt w:val="bullet"/>
      <w:lvlText w:val=""/>
      <w:lvlJc w:val="left"/>
      <w:pPr>
        <w:ind w:left="4816" w:hanging="360"/>
      </w:pPr>
      <w:rPr>
        <w:rFonts w:ascii="Symbol" w:hAnsi="Symbol" w:hint="default"/>
      </w:rPr>
    </w:lvl>
    <w:lvl w:ilvl="7" w:tplc="040C0003" w:tentative="1">
      <w:start w:val="1"/>
      <w:numFmt w:val="bullet"/>
      <w:lvlText w:val="o"/>
      <w:lvlJc w:val="left"/>
      <w:pPr>
        <w:ind w:left="5536" w:hanging="360"/>
      </w:pPr>
      <w:rPr>
        <w:rFonts w:ascii="Courier New" w:hAnsi="Courier New" w:cs="Courier New" w:hint="default"/>
      </w:rPr>
    </w:lvl>
    <w:lvl w:ilvl="8" w:tplc="040C0005" w:tentative="1">
      <w:start w:val="1"/>
      <w:numFmt w:val="bullet"/>
      <w:lvlText w:val=""/>
      <w:lvlJc w:val="left"/>
      <w:pPr>
        <w:ind w:left="6256" w:hanging="360"/>
      </w:pPr>
      <w:rPr>
        <w:rFonts w:ascii="Wingdings" w:hAnsi="Wingdings" w:hint="default"/>
      </w:rPr>
    </w:lvl>
  </w:abstractNum>
  <w:abstractNum w:abstractNumId="18" w15:restartNumberingAfterBreak="0">
    <w:nsid w:val="5A523EEE"/>
    <w:multiLevelType w:val="hybridMultilevel"/>
    <w:tmpl w:val="E38E4B16"/>
    <w:lvl w:ilvl="0" w:tplc="040C0003">
      <w:start w:val="1"/>
      <w:numFmt w:val="bullet"/>
      <w:lvlText w:val="o"/>
      <w:lvlJc w:val="left"/>
      <w:pPr>
        <w:ind w:left="502" w:hanging="360"/>
      </w:pPr>
      <w:rPr>
        <w:rFonts w:ascii="Courier New" w:hAnsi="Courier New" w:cs="Courier New"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9" w15:restartNumberingAfterBreak="0">
    <w:nsid w:val="607B0FE9"/>
    <w:multiLevelType w:val="hybridMultilevel"/>
    <w:tmpl w:val="3D1E34D8"/>
    <w:lvl w:ilvl="0" w:tplc="5C6CFF96">
      <w:start w:val="2"/>
      <w:numFmt w:val="bullet"/>
      <w:lvlText w:val="-"/>
      <w:lvlJc w:val="left"/>
      <w:pPr>
        <w:ind w:left="1213" w:hanging="360"/>
      </w:pPr>
      <w:rPr>
        <w:rFonts w:ascii="Calibri" w:eastAsia="Times New Roman" w:hAnsi="Calibri" w:hint="default"/>
      </w:rPr>
    </w:lvl>
    <w:lvl w:ilvl="1" w:tplc="040C0003" w:tentative="1">
      <w:start w:val="1"/>
      <w:numFmt w:val="bullet"/>
      <w:lvlText w:val="o"/>
      <w:lvlJc w:val="left"/>
      <w:pPr>
        <w:ind w:left="1933" w:hanging="360"/>
      </w:pPr>
      <w:rPr>
        <w:rFonts w:ascii="Courier New" w:hAnsi="Courier New" w:cs="Courier New" w:hint="default"/>
      </w:rPr>
    </w:lvl>
    <w:lvl w:ilvl="2" w:tplc="040C0005" w:tentative="1">
      <w:start w:val="1"/>
      <w:numFmt w:val="bullet"/>
      <w:lvlText w:val=""/>
      <w:lvlJc w:val="left"/>
      <w:pPr>
        <w:ind w:left="2653" w:hanging="360"/>
      </w:pPr>
      <w:rPr>
        <w:rFonts w:ascii="Wingdings" w:hAnsi="Wingdings" w:hint="default"/>
      </w:rPr>
    </w:lvl>
    <w:lvl w:ilvl="3" w:tplc="040C0001" w:tentative="1">
      <w:start w:val="1"/>
      <w:numFmt w:val="bullet"/>
      <w:lvlText w:val=""/>
      <w:lvlJc w:val="left"/>
      <w:pPr>
        <w:ind w:left="3373" w:hanging="360"/>
      </w:pPr>
      <w:rPr>
        <w:rFonts w:ascii="Symbol" w:hAnsi="Symbol" w:hint="default"/>
      </w:rPr>
    </w:lvl>
    <w:lvl w:ilvl="4" w:tplc="040C0003" w:tentative="1">
      <w:start w:val="1"/>
      <w:numFmt w:val="bullet"/>
      <w:lvlText w:val="o"/>
      <w:lvlJc w:val="left"/>
      <w:pPr>
        <w:ind w:left="4093" w:hanging="360"/>
      </w:pPr>
      <w:rPr>
        <w:rFonts w:ascii="Courier New" w:hAnsi="Courier New" w:cs="Courier New" w:hint="default"/>
      </w:rPr>
    </w:lvl>
    <w:lvl w:ilvl="5" w:tplc="040C0005" w:tentative="1">
      <w:start w:val="1"/>
      <w:numFmt w:val="bullet"/>
      <w:lvlText w:val=""/>
      <w:lvlJc w:val="left"/>
      <w:pPr>
        <w:ind w:left="4813" w:hanging="360"/>
      </w:pPr>
      <w:rPr>
        <w:rFonts w:ascii="Wingdings" w:hAnsi="Wingdings" w:hint="default"/>
      </w:rPr>
    </w:lvl>
    <w:lvl w:ilvl="6" w:tplc="040C0001" w:tentative="1">
      <w:start w:val="1"/>
      <w:numFmt w:val="bullet"/>
      <w:lvlText w:val=""/>
      <w:lvlJc w:val="left"/>
      <w:pPr>
        <w:ind w:left="5533" w:hanging="360"/>
      </w:pPr>
      <w:rPr>
        <w:rFonts w:ascii="Symbol" w:hAnsi="Symbol" w:hint="default"/>
      </w:rPr>
    </w:lvl>
    <w:lvl w:ilvl="7" w:tplc="040C0003" w:tentative="1">
      <w:start w:val="1"/>
      <w:numFmt w:val="bullet"/>
      <w:lvlText w:val="o"/>
      <w:lvlJc w:val="left"/>
      <w:pPr>
        <w:ind w:left="6253" w:hanging="360"/>
      </w:pPr>
      <w:rPr>
        <w:rFonts w:ascii="Courier New" w:hAnsi="Courier New" w:cs="Courier New" w:hint="default"/>
      </w:rPr>
    </w:lvl>
    <w:lvl w:ilvl="8" w:tplc="040C0005" w:tentative="1">
      <w:start w:val="1"/>
      <w:numFmt w:val="bullet"/>
      <w:lvlText w:val=""/>
      <w:lvlJc w:val="left"/>
      <w:pPr>
        <w:ind w:left="6973" w:hanging="360"/>
      </w:pPr>
      <w:rPr>
        <w:rFonts w:ascii="Wingdings" w:hAnsi="Wingdings" w:hint="default"/>
      </w:rPr>
    </w:lvl>
  </w:abstractNum>
  <w:abstractNum w:abstractNumId="20" w15:restartNumberingAfterBreak="0">
    <w:nsid w:val="617E68EA"/>
    <w:multiLevelType w:val="hybridMultilevel"/>
    <w:tmpl w:val="4232F822"/>
    <w:lvl w:ilvl="0" w:tplc="CD18D1D0">
      <w:start w:val="1"/>
      <w:numFmt w:val="bullet"/>
      <w:lvlText w:val="·"/>
      <w:lvlJc w:val="left"/>
      <w:pPr>
        <w:ind w:left="502" w:hanging="360"/>
      </w:pPr>
      <w:rPr>
        <w:rFonts w:ascii="Verdana Pro Light" w:hAnsi="Verdana Pro Light"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1" w15:restartNumberingAfterBreak="0">
    <w:nsid w:val="63A615ED"/>
    <w:multiLevelType w:val="hybridMultilevel"/>
    <w:tmpl w:val="B5C82902"/>
    <w:lvl w:ilvl="0" w:tplc="CD18D1D0">
      <w:start w:val="1"/>
      <w:numFmt w:val="bullet"/>
      <w:lvlText w:val="·"/>
      <w:lvlJc w:val="left"/>
      <w:pPr>
        <w:ind w:left="862" w:hanging="360"/>
      </w:pPr>
      <w:rPr>
        <w:rFonts w:ascii="Verdana Pro Light" w:hAnsi="Verdana Pro Light"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2" w15:restartNumberingAfterBreak="0">
    <w:nsid w:val="63EF1494"/>
    <w:multiLevelType w:val="hybridMultilevel"/>
    <w:tmpl w:val="3E689C6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CE868A76">
      <w:start w:val="1"/>
      <w:numFmt w:val="bullet"/>
      <w:lvlText w:val=""/>
      <w:lvlJc w:val="left"/>
      <w:pPr>
        <w:ind w:left="2160" w:hanging="360"/>
      </w:pPr>
      <w:rPr>
        <w:rFonts w:ascii="Wingdings" w:hAnsi="Wingdings" w:hint="default"/>
      </w:rPr>
    </w:lvl>
    <w:lvl w:ilvl="3" w:tplc="76F8A248">
      <w:start w:val="1"/>
      <w:numFmt w:val="bullet"/>
      <w:lvlText w:val=""/>
      <w:lvlJc w:val="left"/>
      <w:pPr>
        <w:ind w:left="2880" w:hanging="360"/>
      </w:pPr>
      <w:rPr>
        <w:rFonts w:ascii="Symbol" w:hAnsi="Symbol" w:hint="default"/>
      </w:rPr>
    </w:lvl>
    <w:lvl w:ilvl="4" w:tplc="1CCE8532">
      <w:start w:val="1"/>
      <w:numFmt w:val="bullet"/>
      <w:lvlText w:val="o"/>
      <w:lvlJc w:val="left"/>
      <w:pPr>
        <w:ind w:left="3600" w:hanging="360"/>
      </w:pPr>
      <w:rPr>
        <w:rFonts w:ascii="Courier New" w:hAnsi="Courier New" w:hint="default"/>
      </w:rPr>
    </w:lvl>
    <w:lvl w:ilvl="5" w:tplc="5F5827A0">
      <w:start w:val="1"/>
      <w:numFmt w:val="bullet"/>
      <w:lvlText w:val=""/>
      <w:lvlJc w:val="left"/>
      <w:pPr>
        <w:ind w:left="4320" w:hanging="360"/>
      </w:pPr>
      <w:rPr>
        <w:rFonts w:ascii="Wingdings" w:hAnsi="Wingdings" w:hint="default"/>
      </w:rPr>
    </w:lvl>
    <w:lvl w:ilvl="6" w:tplc="766ED96C">
      <w:start w:val="1"/>
      <w:numFmt w:val="bullet"/>
      <w:lvlText w:val=""/>
      <w:lvlJc w:val="left"/>
      <w:pPr>
        <w:ind w:left="5040" w:hanging="360"/>
      </w:pPr>
      <w:rPr>
        <w:rFonts w:ascii="Symbol" w:hAnsi="Symbol" w:hint="default"/>
      </w:rPr>
    </w:lvl>
    <w:lvl w:ilvl="7" w:tplc="BA96AC96">
      <w:start w:val="1"/>
      <w:numFmt w:val="bullet"/>
      <w:lvlText w:val="o"/>
      <w:lvlJc w:val="left"/>
      <w:pPr>
        <w:ind w:left="5760" w:hanging="360"/>
      </w:pPr>
      <w:rPr>
        <w:rFonts w:ascii="Courier New" w:hAnsi="Courier New" w:hint="default"/>
      </w:rPr>
    </w:lvl>
    <w:lvl w:ilvl="8" w:tplc="AC446254">
      <w:start w:val="1"/>
      <w:numFmt w:val="bullet"/>
      <w:lvlText w:val=""/>
      <w:lvlJc w:val="left"/>
      <w:pPr>
        <w:ind w:left="6480" w:hanging="360"/>
      </w:pPr>
      <w:rPr>
        <w:rFonts w:ascii="Wingdings" w:hAnsi="Wingdings" w:hint="default"/>
      </w:rPr>
    </w:lvl>
  </w:abstractNum>
  <w:abstractNum w:abstractNumId="23" w15:restartNumberingAfterBreak="0">
    <w:nsid w:val="647A7440"/>
    <w:multiLevelType w:val="hybridMultilevel"/>
    <w:tmpl w:val="9C16A6A8"/>
    <w:lvl w:ilvl="0" w:tplc="040C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 w15:restartNumberingAfterBreak="0">
    <w:nsid w:val="6FC93DDA"/>
    <w:multiLevelType w:val="hybridMultilevel"/>
    <w:tmpl w:val="2978354E"/>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71906E2F"/>
    <w:multiLevelType w:val="hybridMultilevel"/>
    <w:tmpl w:val="93DE19CA"/>
    <w:lvl w:ilvl="0" w:tplc="040C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6" w15:restartNumberingAfterBreak="0">
    <w:nsid w:val="78CF700D"/>
    <w:multiLevelType w:val="multilevel"/>
    <w:tmpl w:val="CEA4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94221C6"/>
    <w:multiLevelType w:val="multilevel"/>
    <w:tmpl w:val="A058B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AB5515"/>
    <w:multiLevelType w:val="hybridMultilevel"/>
    <w:tmpl w:val="B63CC940"/>
    <w:lvl w:ilvl="0" w:tplc="CD18D1D0">
      <w:start w:val="1"/>
      <w:numFmt w:val="bullet"/>
      <w:lvlText w:val="·"/>
      <w:lvlJc w:val="left"/>
      <w:pPr>
        <w:ind w:left="862" w:hanging="360"/>
      </w:pPr>
      <w:rPr>
        <w:rFonts w:ascii="Verdana Pro Light" w:hAnsi="Verdana Pro Light"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16cid:durableId="279801641">
    <w:abstractNumId w:val="24"/>
  </w:num>
  <w:num w:numId="2" w16cid:durableId="878712027">
    <w:abstractNumId w:val="9"/>
  </w:num>
  <w:num w:numId="3" w16cid:durableId="1688173406">
    <w:abstractNumId w:val="22"/>
  </w:num>
  <w:num w:numId="4" w16cid:durableId="1870995223">
    <w:abstractNumId w:val="8"/>
  </w:num>
  <w:num w:numId="5" w16cid:durableId="742142385">
    <w:abstractNumId w:val="17"/>
  </w:num>
  <w:num w:numId="6" w16cid:durableId="575239604">
    <w:abstractNumId w:val="17"/>
  </w:num>
  <w:num w:numId="7" w16cid:durableId="945580311">
    <w:abstractNumId w:val="19"/>
  </w:num>
  <w:num w:numId="8" w16cid:durableId="2014411784">
    <w:abstractNumId w:val="26"/>
  </w:num>
  <w:num w:numId="9" w16cid:durableId="412243203">
    <w:abstractNumId w:val="20"/>
  </w:num>
  <w:num w:numId="10" w16cid:durableId="1881282451">
    <w:abstractNumId w:val="2"/>
  </w:num>
  <w:num w:numId="11" w16cid:durableId="204176159">
    <w:abstractNumId w:val="5"/>
  </w:num>
  <w:num w:numId="12" w16cid:durableId="1249773387">
    <w:abstractNumId w:val="28"/>
  </w:num>
  <w:num w:numId="13" w16cid:durableId="1672902462">
    <w:abstractNumId w:val="21"/>
  </w:num>
  <w:num w:numId="14" w16cid:durableId="752900813">
    <w:abstractNumId w:val="6"/>
  </w:num>
  <w:num w:numId="15" w16cid:durableId="411506383">
    <w:abstractNumId w:val="15"/>
  </w:num>
  <w:num w:numId="16" w16cid:durableId="1668051097">
    <w:abstractNumId w:val="27"/>
  </w:num>
  <w:num w:numId="17" w16cid:durableId="1961372284">
    <w:abstractNumId w:val="4"/>
  </w:num>
  <w:num w:numId="18" w16cid:durableId="638651401">
    <w:abstractNumId w:val="14"/>
  </w:num>
  <w:num w:numId="19" w16cid:durableId="983196379">
    <w:abstractNumId w:val="3"/>
  </w:num>
  <w:num w:numId="20" w16cid:durableId="1218860729">
    <w:abstractNumId w:val="1"/>
  </w:num>
  <w:num w:numId="21" w16cid:durableId="1943031461">
    <w:abstractNumId w:val="16"/>
  </w:num>
  <w:num w:numId="22" w16cid:durableId="728187118">
    <w:abstractNumId w:val="12"/>
  </w:num>
  <w:num w:numId="23" w16cid:durableId="2044400522">
    <w:abstractNumId w:val="18"/>
  </w:num>
  <w:num w:numId="24" w16cid:durableId="1531455727">
    <w:abstractNumId w:val="0"/>
  </w:num>
  <w:num w:numId="25" w16cid:durableId="1101796703">
    <w:abstractNumId w:val="13"/>
  </w:num>
  <w:num w:numId="26" w16cid:durableId="509611630">
    <w:abstractNumId w:val="23"/>
  </w:num>
  <w:num w:numId="27" w16cid:durableId="1387266299">
    <w:abstractNumId w:val="25"/>
  </w:num>
  <w:num w:numId="28" w16cid:durableId="122577560">
    <w:abstractNumId w:val="11"/>
  </w:num>
  <w:num w:numId="29" w16cid:durableId="538669765">
    <w:abstractNumId w:val="10"/>
  </w:num>
  <w:num w:numId="30" w16cid:durableId="5892368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EB4"/>
    <w:rsid w:val="000109F9"/>
    <w:rsid w:val="00017DD5"/>
    <w:rsid w:val="000214E4"/>
    <w:rsid w:val="00022FA9"/>
    <w:rsid w:val="00023AC1"/>
    <w:rsid w:val="00025637"/>
    <w:rsid w:val="00027A95"/>
    <w:rsid w:val="000370EB"/>
    <w:rsid w:val="00041D1B"/>
    <w:rsid w:val="00046DDC"/>
    <w:rsid w:val="000506C5"/>
    <w:rsid w:val="000605C0"/>
    <w:rsid w:val="00065BE8"/>
    <w:rsid w:val="000669CC"/>
    <w:rsid w:val="0007192F"/>
    <w:rsid w:val="000742AB"/>
    <w:rsid w:val="00074AFB"/>
    <w:rsid w:val="00075CDC"/>
    <w:rsid w:val="000800A7"/>
    <w:rsid w:val="000810A4"/>
    <w:rsid w:val="000813F0"/>
    <w:rsid w:val="00083050"/>
    <w:rsid w:val="00090A00"/>
    <w:rsid w:val="00090C63"/>
    <w:rsid w:val="000971B5"/>
    <w:rsid w:val="000A0702"/>
    <w:rsid w:val="000A26D2"/>
    <w:rsid w:val="000A4FB8"/>
    <w:rsid w:val="000A76F9"/>
    <w:rsid w:val="000B7E08"/>
    <w:rsid w:val="000C71BA"/>
    <w:rsid w:val="000D26D4"/>
    <w:rsid w:val="000D4C68"/>
    <w:rsid w:val="000D7187"/>
    <w:rsid w:val="000E0FCE"/>
    <w:rsid w:val="000E14B1"/>
    <w:rsid w:val="000F26B4"/>
    <w:rsid w:val="000F29CC"/>
    <w:rsid w:val="000F42C6"/>
    <w:rsid w:val="000F436C"/>
    <w:rsid w:val="000F4771"/>
    <w:rsid w:val="000F7190"/>
    <w:rsid w:val="000F77A7"/>
    <w:rsid w:val="000F7C59"/>
    <w:rsid w:val="0010044B"/>
    <w:rsid w:val="0010435B"/>
    <w:rsid w:val="001048E2"/>
    <w:rsid w:val="00113096"/>
    <w:rsid w:val="00113D0D"/>
    <w:rsid w:val="00117323"/>
    <w:rsid w:val="001421C3"/>
    <w:rsid w:val="00145587"/>
    <w:rsid w:val="0014747D"/>
    <w:rsid w:val="00154557"/>
    <w:rsid w:val="001550D7"/>
    <w:rsid w:val="001649DC"/>
    <w:rsid w:val="00164B26"/>
    <w:rsid w:val="00164C3B"/>
    <w:rsid w:val="00166B73"/>
    <w:rsid w:val="001764C4"/>
    <w:rsid w:val="0018172C"/>
    <w:rsid w:val="001817B9"/>
    <w:rsid w:val="00186B0D"/>
    <w:rsid w:val="0018722F"/>
    <w:rsid w:val="00187F2B"/>
    <w:rsid w:val="00191224"/>
    <w:rsid w:val="00191C4C"/>
    <w:rsid w:val="00192F7E"/>
    <w:rsid w:val="00195D55"/>
    <w:rsid w:val="001961C8"/>
    <w:rsid w:val="00196C30"/>
    <w:rsid w:val="001A4C12"/>
    <w:rsid w:val="001B34AD"/>
    <w:rsid w:val="001B3D81"/>
    <w:rsid w:val="001B452A"/>
    <w:rsid w:val="001B683A"/>
    <w:rsid w:val="001B7EB3"/>
    <w:rsid w:val="001C51A1"/>
    <w:rsid w:val="001C672C"/>
    <w:rsid w:val="001C72EC"/>
    <w:rsid w:val="001D4CD5"/>
    <w:rsid w:val="001D74C1"/>
    <w:rsid w:val="001D7C37"/>
    <w:rsid w:val="001E16D0"/>
    <w:rsid w:val="001E214C"/>
    <w:rsid w:val="001E2CB7"/>
    <w:rsid w:val="001F194A"/>
    <w:rsid w:val="0020007E"/>
    <w:rsid w:val="00200496"/>
    <w:rsid w:val="00202E6B"/>
    <w:rsid w:val="00212D8D"/>
    <w:rsid w:val="00213556"/>
    <w:rsid w:val="00214497"/>
    <w:rsid w:val="00220A60"/>
    <w:rsid w:val="00221688"/>
    <w:rsid w:val="00223C0F"/>
    <w:rsid w:val="0022480F"/>
    <w:rsid w:val="002253EF"/>
    <w:rsid w:val="0022782D"/>
    <w:rsid w:val="002320B3"/>
    <w:rsid w:val="00235A9F"/>
    <w:rsid w:val="002501A1"/>
    <w:rsid w:val="00252405"/>
    <w:rsid w:val="0025460C"/>
    <w:rsid w:val="002554A0"/>
    <w:rsid w:val="002564F4"/>
    <w:rsid w:val="002569DD"/>
    <w:rsid w:val="00261F10"/>
    <w:rsid w:val="0026477C"/>
    <w:rsid w:val="00270EAA"/>
    <w:rsid w:val="00273001"/>
    <w:rsid w:val="002767A5"/>
    <w:rsid w:val="00280AC9"/>
    <w:rsid w:val="00283098"/>
    <w:rsid w:val="00286F50"/>
    <w:rsid w:val="00290641"/>
    <w:rsid w:val="0029429A"/>
    <w:rsid w:val="002945B3"/>
    <w:rsid w:val="002B12DE"/>
    <w:rsid w:val="002D01F4"/>
    <w:rsid w:val="002D1C8D"/>
    <w:rsid w:val="002D2EAC"/>
    <w:rsid w:val="002D30D8"/>
    <w:rsid w:val="002D3902"/>
    <w:rsid w:val="002D421F"/>
    <w:rsid w:val="002E0BF9"/>
    <w:rsid w:val="002E505F"/>
    <w:rsid w:val="002E6681"/>
    <w:rsid w:val="002F23E5"/>
    <w:rsid w:val="002F30B4"/>
    <w:rsid w:val="00301C9A"/>
    <w:rsid w:val="00311848"/>
    <w:rsid w:val="003208E4"/>
    <w:rsid w:val="00331925"/>
    <w:rsid w:val="00332372"/>
    <w:rsid w:val="003334EB"/>
    <w:rsid w:val="00344EB4"/>
    <w:rsid w:val="00345F6E"/>
    <w:rsid w:val="00347FB6"/>
    <w:rsid w:val="00366F36"/>
    <w:rsid w:val="00370009"/>
    <w:rsid w:val="003705EF"/>
    <w:rsid w:val="00371EDD"/>
    <w:rsid w:val="0037731A"/>
    <w:rsid w:val="003775F5"/>
    <w:rsid w:val="0039222D"/>
    <w:rsid w:val="00394062"/>
    <w:rsid w:val="00394E93"/>
    <w:rsid w:val="003A0397"/>
    <w:rsid w:val="003A3694"/>
    <w:rsid w:val="003A7450"/>
    <w:rsid w:val="003B13D9"/>
    <w:rsid w:val="003B6847"/>
    <w:rsid w:val="003D1BC6"/>
    <w:rsid w:val="003D551B"/>
    <w:rsid w:val="003E45A4"/>
    <w:rsid w:val="003F260E"/>
    <w:rsid w:val="003F4D31"/>
    <w:rsid w:val="003F5E47"/>
    <w:rsid w:val="003F6475"/>
    <w:rsid w:val="003F7AF3"/>
    <w:rsid w:val="004000F3"/>
    <w:rsid w:val="0040136C"/>
    <w:rsid w:val="00404B52"/>
    <w:rsid w:val="00407C08"/>
    <w:rsid w:val="00410D16"/>
    <w:rsid w:val="00411B90"/>
    <w:rsid w:val="00422A88"/>
    <w:rsid w:val="00425BFA"/>
    <w:rsid w:val="00426304"/>
    <w:rsid w:val="004402B7"/>
    <w:rsid w:val="00441338"/>
    <w:rsid w:val="00441F2F"/>
    <w:rsid w:val="004439C6"/>
    <w:rsid w:val="0045064F"/>
    <w:rsid w:val="0045581D"/>
    <w:rsid w:val="00456F86"/>
    <w:rsid w:val="00470038"/>
    <w:rsid w:val="0047063A"/>
    <w:rsid w:val="00473352"/>
    <w:rsid w:val="00474533"/>
    <w:rsid w:val="00477C5E"/>
    <w:rsid w:val="004814AC"/>
    <w:rsid w:val="0048451E"/>
    <w:rsid w:val="00485AF6"/>
    <w:rsid w:val="004919D1"/>
    <w:rsid w:val="00491A7D"/>
    <w:rsid w:val="004950F7"/>
    <w:rsid w:val="00497897"/>
    <w:rsid w:val="00497DCA"/>
    <w:rsid w:val="004A1553"/>
    <w:rsid w:val="004A2E73"/>
    <w:rsid w:val="004A32EC"/>
    <w:rsid w:val="004A61C6"/>
    <w:rsid w:val="004B4048"/>
    <w:rsid w:val="004B53CE"/>
    <w:rsid w:val="004B61E1"/>
    <w:rsid w:val="004B70B7"/>
    <w:rsid w:val="004B7933"/>
    <w:rsid w:val="004C1E1E"/>
    <w:rsid w:val="004C4628"/>
    <w:rsid w:val="004C4909"/>
    <w:rsid w:val="004C4B5A"/>
    <w:rsid w:val="004C700B"/>
    <w:rsid w:val="004D0B02"/>
    <w:rsid w:val="004D0CD7"/>
    <w:rsid w:val="004E10EC"/>
    <w:rsid w:val="004E4F47"/>
    <w:rsid w:val="004F0B71"/>
    <w:rsid w:val="004F37FC"/>
    <w:rsid w:val="004F512E"/>
    <w:rsid w:val="005025DE"/>
    <w:rsid w:val="0051167F"/>
    <w:rsid w:val="005175BB"/>
    <w:rsid w:val="00527C6C"/>
    <w:rsid w:val="005305FC"/>
    <w:rsid w:val="00533F19"/>
    <w:rsid w:val="00542E3F"/>
    <w:rsid w:val="00544CD3"/>
    <w:rsid w:val="00544DEB"/>
    <w:rsid w:val="00547159"/>
    <w:rsid w:val="00551C79"/>
    <w:rsid w:val="00552E45"/>
    <w:rsid w:val="0055708A"/>
    <w:rsid w:val="00565B12"/>
    <w:rsid w:val="00567FDE"/>
    <w:rsid w:val="00571B8A"/>
    <w:rsid w:val="005721F0"/>
    <w:rsid w:val="005819F7"/>
    <w:rsid w:val="0059368B"/>
    <w:rsid w:val="00596867"/>
    <w:rsid w:val="005A5C61"/>
    <w:rsid w:val="005B71C1"/>
    <w:rsid w:val="005B729B"/>
    <w:rsid w:val="005C00BD"/>
    <w:rsid w:val="005C1C08"/>
    <w:rsid w:val="005C52B7"/>
    <w:rsid w:val="005C60F0"/>
    <w:rsid w:val="005D24B1"/>
    <w:rsid w:val="005D3AE5"/>
    <w:rsid w:val="005D3B51"/>
    <w:rsid w:val="005E10AC"/>
    <w:rsid w:val="005E2FEF"/>
    <w:rsid w:val="005E4246"/>
    <w:rsid w:val="005E5B90"/>
    <w:rsid w:val="005E6030"/>
    <w:rsid w:val="005F3EB9"/>
    <w:rsid w:val="005F4000"/>
    <w:rsid w:val="005F4D3D"/>
    <w:rsid w:val="0060303D"/>
    <w:rsid w:val="0060687B"/>
    <w:rsid w:val="00606A2B"/>
    <w:rsid w:val="0061202C"/>
    <w:rsid w:val="00621EF3"/>
    <w:rsid w:val="00632995"/>
    <w:rsid w:val="006330CD"/>
    <w:rsid w:val="00633E97"/>
    <w:rsid w:val="00637245"/>
    <w:rsid w:val="006378F7"/>
    <w:rsid w:val="006404CC"/>
    <w:rsid w:val="00643C0C"/>
    <w:rsid w:val="006461E2"/>
    <w:rsid w:val="00656561"/>
    <w:rsid w:val="006601B1"/>
    <w:rsid w:val="00660AD2"/>
    <w:rsid w:val="00673FD3"/>
    <w:rsid w:val="00681E6B"/>
    <w:rsid w:val="00682C33"/>
    <w:rsid w:val="00685896"/>
    <w:rsid w:val="00692A80"/>
    <w:rsid w:val="00692D7D"/>
    <w:rsid w:val="00693638"/>
    <w:rsid w:val="00694834"/>
    <w:rsid w:val="006D38D2"/>
    <w:rsid w:val="006D43B1"/>
    <w:rsid w:val="006E0955"/>
    <w:rsid w:val="006F0653"/>
    <w:rsid w:val="006F254A"/>
    <w:rsid w:val="006F454C"/>
    <w:rsid w:val="006F493A"/>
    <w:rsid w:val="006F5E00"/>
    <w:rsid w:val="006F7F48"/>
    <w:rsid w:val="007059E5"/>
    <w:rsid w:val="00706A02"/>
    <w:rsid w:val="00706A0D"/>
    <w:rsid w:val="007107E9"/>
    <w:rsid w:val="00724296"/>
    <w:rsid w:val="0072630C"/>
    <w:rsid w:val="00726560"/>
    <w:rsid w:val="00727968"/>
    <w:rsid w:val="00730CB2"/>
    <w:rsid w:val="00735432"/>
    <w:rsid w:val="007359EA"/>
    <w:rsid w:val="00742091"/>
    <w:rsid w:val="007460DA"/>
    <w:rsid w:val="0074619D"/>
    <w:rsid w:val="00757E81"/>
    <w:rsid w:val="00761AB4"/>
    <w:rsid w:val="00767AD2"/>
    <w:rsid w:val="0077208D"/>
    <w:rsid w:val="00776582"/>
    <w:rsid w:val="00783EE3"/>
    <w:rsid w:val="00787A3C"/>
    <w:rsid w:val="00791A4E"/>
    <w:rsid w:val="007941CF"/>
    <w:rsid w:val="00794241"/>
    <w:rsid w:val="00797000"/>
    <w:rsid w:val="00797C46"/>
    <w:rsid w:val="007A34D2"/>
    <w:rsid w:val="007A3CF9"/>
    <w:rsid w:val="007B1935"/>
    <w:rsid w:val="007C01A6"/>
    <w:rsid w:val="007C288F"/>
    <w:rsid w:val="007C2952"/>
    <w:rsid w:val="007C65BF"/>
    <w:rsid w:val="007D5835"/>
    <w:rsid w:val="007D7B91"/>
    <w:rsid w:val="007F0079"/>
    <w:rsid w:val="007F31F8"/>
    <w:rsid w:val="007F67A4"/>
    <w:rsid w:val="008011CF"/>
    <w:rsid w:val="0081446D"/>
    <w:rsid w:val="008232C1"/>
    <w:rsid w:val="00825DCE"/>
    <w:rsid w:val="0082689C"/>
    <w:rsid w:val="00826F3C"/>
    <w:rsid w:val="00830E35"/>
    <w:rsid w:val="00831288"/>
    <w:rsid w:val="00833051"/>
    <w:rsid w:val="0083338E"/>
    <w:rsid w:val="00836617"/>
    <w:rsid w:val="00836F8C"/>
    <w:rsid w:val="00845382"/>
    <w:rsid w:val="008457B3"/>
    <w:rsid w:val="0085029B"/>
    <w:rsid w:val="00855D81"/>
    <w:rsid w:val="00856084"/>
    <w:rsid w:val="0085651F"/>
    <w:rsid w:val="008633E5"/>
    <w:rsid w:val="008721FC"/>
    <w:rsid w:val="0087576B"/>
    <w:rsid w:val="00880C85"/>
    <w:rsid w:val="00892CFB"/>
    <w:rsid w:val="008959CF"/>
    <w:rsid w:val="008A135A"/>
    <w:rsid w:val="008B1442"/>
    <w:rsid w:val="008D0FC1"/>
    <w:rsid w:val="008D148F"/>
    <w:rsid w:val="008D56DD"/>
    <w:rsid w:val="008D7781"/>
    <w:rsid w:val="008E3FB2"/>
    <w:rsid w:val="008E5ACF"/>
    <w:rsid w:val="008F052E"/>
    <w:rsid w:val="008F3BC2"/>
    <w:rsid w:val="008F3CB2"/>
    <w:rsid w:val="008F3F08"/>
    <w:rsid w:val="00902A74"/>
    <w:rsid w:val="0090300A"/>
    <w:rsid w:val="00911B5F"/>
    <w:rsid w:val="009134D5"/>
    <w:rsid w:val="00921103"/>
    <w:rsid w:val="00921267"/>
    <w:rsid w:val="009271DC"/>
    <w:rsid w:val="0094729D"/>
    <w:rsid w:val="009523C3"/>
    <w:rsid w:val="0095668F"/>
    <w:rsid w:val="00960870"/>
    <w:rsid w:val="009623C6"/>
    <w:rsid w:val="00963E5A"/>
    <w:rsid w:val="009652C0"/>
    <w:rsid w:val="00973BF5"/>
    <w:rsid w:val="00975507"/>
    <w:rsid w:val="009763B9"/>
    <w:rsid w:val="0098042F"/>
    <w:rsid w:val="00985F47"/>
    <w:rsid w:val="00991D39"/>
    <w:rsid w:val="009925CD"/>
    <w:rsid w:val="009942DE"/>
    <w:rsid w:val="009A09F9"/>
    <w:rsid w:val="009A5744"/>
    <w:rsid w:val="009B01CD"/>
    <w:rsid w:val="009B2B29"/>
    <w:rsid w:val="009B32FE"/>
    <w:rsid w:val="009B7A99"/>
    <w:rsid w:val="009C0394"/>
    <w:rsid w:val="009C0ADD"/>
    <w:rsid w:val="009C2D9D"/>
    <w:rsid w:val="009D56E9"/>
    <w:rsid w:val="009D646D"/>
    <w:rsid w:val="009E052D"/>
    <w:rsid w:val="009F4005"/>
    <w:rsid w:val="00A033C9"/>
    <w:rsid w:val="00A113BC"/>
    <w:rsid w:val="00A20037"/>
    <w:rsid w:val="00A20332"/>
    <w:rsid w:val="00A203F7"/>
    <w:rsid w:val="00A20D34"/>
    <w:rsid w:val="00A226BA"/>
    <w:rsid w:val="00A301F3"/>
    <w:rsid w:val="00A35983"/>
    <w:rsid w:val="00A362F3"/>
    <w:rsid w:val="00A36D91"/>
    <w:rsid w:val="00A377E8"/>
    <w:rsid w:val="00A44650"/>
    <w:rsid w:val="00A51372"/>
    <w:rsid w:val="00A54BFF"/>
    <w:rsid w:val="00A5743B"/>
    <w:rsid w:val="00A62DA2"/>
    <w:rsid w:val="00A6609C"/>
    <w:rsid w:val="00A7038B"/>
    <w:rsid w:val="00A739D3"/>
    <w:rsid w:val="00A74DCD"/>
    <w:rsid w:val="00A75666"/>
    <w:rsid w:val="00A76906"/>
    <w:rsid w:val="00A77E0B"/>
    <w:rsid w:val="00A84F56"/>
    <w:rsid w:val="00A90179"/>
    <w:rsid w:val="00A92E9C"/>
    <w:rsid w:val="00A932BB"/>
    <w:rsid w:val="00A933A4"/>
    <w:rsid w:val="00A96EDB"/>
    <w:rsid w:val="00AB26DC"/>
    <w:rsid w:val="00AB2D78"/>
    <w:rsid w:val="00AC2E4A"/>
    <w:rsid w:val="00AC3AA8"/>
    <w:rsid w:val="00AC55D0"/>
    <w:rsid w:val="00AC7AA9"/>
    <w:rsid w:val="00AE0E74"/>
    <w:rsid w:val="00AF23CF"/>
    <w:rsid w:val="00AF256C"/>
    <w:rsid w:val="00AF4A19"/>
    <w:rsid w:val="00B03474"/>
    <w:rsid w:val="00B0432C"/>
    <w:rsid w:val="00B22D1C"/>
    <w:rsid w:val="00B25E8D"/>
    <w:rsid w:val="00B30003"/>
    <w:rsid w:val="00B36EEA"/>
    <w:rsid w:val="00B4028B"/>
    <w:rsid w:val="00B44743"/>
    <w:rsid w:val="00B50F67"/>
    <w:rsid w:val="00B532FC"/>
    <w:rsid w:val="00B66223"/>
    <w:rsid w:val="00B664FB"/>
    <w:rsid w:val="00B72B04"/>
    <w:rsid w:val="00B90E45"/>
    <w:rsid w:val="00B93A0C"/>
    <w:rsid w:val="00BA358A"/>
    <w:rsid w:val="00BB0065"/>
    <w:rsid w:val="00BB29BC"/>
    <w:rsid w:val="00BC28B5"/>
    <w:rsid w:val="00BC3C09"/>
    <w:rsid w:val="00BD1ACE"/>
    <w:rsid w:val="00BD7E46"/>
    <w:rsid w:val="00BE0ABE"/>
    <w:rsid w:val="00BE30D5"/>
    <w:rsid w:val="00BE458F"/>
    <w:rsid w:val="00BE59DF"/>
    <w:rsid w:val="00BF07C6"/>
    <w:rsid w:val="00BF1641"/>
    <w:rsid w:val="00C0490D"/>
    <w:rsid w:val="00C06EC2"/>
    <w:rsid w:val="00C128C4"/>
    <w:rsid w:val="00C13DEF"/>
    <w:rsid w:val="00C20BDC"/>
    <w:rsid w:val="00C20EE1"/>
    <w:rsid w:val="00C221AF"/>
    <w:rsid w:val="00C23CDD"/>
    <w:rsid w:val="00C24AC7"/>
    <w:rsid w:val="00C307FB"/>
    <w:rsid w:val="00C308AE"/>
    <w:rsid w:val="00C40171"/>
    <w:rsid w:val="00C41743"/>
    <w:rsid w:val="00C43898"/>
    <w:rsid w:val="00C44961"/>
    <w:rsid w:val="00C46690"/>
    <w:rsid w:val="00C479DF"/>
    <w:rsid w:val="00C51527"/>
    <w:rsid w:val="00C524AA"/>
    <w:rsid w:val="00C53AF3"/>
    <w:rsid w:val="00C54A2D"/>
    <w:rsid w:val="00C55F4F"/>
    <w:rsid w:val="00C5675F"/>
    <w:rsid w:val="00C63FCB"/>
    <w:rsid w:val="00C643F6"/>
    <w:rsid w:val="00C80E93"/>
    <w:rsid w:val="00C8334E"/>
    <w:rsid w:val="00C95B2D"/>
    <w:rsid w:val="00CA3186"/>
    <w:rsid w:val="00CA44F7"/>
    <w:rsid w:val="00CA4B38"/>
    <w:rsid w:val="00CB2FE4"/>
    <w:rsid w:val="00CB329E"/>
    <w:rsid w:val="00CC01D0"/>
    <w:rsid w:val="00CC167E"/>
    <w:rsid w:val="00CC2BB0"/>
    <w:rsid w:val="00CC37BE"/>
    <w:rsid w:val="00CC692C"/>
    <w:rsid w:val="00CD5C7B"/>
    <w:rsid w:val="00CE1E8D"/>
    <w:rsid w:val="00CF7581"/>
    <w:rsid w:val="00D01617"/>
    <w:rsid w:val="00D017AE"/>
    <w:rsid w:val="00D11A61"/>
    <w:rsid w:val="00D11C6D"/>
    <w:rsid w:val="00D13B25"/>
    <w:rsid w:val="00D21BFC"/>
    <w:rsid w:val="00D25B02"/>
    <w:rsid w:val="00D32F30"/>
    <w:rsid w:val="00D33FA3"/>
    <w:rsid w:val="00D35C95"/>
    <w:rsid w:val="00D426BB"/>
    <w:rsid w:val="00D4686C"/>
    <w:rsid w:val="00D53822"/>
    <w:rsid w:val="00D563AA"/>
    <w:rsid w:val="00D6297B"/>
    <w:rsid w:val="00D65314"/>
    <w:rsid w:val="00D74C79"/>
    <w:rsid w:val="00D752E6"/>
    <w:rsid w:val="00D84635"/>
    <w:rsid w:val="00D97456"/>
    <w:rsid w:val="00DA0F6F"/>
    <w:rsid w:val="00DA188F"/>
    <w:rsid w:val="00DA3F4A"/>
    <w:rsid w:val="00DA61DB"/>
    <w:rsid w:val="00DA7432"/>
    <w:rsid w:val="00DB2EB7"/>
    <w:rsid w:val="00DB47A0"/>
    <w:rsid w:val="00DB4A3D"/>
    <w:rsid w:val="00DC11CB"/>
    <w:rsid w:val="00DC43CF"/>
    <w:rsid w:val="00DC5A46"/>
    <w:rsid w:val="00DC66F4"/>
    <w:rsid w:val="00DD0C98"/>
    <w:rsid w:val="00DE5FC1"/>
    <w:rsid w:val="00DE7E88"/>
    <w:rsid w:val="00DF0552"/>
    <w:rsid w:val="00DF1B56"/>
    <w:rsid w:val="00DF62E2"/>
    <w:rsid w:val="00DF74B5"/>
    <w:rsid w:val="00DF799D"/>
    <w:rsid w:val="00E0184E"/>
    <w:rsid w:val="00E062F0"/>
    <w:rsid w:val="00E0754B"/>
    <w:rsid w:val="00E0763B"/>
    <w:rsid w:val="00E142A3"/>
    <w:rsid w:val="00E155BF"/>
    <w:rsid w:val="00E27312"/>
    <w:rsid w:val="00E406C5"/>
    <w:rsid w:val="00E42C3F"/>
    <w:rsid w:val="00E450A9"/>
    <w:rsid w:val="00E4694C"/>
    <w:rsid w:val="00E47A90"/>
    <w:rsid w:val="00E536E3"/>
    <w:rsid w:val="00E61687"/>
    <w:rsid w:val="00E63ED8"/>
    <w:rsid w:val="00E75E8C"/>
    <w:rsid w:val="00E810F7"/>
    <w:rsid w:val="00E84677"/>
    <w:rsid w:val="00E85C59"/>
    <w:rsid w:val="00E870BB"/>
    <w:rsid w:val="00E87413"/>
    <w:rsid w:val="00E87ACA"/>
    <w:rsid w:val="00E94E3E"/>
    <w:rsid w:val="00E96534"/>
    <w:rsid w:val="00E97FA6"/>
    <w:rsid w:val="00EA4B60"/>
    <w:rsid w:val="00EA4D6C"/>
    <w:rsid w:val="00EA5A14"/>
    <w:rsid w:val="00EB1497"/>
    <w:rsid w:val="00EC2F1B"/>
    <w:rsid w:val="00EC5131"/>
    <w:rsid w:val="00ED049B"/>
    <w:rsid w:val="00ED27D6"/>
    <w:rsid w:val="00ED482C"/>
    <w:rsid w:val="00EE2E77"/>
    <w:rsid w:val="00EE3897"/>
    <w:rsid w:val="00EE6BC6"/>
    <w:rsid w:val="00EF3952"/>
    <w:rsid w:val="00EF3C80"/>
    <w:rsid w:val="00F01DBE"/>
    <w:rsid w:val="00F042FD"/>
    <w:rsid w:val="00F07A1B"/>
    <w:rsid w:val="00F132A2"/>
    <w:rsid w:val="00F21434"/>
    <w:rsid w:val="00F234E3"/>
    <w:rsid w:val="00F30D63"/>
    <w:rsid w:val="00F31F9F"/>
    <w:rsid w:val="00F32654"/>
    <w:rsid w:val="00F338CA"/>
    <w:rsid w:val="00F3442B"/>
    <w:rsid w:val="00F34C6A"/>
    <w:rsid w:val="00F37357"/>
    <w:rsid w:val="00F45EEE"/>
    <w:rsid w:val="00F530A6"/>
    <w:rsid w:val="00F53721"/>
    <w:rsid w:val="00F60EE9"/>
    <w:rsid w:val="00F629BE"/>
    <w:rsid w:val="00F63823"/>
    <w:rsid w:val="00F67D22"/>
    <w:rsid w:val="00F7399F"/>
    <w:rsid w:val="00F83E79"/>
    <w:rsid w:val="00F8732B"/>
    <w:rsid w:val="00F945EA"/>
    <w:rsid w:val="00FA21F0"/>
    <w:rsid w:val="00FA4D06"/>
    <w:rsid w:val="00FB4900"/>
    <w:rsid w:val="00FB5BEA"/>
    <w:rsid w:val="00FB70D3"/>
    <w:rsid w:val="00FC7A66"/>
    <w:rsid w:val="00FD249B"/>
    <w:rsid w:val="00FD71AD"/>
    <w:rsid w:val="00FE25D2"/>
    <w:rsid w:val="00FE5308"/>
    <w:rsid w:val="00FF3511"/>
    <w:rsid w:val="00FF3840"/>
    <w:rsid w:val="0165F12F"/>
    <w:rsid w:val="04503E56"/>
    <w:rsid w:val="04D9CE4B"/>
    <w:rsid w:val="04F735A0"/>
    <w:rsid w:val="05909AA7"/>
    <w:rsid w:val="05AF2A71"/>
    <w:rsid w:val="0929C2CA"/>
    <w:rsid w:val="09DD19BF"/>
    <w:rsid w:val="0B219243"/>
    <w:rsid w:val="0C87B688"/>
    <w:rsid w:val="0D0222A5"/>
    <w:rsid w:val="0F676583"/>
    <w:rsid w:val="0FAB7B4E"/>
    <w:rsid w:val="138CBD71"/>
    <w:rsid w:val="16042ABF"/>
    <w:rsid w:val="174E28AD"/>
    <w:rsid w:val="1AFA8DA0"/>
    <w:rsid w:val="1D712233"/>
    <w:rsid w:val="1F0FF1AE"/>
    <w:rsid w:val="1F481E07"/>
    <w:rsid w:val="1F85DA2B"/>
    <w:rsid w:val="1F97B712"/>
    <w:rsid w:val="21B90409"/>
    <w:rsid w:val="22ED4C09"/>
    <w:rsid w:val="278D2F31"/>
    <w:rsid w:val="28222A88"/>
    <w:rsid w:val="2871DF9A"/>
    <w:rsid w:val="2901518B"/>
    <w:rsid w:val="2A6B81EB"/>
    <w:rsid w:val="2B336AA0"/>
    <w:rsid w:val="2C4316C9"/>
    <w:rsid w:val="2D17A138"/>
    <w:rsid w:val="2E6047C3"/>
    <w:rsid w:val="30D372BC"/>
    <w:rsid w:val="323D131E"/>
    <w:rsid w:val="3276407F"/>
    <w:rsid w:val="385CC837"/>
    <w:rsid w:val="389EF102"/>
    <w:rsid w:val="3F496E48"/>
    <w:rsid w:val="40CD1DFE"/>
    <w:rsid w:val="43AA8BD3"/>
    <w:rsid w:val="45E77278"/>
    <w:rsid w:val="47BD8AF9"/>
    <w:rsid w:val="4A8CF0B8"/>
    <w:rsid w:val="4B4000CC"/>
    <w:rsid w:val="4B549ED7"/>
    <w:rsid w:val="4D2F9400"/>
    <w:rsid w:val="4D90BB76"/>
    <w:rsid w:val="4ED0A74A"/>
    <w:rsid w:val="5082AF29"/>
    <w:rsid w:val="512016FD"/>
    <w:rsid w:val="53509303"/>
    <w:rsid w:val="53AFABB4"/>
    <w:rsid w:val="55657699"/>
    <w:rsid w:val="55EBDD6F"/>
    <w:rsid w:val="56BCEB17"/>
    <w:rsid w:val="5739ECDB"/>
    <w:rsid w:val="57699EA3"/>
    <w:rsid w:val="582A5B5B"/>
    <w:rsid w:val="587A5292"/>
    <w:rsid w:val="588C9EB0"/>
    <w:rsid w:val="59151227"/>
    <w:rsid w:val="59A134CA"/>
    <w:rsid w:val="5BBC92B6"/>
    <w:rsid w:val="5C5C5BE8"/>
    <w:rsid w:val="5D06B10B"/>
    <w:rsid w:val="5D1A9AF8"/>
    <w:rsid w:val="5F03DAA4"/>
    <w:rsid w:val="6207F74B"/>
    <w:rsid w:val="62A9606B"/>
    <w:rsid w:val="65BE9EDC"/>
    <w:rsid w:val="66B30F86"/>
    <w:rsid w:val="675483DD"/>
    <w:rsid w:val="67B59E01"/>
    <w:rsid w:val="6843EE54"/>
    <w:rsid w:val="6927CFAC"/>
    <w:rsid w:val="69324CE8"/>
    <w:rsid w:val="6D2EECB3"/>
    <w:rsid w:val="6D488141"/>
    <w:rsid w:val="6DDA457F"/>
    <w:rsid w:val="6E3FC476"/>
    <w:rsid w:val="6FB7D868"/>
    <w:rsid w:val="6FF49904"/>
    <w:rsid w:val="72AA823B"/>
    <w:rsid w:val="73B5D6A0"/>
    <w:rsid w:val="73C86E5E"/>
    <w:rsid w:val="75CA783B"/>
    <w:rsid w:val="76DD9972"/>
    <w:rsid w:val="79493DB8"/>
    <w:rsid w:val="79B5995F"/>
    <w:rsid w:val="7C172104"/>
    <w:rsid w:val="7D831700"/>
    <w:rsid w:val="7EC59A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F588C"/>
  <w15:chartTrackingRefBased/>
  <w15:docId w15:val="{949F6115-0DC9-46A0-9A44-19C99E620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20D34"/>
    <w:pPr>
      <w:pBdr>
        <w:bottom w:val="single" w:sz="4" w:space="1" w:color="auto"/>
      </w:pBdr>
      <w:spacing w:before="100" w:beforeAutospacing="1" w:after="100" w:afterAutospacing="1" w:line="240" w:lineRule="auto"/>
      <w:ind w:left="142"/>
      <w:jc w:val="right"/>
      <w:outlineLvl w:val="0"/>
    </w:pPr>
    <w:rPr>
      <w:rFonts w:ascii="Gotham Book" w:hAnsi="Gotham Book"/>
      <w:b/>
      <w:bCs/>
      <w:i/>
      <w:iCs/>
      <w:color w:val="595959" w:themeColor="text1" w:themeTint="A6"/>
      <w:sz w:val="24"/>
      <w:szCs w:val="24"/>
    </w:rPr>
  </w:style>
  <w:style w:type="paragraph" w:styleId="Titre2">
    <w:name w:val="heading 2"/>
    <w:basedOn w:val="Titre1"/>
    <w:next w:val="Normal"/>
    <w:link w:val="Titre2Car"/>
    <w:uiPriority w:val="9"/>
    <w:unhideWhenUsed/>
    <w:qFormat/>
    <w:rsid w:val="009623C6"/>
    <w:pPr>
      <w:pBdr>
        <w:bottom w:val="none" w:sz="0" w:space="0" w:color="auto"/>
      </w:pBdr>
      <w:jc w:val="center"/>
      <w:outlineLvl w:val="1"/>
    </w:pPr>
    <w:rPr>
      <w:i w:val="0"/>
      <w:iCs w:val="0"/>
      <w:color w:val="1F497D" w:themeColor="text2"/>
      <w:sz w:val="28"/>
      <w:szCs w:val="28"/>
    </w:rPr>
  </w:style>
  <w:style w:type="paragraph" w:styleId="Titre3">
    <w:name w:val="heading 3"/>
    <w:basedOn w:val="Titre2"/>
    <w:next w:val="Normal"/>
    <w:link w:val="Titre3Car"/>
    <w:uiPriority w:val="9"/>
    <w:unhideWhenUsed/>
    <w:qFormat/>
    <w:rsid w:val="001961C8"/>
    <w:pPr>
      <w:outlineLvl w:val="2"/>
    </w:pPr>
    <w:rPr>
      <w:color w:val="auto"/>
      <w:sz w:val="20"/>
      <w:szCs w:val="20"/>
    </w:rPr>
  </w:style>
  <w:style w:type="paragraph" w:styleId="Titre4">
    <w:name w:val="heading 4"/>
    <w:basedOn w:val="Normal"/>
    <w:next w:val="Normal"/>
    <w:link w:val="Titre4Car"/>
    <w:uiPriority w:val="9"/>
    <w:unhideWhenUsed/>
    <w:qFormat/>
    <w:rsid w:val="003D551B"/>
    <w:pPr>
      <w:spacing w:before="100" w:beforeAutospacing="1" w:after="100" w:afterAutospacing="1"/>
      <w:ind w:left="142"/>
      <w:jc w:val="both"/>
      <w:outlineLvl w:val="3"/>
    </w:pPr>
    <w:rPr>
      <w:rFonts w:ascii="Gotham Book" w:hAnsi="Gotham Book"/>
      <w:i/>
      <w:iCs/>
      <w:color w:val="000000" w:themeColor="text1"/>
      <w:sz w:val="20"/>
      <w:szCs w:val="20"/>
    </w:rPr>
  </w:style>
  <w:style w:type="paragraph" w:styleId="Titre5">
    <w:name w:val="heading 5"/>
    <w:basedOn w:val="Normal"/>
    <w:next w:val="Normal"/>
    <w:link w:val="Titre5Car"/>
    <w:qFormat/>
    <w:rsid w:val="00344EB4"/>
    <w:pPr>
      <w:keepNext/>
      <w:spacing w:after="0" w:line="240" w:lineRule="atLeast"/>
      <w:jc w:val="center"/>
      <w:outlineLvl w:val="4"/>
    </w:pPr>
    <w:rPr>
      <w:rFonts w:ascii="Arial" w:eastAsia="Times New Roman" w:hAnsi="Arial" w:cs="Times New Roman"/>
      <w:b/>
      <w:sz w:val="32"/>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rsid w:val="00344EB4"/>
    <w:rPr>
      <w:rFonts w:ascii="Arial" w:eastAsia="Times New Roman" w:hAnsi="Arial" w:cs="Times New Roman"/>
      <w:b/>
      <w:sz w:val="32"/>
      <w:szCs w:val="20"/>
      <w:lang w:eastAsia="fr-FR"/>
    </w:rPr>
  </w:style>
  <w:style w:type="character" w:styleId="Lienhypertexte">
    <w:name w:val="Hyperlink"/>
    <w:basedOn w:val="Policepardfaut"/>
    <w:uiPriority w:val="99"/>
    <w:unhideWhenUsed/>
    <w:rsid w:val="00344EB4"/>
    <w:rPr>
      <w:color w:val="0000FF" w:themeColor="hyperlink"/>
      <w:u w:val="single"/>
    </w:rPr>
  </w:style>
  <w:style w:type="character" w:styleId="Mentionnonrsolue">
    <w:name w:val="Unresolved Mention"/>
    <w:basedOn w:val="Policepardfaut"/>
    <w:uiPriority w:val="99"/>
    <w:unhideWhenUsed/>
    <w:rsid w:val="00344EB4"/>
    <w:rPr>
      <w:color w:val="605E5C"/>
      <w:shd w:val="clear" w:color="auto" w:fill="E1DFDD"/>
    </w:rPr>
  </w:style>
  <w:style w:type="paragraph" w:styleId="Paragraphedeliste">
    <w:name w:val="List Paragraph"/>
    <w:basedOn w:val="Normal"/>
    <w:uiPriority w:val="34"/>
    <w:qFormat/>
    <w:rsid w:val="00344EB4"/>
    <w:pPr>
      <w:ind w:left="720"/>
      <w:contextualSpacing/>
    </w:pPr>
  </w:style>
  <w:style w:type="paragraph" w:styleId="Textedebulles">
    <w:name w:val="Balloon Text"/>
    <w:basedOn w:val="Normal"/>
    <w:link w:val="TextedebullesCar"/>
    <w:uiPriority w:val="99"/>
    <w:semiHidden/>
    <w:unhideWhenUsed/>
    <w:rsid w:val="006D43B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D43B1"/>
    <w:rPr>
      <w:rFonts w:ascii="Segoe UI" w:hAnsi="Segoe UI" w:cs="Segoe UI"/>
      <w:sz w:val="18"/>
      <w:szCs w:val="18"/>
    </w:rPr>
  </w:style>
  <w:style w:type="character" w:customStyle="1" w:styleId="Titre1Car">
    <w:name w:val="Titre 1 Car"/>
    <w:basedOn w:val="Policepardfaut"/>
    <w:link w:val="Titre1"/>
    <w:uiPriority w:val="9"/>
    <w:rsid w:val="00A20D34"/>
    <w:rPr>
      <w:rFonts w:ascii="Gotham Book" w:hAnsi="Gotham Book"/>
      <w:b/>
      <w:bCs/>
      <w:i/>
      <w:iCs/>
      <w:color w:val="595959" w:themeColor="text1" w:themeTint="A6"/>
      <w:sz w:val="24"/>
      <w:szCs w:val="24"/>
    </w:rPr>
  </w:style>
  <w:style w:type="paragraph" w:styleId="En-tte">
    <w:name w:val="header"/>
    <w:basedOn w:val="Normal"/>
    <w:link w:val="En-tteCar"/>
    <w:uiPriority w:val="99"/>
    <w:unhideWhenUsed/>
    <w:rsid w:val="008232C1"/>
    <w:pPr>
      <w:tabs>
        <w:tab w:val="center" w:pos="4536"/>
        <w:tab w:val="right" w:pos="9072"/>
      </w:tabs>
      <w:spacing w:after="0" w:line="240" w:lineRule="auto"/>
    </w:pPr>
  </w:style>
  <w:style w:type="character" w:customStyle="1" w:styleId="En-tteCar">
    <w:name w:val="En-tête Car"/>
    <w:basedOn w:val="Policepardfaut"/>
    <w:link w:val="En-tte"/>
    <w:uiPriority w:val="99"/>
    <w:rsid w:val="008232C1"/>
  </w:style>
  <w:style w:type="paragraph" w:styleId="Pieddepage">
    <w:name w:val="footer"/>
    <w:basedOn w:val="Normal"/>
    <w:link w:val="PieddepageCar"/>
    <w:uiPriority w:val="99"/>
    <w:unhideWhenUsed/>
    <w:rsid w:val="008232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32C1"/>
  </w:style>
  <w:style w:type="character" w:customStyle="1" w:styleId="Titre2Car">
    <w:name w:val="Titre 2 Car"/>
    <w:basedOn w:val="Policepardfaut"/>
    <w:link w:val="Titre2"/>
    <w:uiPriority w:val="9"/>
    <w:rsid w:val="009623C6"/>
    <w:rPr>
      <w:rFonts w:ascii="Gotham Book" w:hAnsi="Gotham Book"/>
      <w:b/>
      <w:bCs/>
      <w:color w:val="1F497D" w:themeColor="text2"/>
      <w:sz w:val="28"/>
      <w:szCs w:val="28"/>
    </w:rPr>
  </w:style>
  <w:style w:type="paragraph" w:styleId="Commentaire">
    <w:name w:val="annotation text"/>
    <w:basedOn w:val="Normal"/>
    <w:link w:val="CommentaireCar"/>
    <w:uiPriority w:val="99"/>
    <w:semiHidden/>
    <w:unhideWhenUsed/>
    <w:rsid w:val="00485AF6"/>
    <w:pPr>
      <w:spacing w:line="240" w:lineRule="auto"/>
    </w:pPr>
    <w:rPr>
      <w:sz w:val="20"/>
      <w:szCs w:val="20"/>
    </w:rPr>
  </w:style>
  <w:style w:type="character" w:customStyle="1" w:styleId="CommentaireCar">
    <w:name w:val="Commentaire Car"/>
    <w:basedOn w:val="Policepardfaut"/>
    <w:link w:val="Commentaire"/>
    <w:uiPriority w:val="99"/>
    <w:semiHidden/>
    <w:rsid w:val="00485AF6"/>
    <w:rPr>
      <w:sz w:val="20"/>
      <w:szCs w:val="20"/>
    </w:rPr>
  </w:style>
  <w:style w:type="character" w:styleId="Marquedecommentaire">
    <w:name w:val="annotation reference"/>
    <w:basedOn w:val="Policepardfaut"/>
    <w:uiPriority w:val="99"/>
    <w:semiHidden/>
    <w:unhideWhenUsed/>
    <w:rsid w:val="00485AF6"/>
    <w:rPr>
      <w:sz w:val="16"/>
      <w:szCs w:val="16"/>
    </w:rPr>
  </w:style>
  <w:style w:type="paragraph" w:styleId="Objetducommentaire">
    <w:name w:val="annotation subject"/>
    <w:basedOn w:val="Commentaire"/>
    <w:next w:val="Commentaire"/>
    <w:link w:val="ObjetducommentaireCar"/>
    <w:uiPriority w:val="99"/>
    <w:semiHidden/>
    <w:unhideWhenUsed/>
    <w:rsid w:val="001A4C12"/>
    <w:rPr>
      <w:b/>
      <w:bCs/>
    </w:rPr>
  </w:style>
  <w:style w:type="character" w:customStyle="1" w:styleId="ObjetducommentaireCar">
    <w:name w:val="Objet du commentaire Car"/>
    <w:basedOn w:val="CommentaireCar"/>
    <w:link w:val="Objetducommentaire"/>
    <w:uiPriority w:val="99"/>
    <w:semiHidden/>
    <w:rsid w:val="001A4C12"/>
    <w:rPr>
      <w:b/>
      <w:bCs/>
      <w:sz w:val="20"/>
      <w:szCs w:val="20"/>
    </w:rPr>
  </w:style>
  <w:style w:type="paragraph" w:styleId="NormalWeb">
    <w:name w:val="Normal (Web)"/>
    <w:basedOn w:val="Normal"/>
    <w:uiPriority w:val="99"/>
    <w:semiHidden/>
    <w:unhideWhenUsed/>
    <w:rsid w:val="003F7AF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1961C8"/>
    <w:rPr>
      <w:rFonts w:ascii="Gotham Book" w:hAnsi="Gotham Book"/>
      <w:b/>
      <w:bCs/>
      <w:sz w:val="20"/>
      <w:szCs w:val="20"/>
    </w:rPr>
  </w:style>
  <w:style w:type="paragraph" w:customStyle="1" w:styleId="Texte">
    <w:name w:val="Texte"/>
    <w:basedOn w:val="Normal"/>
    <w:uiPriority w:val="99"/>
    <w:rsid w:val="00D21BFC"/>
    <w:pPr>
      <w:tabs>
        <w:tab w:val="left" w:pos="500"/>
      </w:tabs>
      <w:autoSpaceDE w:val="0"/>
      <w:autoSpaceDN w:val="0"/>
      <w:adjustRightInd w:val="0"/>
      <w:spacing w:before="113" w:after="0" w:line="240" w:lineRule="atLeast"/>
      <w:jc w:val="both"/>
      <w:textAlignment w:val="center"/>
    </w:pPr>
    <w:rPr>
      <w:rFonts w:ascii="Gotham Book" w:hAnsi="Gotham Book" w:cs="Gotham Book"/>
      <w:color w:val="000000"/>
      <w:sz w:val="18"/>
      <w:szCs w:val="18"/>
    </w:rPr>
  </w:style>
  <w:style w:type="paragraph" w:customStyle="1" w:styleId="Textepuce">
    <w:name w:val="Texte puce"/>
    <w:basedOn w:val="Texte"/>
    <w:uiPriority w:val="99"/>
    <w:rsid w:val="00D21BFC"/>
    <w:pPr>
      <w:ind w:left="227" w:hanging="227"/>
    </w:pPr>
    <w:rPr>
      <w:w w:val="95"/>
    </w:rPr>
  </w:style>
  <w:style w:type="character" w:customStyle="1" w:styleId="Texte1">
    <w:name w:val="Texte1"/>
    <w:uiPriority w:val="99"/>
    <w:rsid w:val="00D21BFC"/>
    <w:rPr>
      <w:rFonts w:ascii="Gotham Book" w:hAnsi="Gotham Book" w:cs="Gotham Book"/>
      <w:w w:val="95"/>
      <w:sz w:val="18"/>
      <w:szCs w:val="18"/>
    </w:rPr>
  </w:style>
  <w:style w:type="paragraph" w:customStyle="1" w:styleId="Aucunstyle">
    <w:name w:val="[Aucun style]"/>
    <w:rsid w:val="00D21BFC"/>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Ttitre1Sansfilet">
    <w:name w:val="Ttitre 1 Sans filet"/>
    <w:basedOn w:val="Aucunstyle"/>
    <w:uiPriority w:val="99"/>
    <w:rsid w:val="00D21BFC"/>
    <w:pPr>
      <w:tabs>
        <w:tab w:val="left" w:pos="567"/>
      </w:tabs>
      <w:suppressAutoHyphens/>
      <w:spacing w:after="170"/>
      <w:ind w:left="567" w:hanging="567"/>
    </w:pPr>
    <w:rPr>
      <w:rFonts w:ascii="Gotham Medium" w:hAnsi="Gotham Medium" w:cs="Gotham Medium"/>
      <w:caps/>
      <w:spacing w:val="-6"/>
      <w:w w:val="90"/>
      <w:sz w:val="30"/>
      <w:szCs w:val="30"/>
    </w:rPr>
  </w:style>
  <w:style w:type="paragraph" w:customStyle="1" w:styleId="textemarge">
    <w:name w:val="texte marge"/>
    <w:basedOn w:val="Texte"/>
    <w:uiPriority w:val="99"/>
    <w:rsid w:val="008F3F08"/>
    <w:pPr>
      <w:tabs>
        <w:tab w:val="clear" w:pos="500"/>
      </w:tabs>
      <w:spacing w:after="113" w:line="288" w:lineRule="auto"/>
      <w:ind w:left="170" w:right="170"/>
    </w:pPr>
    <w:rPr>
      <w:rFonts w:ascii="Optimum" w:hAnsi="Optimum" w:cs="Optimum"/>
      <w:color w:val="005EAA"/>
      <w:sz w:val="24"/>
      <w:szCs w:val="24"/>
    </w:rPr>
  </w:style>
  <w:style w:type="paragraph" w:customStyle="1" w:styleId="paragraph">
    <w:name w:val="paragraph"/>
    <w:basedOn w:val="Normal"/>
    <w:rsid w:val="00B3000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B30003"/>
  </w:style>
  <w:style w:type="character" w:customStyle="1" w:styleId="eop">
    <w:name w:val="eop"/>
    <w:basedOn w:val="Policepardfaut"/>
    <w:rsid w:val="00B30003"/>
  </w:style>
  <w:style w:type="paragraph" w:styleId="En-ttedetabledesmatires">
    <w:name w:val="TOC Heading"/>
    <w:basedOn w:val="Titre1"/>
    <w:next w:val="Normal"/>
    <w:uiPriority w:val="39"/>
    <w:unhideWhenUsed/>
    <w:qFormat/>
    <w:rsid w:val="00370009"/>
    <w:pPr>
      <w:spacing w:after="0" w:line="259" w:lineRule="auto"/>
      <w:ind w:left="0"/>
      <w:outlineLvl w:val="9"/>
    </w:pPr>
    <w:rPr>
      <w:rFonts w:asciiTheme="majorHAnsi" w:hAnsiTheme="majorHAnsi"/>
      <w:b w:val="0"/>
      <w:bCs w:val="0"/>
      <w:color w:val="4F81BD" w:themeColor="accent1"/>
      <w:sz w:val="32"/>
      <w:szCs w:val="32"/>
      <w:lang w:eastAsia="fr-FR"/>
      <w14:textFill>
        <w14:solidFill>
          <w14:schemeClr w14:val="accent1">
            <w14:lumMod w14:val="75000"/>
            <w14:lumMod w14:val="65000"/>
            <w14:lumOff w14:val="35000"/>
          </w14:schemeClr>
        </w14:solidFill>
      </w14:textFill>
    </w:rPr>
  </w:style>
  <w:style w:type="paragraph" w:styleId="TM1">
    <w:name w:val="toc 1"/>
    <w:basedOn w:val="Normal"/>
    <w:next w:val="Normal"/>
    <w:link w:val="TM1Car"/>
    <w:autoRedefine/>
    <w:uiPriority w:val="39"/>
    <w:unhideWhenUsed/>
    <w:rsid w:val="001C72EC"/>
    <w:pPr>
      <w:tabs>
        <w:tab w:val="right" w:leader="dot" w:pos="10456"/>
      </w:tabs>
      <w:spacing w:after="100"/>
    </w:pPr>
    <w:rPr>
      <w:b/>
      <w:bCs/>
      <w:noProof/>
    </w:rPr>
  </w:style>
  <w:style w:type="paragraph" w:styleId="TM2">
    <w:name w:val="toc 2"/>
    <w:basedOn w:val="Normal"/>
    <w:next w:val="Normal"/>
    <w:autoRedefine/>
    <w:uiPriority w:val="39"/>
    <w:unhideWhenUsed/>
    <w:rsid w:val="00370009"/>
    <w:pPr>
      <w:spacing w:after="100"/>
      <w:ind w:left="220"/>
    </w:pPr>
  </w:style>
  <w:style w:type="paragraph" w:customStyle="1" w:styleId="Paragraphestandard">
    <w:name w:val="[Paragraphe standard]"/>
    <w:basedOn w:val="Aucunstyle"/>
    <w:uiPriority w:val="99"/>
    <w:rsid w:val="00757E81"/>
    <w:pPr>
      <w:jc w:val="both"/>
    </w:pPr>
  </w:style>
  <w:style w:type="paragraph" w:styleId="TM3">
    <w:name w:val="toc 3"/>
    <w:basedOn w:val="Normal"/>
    <w:next w:val="Normal"/>
    <w:autoRedefine/>
    <w:uiPriority w:val="39"/>
    <w:unhideWhenUsed/>
    <w:rsid w:val="00D563AA"/>
    <w:pPr>
      <w:spacing w:after="100"/>
      <w:ind w:left="440"/>
    </w:pPr>
  </w:style>
  <w:style w:type="character" w:customStyle="1" w:styleId="Titre4Car">
    <w:name w:val="Titre 4 Car"/>
    <w:basedOn w:val="Policepardfaut"/>
    <w:link w:val="Titre4"/>
    <w:uiPriority w:val="9"/>
    <w:rsid w:val="003D551B"/>
    <w:rPr>
      <w:rFonts w:ascii="Gotham Book" w:hAnsi="Gotham Book"/>
      <w:i/>
      <w:iCs/>
      <w:color w:val="000000" w:themeColor="text1"/>
      <w:sz w:val="20"/>
      <w:szCs w:val="20"/>
    </w:rPr>
  </w:style>
  <w:style w:type="character" w:customStyle="1" w:styleId="fontcolorthemedarker">
    <w:name w:val="fontcolorthemedarker"/>
    <w:basedOn w:val="Policepardfaut"/>
    <w:rsid w:val="00693638"/>
  </w:style>
  <w:style w:type="character" w:styleId="lev">
    <w:name w:val="Strong"/>
    <w:basedOn w:val="Policepardfaut"/>
    <w:uiPriority w:val="22"/>
    <w:qFormat/>
    <w:rsid w:val="00693638"/>
    <w:rPr>
      <w:b/>
      <w:bCs/>
    </w:rPr>
  </w:style>
  <w:style w:type="paragraph" w:styleId="Notedefin">
    <w:name w:val="endnote text"/>
    <w:basedOn w:val="Normal"/>
    <w:link w:val="NotedefinCar"/>
    <w:uiPriority w:val="99"/>
    <w:semiHidden/>
    <w:unhideWhenUsed/>
    <w:rsid w:val="00E42C3F"/>
    <w:pPr>
      <w:spacing w:after="0" w:line="240" w:lineRule="auto"/>
    </w:pPr>
    <w:rPr>
      <w:sz w:val="20"/>
      <w:szCs w:val="20"/>
    </w:rPr>
  </w:style>
  <w:style w:type="character" w:customStyle="1" w:styleId="NotedefinCar">
    <w:name w:val="Note de fin Car"/>
    <w:basedOn w:val="Policepardfaut"/>
    <w:link w:val="Notedefin"/>
    <w:uiPriority w:val="99"/>
    <w:semiHidden/>
    <w:rsid w:val="00E42C3F"/>
    <w:rPr>
      <w:sz w:val="20"/>
      <w:szCs w:val="20"/>
    </w:rPr>
  </w:style>
  <w:style w:type="character" w:styleId="Appeldenotedefin">
    <w:name w:val="endnote reference"/>
    <w:basedOn w:val="Policepardfaut"/>
    <w:uiPriority w:val="99"/>
    <w:semiHidden/>
    <w:unhideWhenUsed/>
    <w:rsid w:val="00E42C3F"/>
    <w:rPr>
      <w:vertAlign w:val="superscript"/>
    </w:rPr>
  </w:style>
  <w:style w:type="paragraph" w:styleId="Notedebasdepage">
    <w:name w:val="footnote text"/>
    <w:basedOn w:val="Normal"/>
    <w:link w:val="NotedebasdepageCar"/>
    <w:uiPriority w:val="99"/>
    <w:semiHidden/>
    <w:unhideWhenUsed/>
    <w:rsid w:val="00E42C3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42C3F"/>
    <w:rPr>
      <w:sz w:val="20"/>
      <w:szCs w:val="20"/>
    </w:rPr>
  </w:style>
  <w:style w:type="character" w:styleId="Appelnotedebasdep">
    <w:name w:val="footnote reference"/>
    <w:basedOn w:val="Policepardfaut"/>
    <w:uiPriority w:val="99"/>
    <w:semiHidden/>
    <w:unhideWhenUsed/>
    <w:rsid w:val="00E42C3F"/>
    <w:rPr>
      <w:vertAlign w:val="superscript"/>
    </w:rPr>
  </w:style>
  <w:style w:type="paragraph" w:customStyle="1" w:styleId="Somaire-Titre1">
    <w:name w:val="Somaire-Titre1"/>
    <w:basedOn w:val="TM1"/>
    <w:link w:val="Somaire-Titre1Car"/>
    <w:rsid w:val="00856084"/>
  </w:style>
  <w:style w:type="character" w:customStyle="1" w:styleId="TM1Car">
    <w:name w:val="TM 1 Car"/>
    <w:basedOn w:val="Policepardfaut"/>
    <w:link w:val="TM1"/>
    <w:uiPriority w:val="39"/>
    <w:rsid w:val="00856084"/>
    <w:rPr>
      <w:b/>
      <w:bCs/>
      <w:noProof/>
    </w:rPr>
  </w:style>
  <w:style w:type="character" w:customStyle="1" w:styleId="Somaire-Titre1Car">
    <w:name w:val="Somaire-Titre1 Car"/>
    <w:basedOn w:val="TM1Car"/>
    <w:link w:val="Somaire-Titre1"/>
    <w:rsid w:val="00856084"/>
    <w:rPr>
      <w:b/>
      <w:bCs/>
      <w:noProof/>
    </w:rPr>
  </w:style>
  <w:style w:type="character" w:styleId="Mention">
    <w:name w:val="Mention"/>
    <w:basedOn w:val="Policepardfaut"/>
    <w:uiPriority w:val="99"/>
    <w:unhideWhenUsed/>
    <w:rPr>
      <w:color w:val="2B579A"/>
      <w:shd w:val="clear" w:color="auto" w:fill="E6E6E6"/>
    </w:rPr>
  </w:style>
  <w:style w:type="character" w:customStyle="1" w:styleId="ui-provider">
    <w:name w:val="ui-provider"/>
    <w:basedOn w:val="Policepardfaut"/>
    <w:rsid w:val="008E5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6131">
      <w:bodyDiv w:val="1"/>
      <w:marLeft w:val="0"/>
      <w:marRight w:val="0"/>
      <w:marTop w:val="0"/>
      <w:marBottom w:val="0"/>
      <w:divBdr>
        <w:top w:val="none" w:sz="0" w:space="0" w:color="auto"/>
        <w:left w:val="none" w:sz="0" w:space="0" w:color="auto"/>
        <w:bottom w:val="none" w:sz="0" w:space="0" w:color="auto"/>
        <w:right w:val="none" w:sz="0" w:space="0" w:color="auto"/>
      </w:divBdr>
    </w:div>
    <w:div w:id="133790049">
      <w:bodyDiv w:val="1"/>
      <w:marLeft w:val="0"/>
      <w:marRight w:val="0"/>
      <w:marTop w:val="0"/>
      <w:marBottom w:val="0"/>
      <w:divBdr>
        <w:top w:val="none" w:sz="0" w:space="0" w:color="auto"/>
        <w:left w:val="none" w:sz="0" w:space="0" w:color="auto"/>
        <w:bottom w:val="none" w:sz="0" w:space="0" w:color="auto"/>
        <w:right w:val="none" w:sz="0" w:space="0" w:color="auto"/>
      </w:divBdr>
    </w:div>
    <w:div w:id="135222975">
      <w:bodyDiv w:val="1"/>
      <w:marLeft w:val="0"/>
      <w:marRight w:val="0"/>
      <w:marTop w:val="0"/>
      <w:marBottom w:val="0"/>
      <w:divBdr>
        <w:top w:val="none" w:sz="0" w:space="0" w:color="auto"/>
        <w:left w:val="none" w:sz="0" w:space="0" w:color="auto"/>
        <w:bottom w:val="none" w:sz="0" w:space="0" w:color="auto"/>
        <w:right w:val="none" w:sz="0" w:space="0" w:color="auto"/>
      </w:divBdr>
      <w:divsChild>
        <w:div w:id="2011904111">
          <w:marLeft w:val="0"/>
          <w:marRight w:val="0"/>
          <w:marTop w:val="0"/>
          <w:marBottom w:val="0"/>
          <w:divBdr>
            <w:top w:val="none" w:sz="0" w:space="0" w:color="auto"/>
            <w:left w:val="none" w:sz="0" w:space="0" w:color="auto"/>
            <w:bottom w:val="none" w:sz="0" w:space="0" w:color="auto"/>
            <w:right w:val="none" w:sz="0" w:space="0" w:color="auto"/>
          </w:divBdr>
        </w:div>
      </w:divsChild>
    </w:div>
    <w:div w:id="338582960">
      <w:bodyDiv w:val="1"/>
      <w:marLeft w:val="0"/>
      <w:marRight w:val="0"/>
      <w:marTop w:val="0"/>
      <w:marBottom w:val="0"/>
      <w:divBdr>
        <w:top w:val="none" w:sz="0" w:space="0" w:color="auto"/>
        <w:left w:val="none" w:sz="0" w:space="0" w:color="auto"/>
        <w:bottom w:val="none" w:sz="0" w:space="0" w:color="auto"/>
        <w:right w:val="none" w:sz="0" w:space="0" w:color="auto"/>
      </w:divBdr>
      <w:divsChild>
        <w:div w:id="1718705104">
          <w:marLeft w:val="0"/>
          <w:marRight w:val="0"/>
          <w:marTop w:val="0"/>
          <w:marBottom w:val="0"/>
          <w:divBdr>
            <w:top w:val="none" w:sz="0" w:space="0" w:color="auto"/>
            <w:left w:val="none" w:sz="0" w:space="0" w:color="auto"/>
            <w:bottom w:val="none" w:sz="0" w:space="0" w:color="auto"/>
            <w:right w:val="none" w:sz="0" w:space="0" w:color="auto"/>
          </w:divBdr>
        </w:div>
        <w:div w:id="1825125896">
          <w:marLeft w:val="0"/>
          <w:marRight w:val="0"/>
          <w:marTop w:val="0"/>
          <w:marBottom w:val="0"/>
          <w:divBdr>
            <w:top w:val="none" w:sz="0" w:space="0" w:color="auto"/>
            <w:left w:val="none" w:sz="0" w:space="0" w:color="auto"/>
            <w:bottom w:val="none" w:sz="0" w:space="0" w:color="auto"/>
            <w:right w:val="none" w:sz="0" w:space="0" w:color="auto"/>
          </w:divBdr>
        </w:div>
        <w:div w:id="1975938393">
          <w:marLeft w:val="0"/>
          <w:marRight w:val="0"/>
          <w:marTop w:val="0"/>
          <w:marBottom w:val="0"/>
          <w:divBdr>
            <w:top w:val="none" w:sz="0" w:space="0" w:color="auto"/>
            <w:left w:val="none" w:sz="0" w:space="0" w:color="auto"/>
            <w:bottom w:val="none" w:sz="0" w:space="0" w:color="auto"/>
            <w:right w:val="none" w:sz="0" w:space="0" w:color="auto"/>
          </w:divBdr>
        </w:div>
      </w:divsChild>
    </w:div>
    <w:div w:id="399523061">
      <w:bodyDiv w:val="1"/>
      <w:marLeft w:val="0"/>
      <w:marRight w:val="0"/>
      <w:marTop w:val="0"/>
      <w:marBottom w:val="0"/>
      <w:divBdr>
        <w:top w:val="none" w:sz="0" w:space="0" w:color="auto"/>
        <w:left w:val="none" w:sz="0" w:space="0" w:color="auto"/>
        <w:bottom w:val="none" w:sz="0" w:space="0" w:color="auto"/>
        <w:right w:val="none" w:sz="0" w:space="0" w:color="auto"/>
      </w:divBdr>
    </w:div>
    <w:div w:id="455028581">
      <w:bodyDiv w:val="1"/>
      <w:marLeft w:val="0"/>
      <w:marRight w:val="0"/>
      <w:marTop w:val="0"/>
      <w:marBottom w:val="0"/>
      <w:divBdr>
        <w:top w:val="none" w:sz="0" w:space="0" w:color="auto"/>
        <w:left w:val="none" w:sz="0" w:space="0" w:color="auto"/>
        <w:bottom w:val="none" w:sz="0" w:space="0" w:color="auto"/>
        <w:right w:val="none" w:sz="0" w:space="0" w:color="auto"/>
      </w:divBdr>
    </w:div>
    <w:div w:id="575626052">
      <w:bodyDiv w:val="1"/>
      <w:marLeft w:val="0"/>
      <w:marRight w:val="0"/>
      <w:marTop w:val="0"/>
      <w:marBottom w:val="0"/>
      <w:divBdr>
        <w:top w:val="none" w:sz="0" w:space="0" w:color="auto"/>
        <w:left w:val="none" w:sz="0" w:space="0" w:color="auto"/>
        <w:bottom w:val="none" w:sz="0" w:space="0" w:color="auto"/>
        <w:right w:val="none" w:sz="0" w:space="0" w:color="auto"/>
      </w:divBdr>
    </w:div>
    <w:div w:id="975404718">
      <w:bodyDiv w:val="1"/>
      <w:marLeft w:val="0"/>
      <w:marRight w:val="0"/>
      <w:marTop w:val="0"/>
      <w:marBottom w:val="0"/>
      <w:divBdr>
        <w:top w:val="none" w:sz="0" w:space="0" w:color="auto"/>
        <w:left w:val="none" w:sz="0" w:space="0" w:color="auto"/>
        <w:bottom w:val="none" w:sz="0" w:space="0" w:color="auto"/>
        <w:right w:val="none" w:sz="0" w:space="0" w:color="auto"/>
      </w:divBdr>
    </w:div>
    <w:div w:id="994186521">
      <w:bodyDiv w:val="1"/>
      <w:marLeft w:val="0"/>
      <w:marRight w:val="0"/>
      <w:marTop w:val="0"/>
      <w:marBottom w:val="0"/>
      <w:divBdr>
        <w:top w:val="none" w:sz="0" w:space="0" w:color="auto"/>
        <w:left w:val="none" w:sz="0" w:space="0" w:color="auto"/>
        <w:bottom w:val="none" w:sz="0" w:space="0" w:color="auto"/>
        <w:right w:val="none" w:sz="0" w:space="0" w:color="auto"/>
      </w:divBdr>
      <w:divsChild>
        <w:div w:id="689332025">
          <w:marLeft w:val="0"/>
          <w:marRight w:val="0"/>
          <w:marTop w:val="0"/>
          <w:marBottom w:val="0"/>
          <w:divBdr>
            <w:top w:val="none" w:sz="0" w:space="0" w:color="auto"/>
            <w:left w:val="none" w:sz="0" w:space="0" w:color="auto"/>
            <w:bottom w:val="none" w:sz="0" w:space="0" w:color="auto"/>
            <w:right w:val="none" w:sz="0" w:space="0" w:color="auto"/>
          </w:divBdr>
        </w:div>
      </w:divsChild>
    </w:div>
    <w:div w:id="1065840456">
      <w:bodyDiv w:val="1"/>
      <w:marLeft w:val="0"/>
      <w:marRight w:val="0"/>
      <w:marTop w:val="0"/>
      <w:marBottom w:val="0"/>
      <w:divBdr>
        <w:top w:val="none" w:sz="0" w:space="0" w:color="auto"/>
        <w:left w:val="none" w:sz="0" w:space="0" w:color="auto"/>
        <w:bottom w:val="none" w:sz="0" w:space="0" w:color="auto"/>
        <w:right w:val="none" w:sz="0" w:space="0" w:color="auto"/>
      </w:divBdr>
    </w:div>
    <w:div w:id="1209755560">
      <w:bodyDiv w:val="1"/>
      <w:marLeft w:val="0"/>
      <w:marRight w:val="0"/>
      <w:marTop w:val="0"/>
      <w:marBottom w:val="0"/>
      <w:divBdr>
        <w:top w:val="none" w:sz="0" w:space="0" w:color="auto"/>
        <w:left w:val="none" w:sz="0" w:space="0" w:color="auto"/>
        <w:bottom w:val="none" w:sz="0" w:space="0" w:color="auto"/>
        <w:right w:val="none" w:sz="0" w:space="0" w:color="auto"/>
      </w:divBdr>
    </w:div>
    <w:div w:id="1213812246">
      <w:bodyDiv w:val="1"/>
      <w:marLeft w:val="0"/>
      <w:marRight w:val="0"/>
      <w:marTop w:val="0"/>
      <w:marBottom w:val="0"/>
      <w:divBdr>
        <w:top w:val="none" w:sz="0" w:space="0" w:color="auto"/>
        <w:left w:val="none" w:sz="0" w:space="0" w:color="auto"/>
        <w:bottom w:val="none" w:sz="0" w:space="0" w:color="auto"/>
        <w:right w:val="none" w:sz="0" w:space="0" w:color="auto"/>
      </w:divBdr>
      <w:divsChild>
        <w:div w:id="3435090">
          <w:marLeft w:val="0"/>
          <w:marRight w:val="0"/>
          <w:marTop w:val="0"/>
          <w:marBottom w:val="0"/>
          <w:divBdr>
            <w:top w:val="none" w:sz="0" w:space="0" w:color="auto"/>
            <w:left w:val="none" w:sz="0" w:space="0" w:color="auto"/>
            <w:bottom w:val="none" w:sz="0" w:space="0" w:color="auto"/>
            <w:right w:val="none" w:sz="0" w:space="0" w:color="auto"/>
          </w:divBdr>
        </w:div>
        <w:div w:id="34545546">
          <w:marLeft w:val="0"/>
          <w:marRight w:val="0"/>
          <w:marTop w:val="0"/>
          <w:marBottom w:val="0"/>
          <w:divBdr>
            <w:top w:val="none" w:sz="0" w:space="0" w:color="auto"/>
            <w:left w:val="none" w:sz="0" w:space="0" w:color="auto"/>
            <w:bottom w:val="none" w:sz="0" w:space="0" w:color="auto"/>
            <w:right w:val="none" w:sz="0" w:space="0" w:color="auto"/>
          </w:divBdr>
        </w:div>
        <w:div w:id="41564931">
          <w:marLeft w:val="0"/>
          <w:marRight w:val="0"/>
          <w:marTop w:val="0"/>
          <w:marBottom w:val="0"/>
          <w:divBdr>
            <w:top w:val="none" w:sz="0" w:space="0" w:color="auto"/>
            <w:left w:val="none" w:sz="0" w:space="0" w:color="auto"/>
            <w:bottom w:val="none" w:sz="0" w:space="0" w:color="auto"/>
            <w:right w:val="none" w:sz="0" w:space="0" w:color="auto"/>
          </w:divBdr>
        </w:div>
        <w:div w:id="174805734">
          <w:marLeft w:val="0"/>
          <w:marRight w:val="0"/>
          <w:marTop w:val="0"/>
          <w:marBottom w:val="0"/>
          <w:divBdr>
            <w:top w:val="none" w:sz="0" w:space="0" w:color="auto"/>
            <w:left w:val="none" w:sz="0" w:space="0" w:color="auto"/>
            <w:bottom w:val="none" w:sz="0" w:space="0" w:color="auto"/>
            <w:right w:val="none" w:sz="0" w:space="0" w:color="auto"/>
          </w:divBdr>
        </w:div>
        <w:div w:id="1385644186">
          <w:marLeft w:val="0"/>
          <w:marRight w:val="0"/>
          <w:marTop w:val="0"/>
          <w:marBottom w:val="0"/>
          <w:divBdr>
            <w:top w:val="none" w:sz="0" w:space="0" w:color="auto"/>
            <w:left w:val="none" w:sz="0" w:space="0" w:color="auto"/>
            <w:bottom w:val="none" w:sz="0" w:space="0" w:color="auto"/>
            <w:right w:val="none" w:sz="0" w:space="0" w:color="auto"/>
          </w:divBdr>
        </w:div>
        <w:div w:id="1562987272">
          <w:marLeft w:val="0"/>
          <w:marRight w:val="0"/>
          <w:marTop w:val="0"/>
          <w:marBottom w:val="0"/>
          <w:divBdr>
            <w:top w:val="none" w:sz="0" w:space="0" w:color="auto"/>
            <w:left w:val="none" w:sz="0" w:space="0" w:color="auto"/>
            <w:bottom w:val="none" w:sz="0" w:space="0" w:color="auto"/>
            <w:right w:val="none" w:sz="0" w:space="0" w:color="auto"/>
          </w:divBdr>
        </w:div>
        <w:div w:id="1650281006">
          <w:marLeft w:val="0"/>
          <w:marRight w:val="0"/>
          <w:marTop w:val="0"/>
          <w:marBottom w:val="0"/>
          <w:divBdr>
            <w:top w:val="none" w:sz="0" w:space="0" w:color="auto"/>
            <w:left w:val="none" w:sz="0" w:space="0" w:color="auto"/>
            <w:bottom w:val="none" w:sz="0" w:space="0" w:color="auto"/>
            <w:right w:val="none" w:sz="0" w:space="0" w:color="auto"/>
          </w:divBdr>
        </w:div>
        <w:div w:id="1667392382">
          <w:marLeft w:val="0"/>
          <w:marRight w:val="0"/>
          <w:marTop w:val="0"/>
          <w:marBottom w:val="0"/>
          <w:divBdr>
            <w:top w:val="none" w:sz="0" w:space="0" w:color="auto"/>
            <w:left w:val="none" w:sz="0" w:space="0" w:color="auto"/>
            <w:bottom w:val="none" w:sz="0" w:space="0" w:color="auto"/>
            <w:right w:val="none" w:sz="0" w:space="0" w:color="auto"/>
          </w:divBdr>
        </w:div>
        <w:div w:id="1908151261">
          <w:marLeft w:val="0"/>
          <w:marRight w:val="0"/>
          <w:marTop w:val="0"/>
          <w:marBottom w:val="0"/>
          <w:divBdr>
            <w:top w:val="none" w:sz="0" w:space="0" w:color="auto"/>
            <w:left w:val="none" w:sz="0" w:space="0" w:color="auto"/>
            <w:bottom w:val="none" w:sz="0" w:space="0" w:color="auto"/>
            <w:right w:val="none" w:sz="0" w:space="0" w:color="auto"/>
          </w:divBdr>
        </w:div>
        <w:div w:id="1934851296">
          <w:marLeft w:val="0"/>
          <w:marRight w:val="0"/>
          <w:marTop w:val="0"/>
          <w:marBottom w:val="0"/>
          <w:divBdr>
            <w:top w:val="none" w:sz="0" w:space="0" w:color="auto"/>
            <w:left w:val="none" w:sz="0" w:space="0" w:color="auto"/>
            <w:bottom w:val="none" w:sz="0" w:space="0" w:color="auto"/>
            <w:right w:val="none" w:sz="0" w:space="0" w:color="auto"/>
          </w:divBdr>
        </w:div>
        <w:div w:id="1962690000">
          <w:marLeft w:val="0"/>
          <w:marRight w:val="0"/>
          <w:marTop w:val="0"/>
          <w:marBottom w:val="0"/>
          <w:divBdr>
            <w:top w:val="none" w:sz="0" w:space="0" w:color="auto"/>
            <w:left w:val="none" w:sz="0" w:space="0" w:color="auto"/>
            <w:bottom w:val="none" w:sz="0" w:space="0" w:color="auto"/>
            <w:right w:val="none" w:sz="0" w:space="0" w:color="auto"/>
          </w:divBdr>
        </w:div>
        <w:div w:id="2050296459">
          <w:marLeft w:val="0"/>
          <w:marRight w:val="0"/>
          <w:marTop w:val="0"/>
          <w:marBottom w:val="0"/>
          <w:divBdr>
            <w:top w:val="none" w:sz="0" w:space="0" w:color="auto"/>
            <w:left w:val="none" w:sz="0" w:space="0" w:color="auto"/>
            <w:bottom w:val="none" w:sz="0" w:space="0" w:color="auto"/>
            <w:right w:val="none" w:sz="0" w:space="0" w:color="auto"/>
          </w:divBdr>
        </w:div>
      </w:divsChild>
    </w:div>
    <w:div w:id="1381243220">
      <w:bodyDiv w:val="1"/>
      <w:marLeft w:val="0"/>
      <w:marRight w:val="0"/>
      <w:marTop w:val="0"/>
      <w:marBottom w:val="0"/>
      <w:divBdr>
        <w:top w:val="none" w:sz="0" w:space="0" w:color="auto"/>
        <w:left w:val="none" w:sz="0" w:space="0" w:color="auto"/>
        <w:bottom w:val="none" w:sz="0" w:space="0" w:color="auto"/>
        <w:right w:val="none" w:sz="0" w:space="0" w:color="auto"/>
      </w:divBdr>
      <w:divsChild>
        <w:div w:id="29234764">
          <w:marLeft w:val="0"/>
          <w:marRight w:val="0"/>
          <w:marTop w:val="0"/>
          <w:marBottom w:val="0"/>
          <w:divBdr>
            <w:top w:val="none" w:sz="0" w:space="0" w:color="auto"/>
            <w:left w:val="none" w:sz="0" w:space="0" w:color="auto"/>
            <w:bottom w:val="none" w:sz="0" w:space="0" w:color="auto"/>
            <w:right w:val="none" w:sz="0" w:space="0" w:color="auto"/>
          </w:divBdr>
        </w:div>
        <w:div w:id="47994102">
          <w:marLeft w:val="0"/>
          <w:marRight w:val="0"/>
          <w:marTop w:val="0"/>
          <w:marBottom w:val="0"/>
          <w:divBdr>
            <w:top w:val="none" w:sz="0" w:space="0" w:color="auto"/>
            <w:left w:val="none" w:sz="0" w:space="0" w:color="auto"/>
            <w:bottom w:val="none" w:sz="0" w:space="0" w:color="auto"/>
            <w:right w:val="none" w:sz="0" w:space="0" w:color="auto"/>
          </w:divBdr>
        </w:div>
        <w:div w:id="51199452">
          <w:marLeft w:val="0"/>
          <w:marRight w:val="0"/>
          <w:marTop w:val="0"/>
          <w:marBottom w:val="0"/>
          <w:divBdr>
            <w:top w:val="none" w:sz="0" w:space="0" w:color="auto"/>
            <w:left w:val="none" w:sz="0" w:space="0" w:color="auto"/>
            <w:bottom w:val="none" w:sz="0" w:space="0" w:color="auto"/>
            <w:right w:val="none" w:sz="0" w:space="0" w:color="auto"/>
          </w:divBdr>
        </w:div>
        <w:div w:id="157114793">
          <w:marLeft w:val="0"/>
          <w:marRight w:val="0"/>
          <w:marTop w:val="0"/>
          <w:marBottom w:val="0"/>
          <w:divBdr>
            <w:top w:val="none" w:sz="0" w:space="0" w:color="auto"/>
            <w:left w:val="none" w:sz="0" w:space="0" w:color="auto"/>
            <w:bottom w:val="none" w:sz="0" w:space="0" w:color="auto"/>
            <w:right w:val="none" w:sz="0" w:space="0" w:color="auto"/>
          </w:divBdr>
        </w:div>
        <w:div w:id="463280196">
          <w:marLeft w:val="0"/>
          <w:marRight w:val="0"/>
          <w:marTop w:val="0"/>
          <w:marBottom w:val="0"/>
          <w:divBdr>
            <w:top w:val="none" w:sz="0" w:space="0" w:color="auto"/>
            <w:left w:val="none" w:sz="0" w:space="0" w:color="auto"/>
            <w:bottom w:val="none" w:sz="0" w:space="0" w:color="auto"/>
            <w:right w:val="none" w:sz="0" w:space="0" w:color="auto"/>
          </w:divBdr>
        </w:div>
        <w:div w:id="1036925123">
          <w:marLeft w:val="0"/>
          <w:marRight w:val="0"/>
          <w:marTop w:val="0"/>
          <w:marBottom w:val="0"/>
          <w:divBdr>
            <w:top w:val="none" w:sz="0" w:space="0" w:color="auto"/>
            <w:left w:val="none" w:sz="0" w:space="0" w:color="auto"/>
            <w:bottom w:val="none" w:sz="0" w:space="0" w:color="auto"/>
            <w:right w:val="none" w:sz="0" w:space="0" w:color="auto"/>
          </w:divBdr>
        </w:div>
        <w:div w:id="1301570193">
          <w:marLeft w:val="0"/>
          <w:marRight w:val="0"/>
          <w:marTop w:val="0"/>
          <w:marBottom w:val="0"/>
          <w:divBdr>
            <w:top w:val="none" w:sz="0" w:space="0" w:color="auto"/>
            <w:left w:val="none" w:sz="0" w:space="0" w:color="auto"/>
            <w:bottom w:val="none" w:sz="0" w:space="0" w:color="auto"/>
            <w:right w:val="none" w:sz="0" w:space="0" w:color="auto"/>
          </w:divBdr>
        </w:div>
        <w:div w:id="1737971924">
          <w:marLeft w:val="0"/>
          <w:marRight w:val="0"/>
          <w:marTop w:val="0"/>
          <w:marBottom w:val="0"/>
          <w:divBdr>
            <w:top w:val="none" w:sz="0" w:space="0" w:color="auto"/>
            <w:left w:val="none" w:sz="0" w:space="0" w:color="auto"/>
            <w:bottom w:val="none" w:sz="0" w:space="0" w:color="auto"/>
            <w:right w:val="none" w:sz="0" w:space="0" w:color="auto"/>
          </w:divBdr>
        </w:div>
      </w:divsChild>
    </w:div>
    <w:div w:id="1403211013">
      <w:bodyDiv w:val="1"/>
      <w:marLeft w:val="0"/>
      <w:marRight w:val="0"/>
      <w:marTop w:val="0"/>
      <w:marBottom w:val="0"/>
      <w:divBdr>
        <w:top w:val="none" w:sz="0" w:space="0" w:color="auto"/>
        <w:left w:val="none" w:sz="0" w:space="0" w:color="auto"/>
        <w:bottom w:val="none" w:sz="0" w:space="0" w:color="auto"/>
        <w:right w:val="none" w:sz="0" w:space="0" w:color="auto"/>
      </w:divBdr>
    </w:div>
    <w:div w:id="1440953818">
      <w:bodyDiv w:val="1"/>
      <w:marLeft w:val="0"/>
      <w:marRight w:val="0"/>
      <w:marTop w:val="0"/>
      <w:marBottom w:val="0"/>
      <w:divBdr>
        <w:top w:val="none" w:sz="0" w:space="0" w:color="auto"/>
        <w:left w:val="none" w:sz="0" w:space="0" w:color="auto"/>
        <w:bottom w:val="none" w:sz="0" w:space="0" w:color="auto"/>
        <w:right w:val="none" w:sz="0" w:space="0" w:color="auto"/>
      </w:divBdr>
      <w:divsChild>
        <w:div w:id="318003078">
          <w:marLeft w:val="0"/>
          <w:marRight w:val="0"/>
          <w:marTop w:val="0"/>
          <w:marBottom w:val="0"/>
          <w:divBdr>
            <w:top w:val="none" w:sz="0" w:space="0" w:color="auto"/>
            <w:left w:val="none" w:sz="0" w:space="0" w:color="auto"/>
            <w:bottom w:val="none" w:sz="0" w:space="0" w:color="auto"/>
            <w:right w:val="none" w:sz="0" w:space="0" w:color="auto"/>
          </w:divBdr>
        </w:div>
      </w:divsChild>
    </w:div>
    <w:div w:id="1604652241">
      <w:bodyDiv w:val="1"/>
      <w:marLeft w:val="0"/>
      <w:marRight w:val="0"/>
      <w:marTop w:val="0"/>
      <w:marBottom w:val="0"/>
      <w:divBdr>
        <w:top w:val="none" w:sz="0" w:space="0" w:color="auto"/>
        <w:left w:val="none" w:sz="0" w:space="0" w:color="auto"/>
        <w:bottom w:val="none" w:sz="0" w:space="0" w:color="auto"/>
        <w:right w:val="none" w:sz="0" w:space="0" w:color="auto"/>
      </w:divBdr>
    </w:div>
    <w:div w:id="1688170722">
      <w:bodyDiv w:val="1"/>
      <w:marLeft w:val="0"/>
      <w:marRight w:val="0"/>
      <w:marTop w:val="0"/>
      <w:marBottom w:val="0"/>
      <w:divBdr>
        <w:top w:val="none" w:sz="0" w:space="0" w:color="auto"/>
        <w:left w:val="none" w:sz="0" w:space="0" w:color="auto"/>
        <w:bottom w:val="none" w:sz="0" w:space="0" w:color="auto"/>
        <w:right w:val="none" w:sz="0" w:space="0" w:color="auto"/>
      </w:divBdr>
      <w:divsChild>
        <w:div w:id="1761219017">
          <w:marLeft w:val="0"/>
          <w:marRight w:val="0"/>
          <w:marTop w:val="0"/>
          <w:marBottom w:val="0"/>
          <w:divBdr>
            <w:top w:val="none" w:sz="0" w:space="0" w:color="auto"/>
            <w:left w:val="none" w:sz="0" w:space="0" w:color="auto"/>
            <w:bottom w:val="none" w:sz="0" w:space="0" w:color="auto"/>
            <w:right w:val="none" w:sz="0" w:space="0" w:color="auto"/>
          </w:divBdr>
        </w:div>
      </w:divsChild>
    </w:div>
    <w:div w:id="1715275234">
      <w:bodyDiv w:val="1"/>
      <w:marLeft w:val="0"/>
      <w:marRight w:val="0"/>
      <w:marTop w:val="0"/>
      <w:marBottom w:val="0"/>
      <w:divBdr>
        <w:top w:val="none" w:sz="0" w:space="0" w:color="auto"/>
        <w:left w:val="none" w:sz="0" w:space="0" w:color="auto"/>
        <w:bottom w:val="none" w:sz="0" w:space="0" w:color="auto"/>
        <w:right w:val="none" w:sz="0" w:space="0" w:color="auto"/>
      </w:divBdr>
    </w:div>
    <w:div w:id="1769690022">
      <w:bodyDiv w:val="1"/>
      <w:marLeft w:val="0"/>
      <w:marRight w:val="0"/>
      <w:marTop w:val="0"/>
      <w:marBottom w:val="0"/>
      <w:divBdr>
        <w:top w:val="none" w:sz="0" w:space="0" w:color="auto"/>
        <w:left w:val="none" w:sz="0" w:space="0" w:color="auto"/>
        <w:bottom w:val="none" w:sz="0" w:space="0" w:color="auto"/>
        <w:right w:val="none" w:sz="0" w:space="0" w:color="auto"/>
      </w:divBdr>
    </w:div>
    <w:div w:id="1779711188">
      <w:bodyDiv w:val="1"/>
      <w:marLeft w:val="0"/>
      <w:marRight w:val="0"/>
      <w:marTop w:val="0"/>
      <w:marBottom w:val="0"/>
      <w:divBdr>
        <w:top w:val="none" w:sz="0" w:space="0" w:color="auto"/>
        <w:left w:val="none" w:sz="0" w:space="0" w:color="auto"/>
        <w:bottom w:val="none" w:sz="0" w:space="0" w:color="auto"/>
        <w:right w:val="none" w:sz="0" w:space="0" w:color="auto"/>
      </w:divBdr>
    </w:div>
    <w:div w:id="202030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0.jp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ommunication@caf66.caf.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f485142-dc64-4dca-8fd1-499f072e4dba">
      <UserInfo>
        <DisplayName>Philippe CIEPLIK 661</DisplayName>
        <AccountId>17</AccountId>
        <AccountType/>
      </UserInfo>
      <UserInfo>
        <DisplayName>David MAURY 661</DisplayName>
        <AccountId>20</AccountId>
        <AccountType/>
      </UserInfo>
      <UserInfo>
        <DisplayName>Claire HERY 661</DisplayName>
        <AccountId>14</AccountId>
        <AccountType/>
      </UserInfo>
      <UserInfo>
        <DisplayName>Claudine SUAREZ 661</DisplayName>
        <AccountId>19</AccountId>
        <AccountType/>
      </UserInfo>
      <UserInfo>
        <DisplayName>Laure DAIRIN-ESCARE 661</DisplayName>
        <AccountId>18</AccountId>
        <AccountType/>
      </UserInfo>
      <UserInfo>
        <DisplayName>Veronique BUCCELLI 661</DisplayName>
        <AccountId>26</AccountId>
        <AccountType/>
      </UserInfo>
    </SharedWithUsers>
    <lcf76f155ced4ddcb4097134ff3c332f xmlns="9e24a22b-342a-4203-a8f5-a8c25cc5e279">
      <Terms xmlns="http://schemas.microsoft.com/office/infopath/2007/PartnerControls"/>
    </lcf76f155ced4ddcb4097134ff3c332f>
    <TaxCatchAll xmlns="7f485142-dc64-4dca-8fd1-499f072e4db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D0C8DD89416840A74B61AE29B11196" ma:contentTypeVersion="15" ma:contentTypeDescription="Crée un document." ma:contentTypeScope="" ma:versionID="f4febfefc079b50f8f73c2d64c141e5a">
  <xsd:schema xmlns:xsd="http://www.w3.org/2001/XMLSchema" xmlns:xs="http://www.w3.org/2001/XMLSchema" xmlns:p="http://schemas.microsoft.com/office/2006/metadata/properties" xmlns:ns2="9e24a22b-342a-4203-a8f5-a8c25cc5e279" xmlns:ns3="7f485142-dc64-4dca-8fd1-499f072e4dba" targetNamespace="http://schemas.microsoft.com/office/2006/metadata/properties" ma:root="true" ma:fieldsID="e5b8254a49cc20398fa658ce2d643aad" ns2:_="" ns3:_="">
    <xsd:import namespace="9e24a22b-342a-4203-a8f5-a8c25cc5e279"/>
    <xsd:import namespace="7f485142-dc64-4dca-8fd1-499f072e4d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4a22b-342a-4203-a8f5-a8c25cc5e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alises d’images" ma:readOnly="false" ma:fieldId="{5cf76f15-5ced-4ddc-b409-7134ff3c332f}" ma:taxonomyMulti="true" ma:sspId="6d3a89c3-dfa8-4892-b639-3079eaac7cb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485142-dc64-4dca-8fd1-499f072e4dba"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20" nillable="true" ma:displayName="Taxonomy Catch All Column" ma:hidden="true" ma:list="{58a8f2c6-b13c-4bc0-a469-28601dbed1cc}" ma:internalName="TaxCatchAll" ma:showField="CatchAllData" ma:web="7f485142-dc64-4dca-8fd1-499f072e4d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9C0B6D-A3DB-44E1-B76B-EC8D6E1B5816}">
  <ds:schemaRefs>
    <ds:schemaRef ds:uri="http://schemas.microsoft.com/office/2006/metadata/properties"/>
    <ds:schemaRef ds:uri="http://schemas.microsoft.com/office/infopath/2007/PartnerControls"/>
    <ds:schemaRef ds:uri="7f485142-dc64-4dca-8fd1-499f072e4dba"/>
    <ds:schemaRef ds:uri="9e24a22b-342a-4203-a8f5-a8c25cc5e279"/>
  </ds:schemaRefs>
</ds:datastoreItem>
</file>

<file path=customXml/itemProps2.xml><?xml version="1.0" encoding="utf-8"?>
<ds:datastoreItem xmlns:ds="http://schemas.openxmlformats.org/officeDocument/2006/customXml" ds:itemID="{68CFEB74-073A-4084-B265-F0D25A04CECA}">
  <ds:schemaRefs>
    <ds:schemaRef ds:uri="http://schemas.openxmlformats.org/officeDocument/2006/bibliography"/>
  </ds:schemaRefs>
</ds:datastoreItem>
</file>

<file path=customXml/itemProps3.xml><?xml version="1.0" encoding="utf-8"?>
<ds:datastoreItem xmlns:ds="http://schemas.openxmlformats.org/officeDocument/2006/customXml" ds:itemID="{1FB93599-3F57-4628-9F17-27CA01673BE7}">
  <ds:schemaRefs>
    <ds:schemaRef ds:uri="http://schemas.microsoft.com/sharepoint/v3/contenttype/forms"/>
  </ds:schemaRefs>
</ds:datastoreItem>
</file>

<file path=customXml/itemProps4.xml><?xml version="1.0" encoding="utf-8"?>
<ds:datastoreItem xmlns:ds="http://schemas.openxmlformats.org/officeDocument/2006/customXml" ds:itemID="{8F892393-16DA-4555-B197-14B3F3F04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24a22b-342a-4203-a8f5-a8c25cc5e279"/>
    <ds:schemaRef ds:uri="7f485142-dc64-4dca-8fd1-499f072e4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7</Pages>
  <Words>1229</Words>
  <Characters>6760</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Sandrine MASSON</dc:creator>
  <cp:keywords/>
  <dc:description/>
  <cp:lastModifiedBy>Sandrine MASSON 661</cp:lastModifiedBy>
  <cp:revision>29</cp:revision>
  <dcterms:created xsi:type="dcterms:W3CDTF">2025-06-03T08:44:00Z</dcterms:created>
  <dcterms:modified xsi:type="dcterms:W3CDTF">2025-06-19T14:37:00Z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0x0101000188ECA3AC4AE14E80D908D82136A984</vt:lpwstr>
  </property>
  <property fmtid="{D5CDD505-2E9C-101B-9397-08002B2CF9AE}" pid="3" name="MediaServiceImageTags">
    <vt:lpwstr/>
  </property>
</Properties>
</file>