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C980" w14:textId="77777777" w:rsidR="00135066" w:rsidRPr="00135066" w:rsidRDefault="00135066" w:rsidP="00135066">
      <w:pPr>
        <w:pStyle w:val="Titre"/>
        <w:widowControl w:val="0"/>
        <w:shd w:val="clear" w:color="auto" w:fill="8EAADB" w:themeFill="accent1" w:themeFillTint="99"/>
        <w:autoSpaceDE w:val="0"/>
        <w:autoSpaceDN w:val="0"/>
        <w:adjustRightInd w:val="0"/>
        <w:spacing w:before="240" w:after="60"/>
        <w:ind w:left="-1134" w:right="-993"/>
        <w:jc w:val="left"/>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386E229F" w14:textId="77777777"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7432EF8C" w14:textId="59EAC575"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ADDEND</w:t>
      </w:r>
      <w:r w:rsidR="00170FF8">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UM</w:t>
      </w:r>
    </w:p>
    <w:p w14:paraId="611CBA21" w14:textId="77777777"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Modalités de calcul </w:t>
      </w:r>
    </w:p>
    <w:p w14:paraId="6DD9C721" w14:textId="77777777" w:rsidR="00942D20" w:rsidRDefault="346CA329"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de la subvention </w:t>
      </w:r>
    </w:p>
    <w:p w14:paraId="261D6FF6" w14:textId="362C74B0"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14:paraId="525D0064" w14:textId="77777777" w:rsidR="00135066" w:rsidRPr="00837881" w:rsidRDefault="00135066" w:rsidP="00135066">
      <w:pPr>
        <w:pStyle w:val="Titre"/>
        <w:shd w:val="clear" w:color="auto" w:fill="8EAADB" w:themeFill="accent1" w:themeFillTint="99"/>
        <w:ind w:left="-1134" w:right="-993"/>
        <w:jc w:val="left"/>
      </w:pPr>
    </w:p>
    <w:p w14:paraId="54E4D5DE" w14:textId="5DC55660" w:rsidR="00135066" w:rsidRPr="00837881" w:rsidRDefault="00135066" w:rsidP="00135066">
      <w:pPr>
        <w:pStyle w:val="Titre"/>
        <w:shd w:val="clear" w:color="auto" w:fill="8EAADB" w:themeFill="accent1" w:themeFillTint="99"/>
        <w:ind w:left="-1134" w:right="-993"/>
        <w:jc w:val="left"/>
      </w:pPr>
    </w:p>
    <w:p w14:paraId="69ED81CF" w14:textId="77777777" w:rsidR="00135066" w:rsidRPr="00837881" w:rsidRDefault="00135066" w:rsidP="00135066">
      <w:pPr>
        <w:pStyle w:val="Titre"/>
        <w:shd w:val="clear" w:color="auto" w:fill="8EAADB" w:themeFill="accent1" w:themeFillTint="99"/>
        <w:ind w:left="-1134" w:right="-993"/>
        <w:jc w:val="left"/>
      </w:pPr>
    </w:p>
    <w:p w14:paraId="5799CC12" w14:textId="77777777" w:rsidR="00135066" w:rsidRPr="00837881" w:rsidRDefault="00135066" w:rsidP="00135066">
      <w:pPr>
        <w:pStyle w:val="Titre"/>
        <w:shd w:val="clear" w:color="auto" w:fill="8EAADB" w:themeFill="accent1" w:themeFillTint="99"/>
        <w:ind w:left="-1134" w:right="-993"/>
        <w:jc w:val="left"/>
      </w:pPr>
    </w:p>
    <w:p w14:paraId="4236C1A1" w14:textId="77777777" w:rsidR="00135066" w:rsidRPr="00837881" w:rsidRDefault="00135066" w:rsidP="00135066">
      <w:pPr>
        <w:pStyle w:val="Titre"/>
        <w:shd w:val="clear" w:color="auto" w:fill="8EAADB" w:themeFill="accent1" w:themeFillTint="99"/>
        <w:ind w:left="-1134" w:right="-993"/>
      </w:pPr>
    </w:p>
    <w:p w14:paraId="49AF1754" w14:textId="77777777" w:rsidR="00135066" w:rsidRPr="00837881" w:rsidRDefault="00135066" w:rsidP="00135066">
      <w:pPr>
        <w:pStyle w:val="Titre"/>
        <w:shd w:val="clear" w:color="auto" w:fill="8EAADB" w:themeFill="accent1" w:themeFillTint="99"/>
        <w:ind w:left="-1134" w:right="-993"/>
      </w:pPr>
    </w:p>
    <w:p w14:paraId="7A8D8C4E" w14:textId="77777777" w:rsidR="002F5AFB" w:rsidRPr="008334F1" w:rsidRDefault="002F5AFB" w:rsidP="002F5AFB">
      <w:pPr>
        <w:spacing w:after="0" w:line="240" w:lineRule="auto"/>
        <w:ind w:left="1278"/>
        <w:rPr>
          <w:rFonts w:ascii="Times New Roman" w:eastAsia="MS Mincho" w:hAnsi="Times New Roman" w:cs="Times New Roman"/>
          <w:b/>
          <w:bCs/>
          <w:color w:val="1F497D"/>
          <w:sz w:val="44"/>
          <w:szCs w:val="44"/>
          <w:lang w:eastAsia="fr-FR"/>
        </w:rPr>
      </w:pPr>
      <w:r w:rsidRPr="008334F1">
        <w:rPr>
          <w:rFonts w:ascii="Times New Roman" w:eastAsia="MS Mincho" w:hAnsi="Times New Roman" w:cs="Times New Roman"/>
          <w:b/>
          <w:bCs/>
          <w:color w:val="1F497D"/>
          <w:sz w:val="44"/>
          <w:szCs w:val="44"/>
          <w:lang w:eastAsia="fr-FR"/>
        </w:rPr>
        <w:t>Fonds national de soutien à la parentalité</w:t>
      </w:r>
    </w:p>
    <w:p w14:paraId="338574D2" w14:textId="77777777" w:rsidR="008349E9" w:rsidRDefault="008349E9" w:rsidP="00631243">
      <w:pPr>
        <w:spacing w:after="0" w:line="240" w:lineRule="auto"/>
        <w:ind w:left="1278" w:firstLine="565"/>
        <w:rPr>
          <w:rFonts w:ascii="Times New Roman" w:eastAsia="MS Mincho" w:hAnsi="Times New Roman" w:cs="Times New Roman"/>
          <w:b/>
          <w:bCs/>
          <w:color w:val="1F497D"/>
          <w:sz w:val="32"/>
          <w:szCs w:val="32"/>
          <w:lang w:eastAsia="fr-FR"/>
        </w:rPr>
      </w:pPr>
    </w:p>
    <w:p w14:paraId="14566694" w14:textId="15F43498" w:rsidR="008349E9" w:rsidRPr="002F5AFB" w:rsidRDefault="008349E9" w:rsidP="002F5AFB">
      <w:pPr>
        <w:pStyle w:val="Style3"/>
        <w:spacing w:line="240" w:lineRule="auto"/>
        <w:ind w:left="1418"/>
        <w:jc w:val="center"/>
        <w:rPr>
          <w:rStyle w:val="FontStyle21"/>
          <w:color w:val="1F497D"/>
          <w:sz w:val="40"/>
          <w:szCs w:val="40"/>
        </w:rPr>
      </w:pPr>
      <w:r w:rsidRPr="002F5AFB">
        <w:rPr>
          <w:rStyle w:val="FontStyle21"/>
          <w:color w:val="1F497D"/>
          <w:sz w:val="40"/>
          <w:szCs w:val="40"/>
        </w:rPr>
        <w:t xml:space="preserve">Axe </w:t>
      </w:r>
      <w:r w:rsidR="00A631AF">
        <w:rPr>
          <w:rStyle w:val="FontStyle21"/>
          <w:color w:val="1F497D"/>
          <w:sz w:val="40"/>
          <w:szCs w:val="40"/>
        </w:rPr>
        <w:t>4</w:t>
      </w:r>
      <w:r w:rsidRPr="002F5AFB">
        <w:rPr>
          <w:rStyle w:val="FontStyle21"/>
          <w:color w:val="1F497D"/>
          <w:sz w:val="40"/>
          <w:szCs w:val="40"/>
        </w:rPr>
        <w:t xml:space="preserve"> : </w:t>
      </w:r>
      <w:r w:rsidR="00A631AF">
        <w:rPr>
          <w:rStyle w:val="FontStyle21"/>
          <w:color w:val="1F497D"/>
          <w:sz w:val="40"/>
          <w:szCs w:val="40"/>
        </w:rPr>
        <w:t>Soutien des dynamiques d’animation et promotion de la parentalité sur les territoires</w:t>
      </w:r>
    </w:p>
    <w:p w14:paraId="443F19B5" w14:textId="77777777" w:rsidR="008349E9" w:rsidRPr="002F5AFB" w:rsidRDefault="008349E9" w:rsidP="002F5AFB">
      <w:pPr>
        <w:pStyle w:val="Style3"/>
        <w:spacing w:line="240" w:lineRule="auto"/>
        <w:ind w:left="1418"/>
        <w:jc w:val="center"/>
        <w:rPr>
          <w:rStyle w:val="FontStyle21"/>
          <w:b w:val="0"/>
          <w:bCs w:val="0"/>
          <w:color w:val="1F497D"/>
          <w:sz w:val="40"/>
          <w:szCs w:val="40"/>
        </w:rPr>
      </w:pPr>
    </w:p>
    <w:p w14:paraId="57EEC594" w14:textId="77777777" w:rsidR="00A631AF" w:rsidRDefault="002F5AFB" w:rsidP="002F5AFB">
      <w:pPr>
        <w:pStyle w:val="Style3"/>
        <w:spacing w:line="240" w:lineRule="auto"/>
        <w:ind w:left="1418"/>
        <w:jc w:val="center"/>
        <w:rPr>
          <w:rStyle w:val="FontStyle21"/>
          <w:b w:val="0"/>
          <w:bCs w:val="0"/>
          <w:color w:val="1F497D"/>
          <w:sz w:val="40"/>
          <w:szCs w:val="40"/>
        </w:rPr>
      </w:pPr>
      <w:r w:rsidRPr="002F5AFB">
        <w:rPr>
          <w:rStyle w:val="FontStyle21"/>
          <w:color w:val="1F497D"/>
          <w:sz w:val="36"/>
          <w:szCs w:val="36"/>
        </w:rPr>
        <w:t xml:space="preserve">Volet </w:t>
      </w:r>
      <w:r w:rsidR="00A631AF">
        <w:rPr>
          <w:rStyle w:val="FontStyle21"/>
          <w:color w:val="1F497D"/>
          <w:sz w:val="36"/>
          <w:szCs w:val="36"/>
        </w:rPr>
        <w:t>1 : « Animation des réseaux d’acteurs parentalité à l’échelon départemental »</w:t>
      </w:r>
      <w:r w:rsidR="00631243" w:rsidRPr="002F5AFB">
        <w:rPr>
          <w:rStyle w:val="FontStyle21"/>
          <w:b w:val="0"/>
          <w:bCs w:val="0"/>
          <w:color w:val="1F497D"/>
          <w:sz w:val="40"/>
          <w:szCs w:val="40"/>
        </w:rPr>
        <w:t xml:space="preserve"> </w:t>
      </w:r>
    </w:p>
    <w:p w14:paraId="5DBA1D78" w14:textId="77777777" w:rsidR="00A631AF" w:rsidRDefault="00A631AF" w:rsidP="002F5AFB">
      <w:pPr>
        <w:pStyle w:val="Style3"/>
        <w:spacing w:line="240" w:lineRule="auto"/>
        <w:ind w:left="1418"/>
        <w:jc w:val="center"/>
        <w:rPr>
          <w:rStyle w:val="FontStyle21"/>
          <w:color w:val="1F497D"/>
          <w:sz w:val="36"/>
          <w:szCs w:val="36"/>
        </w:rPr>
      </w:pPr>
    </w:p>
    <w:p w14:paraId="76E9D526" w14:textId="093BFF34" w:rsidR="00631243" w:rsidRPr="00A631AF" w:rsidRDefault="00A631AF" w:rsidP="002F5AFB">
      <w:pPr>
        <w:pStyle w:val="Style3"/>
        <w:spacing w:line="240" w:lineRule="auto"/>
        <w:ind w:left="1418"/>
        <w:jc w:val="center"/>
        <w:rPr>
          <w:rStyle w:val="FontStyle21"/>
          <w:color w:val="1F497D"/>
          <w:sz w:val="36"/>
          <w:szCs w:val="36"/>
        </w:rPr>
      </w:pPr>
      <w:r w:rsidRPr="00A631AF">
        <w:rPr>
          <w:rStyle w:val="FontStyle21"/>
          <w:color w:val="1F497D"/>
          <w:sz w:val="36"/>
          <w:szCs w:val="36"/>
        </w:rPr>
        <w:t>Animation et coordination du réseau des acteurs parentalité et /ou animation et coordination des promeneurs du net parentalité (PDN)</w:t>
      </w:r>
      <w:r w:rsidR="00631243" w:rsidRPr="00A631AF">
        <w:rPr>
          <w:rStyle w:val="FontStyle21"/>
          <w:color w:val="1F497D"/>
          <w:sz w:val="36"/>
          <w:szCs w:val="36"/>
        </w:rPr>
        <w:t xml:space="preserve"> </w:t>
      </w:r>
    </w:p>
    <w:p w14:paraId="1DAF8E18" w14:textId="0B36E179" w:rsidR="00716CCF" w:rsidRDefault="00631243" w:rsidP="00A631AF">
      <w:pPr>
        <w:spacing w:after="0" w:line="240" w:lineRule="auto"/>
        <w:jc w:val="both"/>
      </w:pPr>
      <w:r w:rsidRPr="00631243">
        <w:rPr>
          <w:rFonts w:ascii="Times New Roman" w:eastAsia="MS Mincho" w:hAnsi="Times New Roman" w:cs="Times New Roman"/>
          <w:noProof/>
          <w:color w:val="2B579A"/>
          <w:sz w:val="24"/>
          <w:szCs w:val="24"/>
          <w:highlight w:val="yellow"/>
          <w:shd w:val="clear" w:color="auto" w:fill="E6E6E6"/>
          <w:lang w:eastAsia="fr-FR"/>
        </w:rPr>
        <mc:AlternateContent>
          <mc:Choice Requires="wps">
            <w:drawing>
              <wp:anchor distT="0" distB="0" distL="114300" distR="114300" simplePos="0" relativeHeight="251661312" behindDoc="0" locked="0" layoutInCell="1" allowOverlap="1" wp14:anchorId="7C7BB379" wp14:editId="30A1299C">
                <wp:simplePos x="0" y="0"/>
                <wp:positionH relativeFrom="margin">
                  <wp:posOffset>-479425</wp:posOffset>
                </wp:positionH>
                <wp:positionV relativeFrom="margin">
                  <wp:posOffset>4072255</wp:posOffset>
                </wp:positionV>
                <wp:extent cx="1028700" cy="181927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819275"/>
                        </a:xfrm>
                        <a:prstGeom prst="rect">
                          <a:avLst/>
                        </a:prstGeom>
                        <a:solidFill>
                          <a:srgbClr val="FFFFFF"/>
                        </a:solidFill>
                        <a:ln w="9525">
                          <a:solidFill>
                            <a:srgbClr val="000000"/>
                          </a:solidFill>
                          <a:miter lim="800000"/>
                          <a:headEnd/>
                          <a:tailEnd/>
                        </a:ln>
                      </wps:spPr>
                      <wps:txbx>
                        <w:txbxContent>
                          <w:p w14:paraId="07F3D6C8" w14:textId="77777777" w:rsidR="00631243" w:rsidRDefault="00631243" w:rsidP="00631243">
                            <w:r>
                              <w:t>Logo de la Caf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BB379" id="Rectangle 2" o:spid="_x0000_s1026" style="position:absolute;left:0;text-align:left;margin-left:-37.75pt;margin-top:320.65pt;width:81pt;height:14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">
                <v:textbox>
                  <w:txbxContent>
                    <w:p w14:paraId="07F3D6C8" w14:textId="77777777" w:rsidR="00631243" w:rsidRDefault="00631243" w:rsidP="00631243">
                      <w:r>
                        <w:t>Logo de la Caf</w:t>
                      </w:r>
                    </w:p>
                  </w:txbxContent>
                </v:textbox>
                <w10:wrap anchorx="margin" anchory="margin"/>
              </v:rect>
            </w:pict>
          </mc:Fallback>
        </mc:AlternateContent>
      </w:r>
    </w:p>
    <w:p w14:paraId="27813D18" w14:textId="309D2585" w:rsidR="003E7CE7" w:rsidRPr="00631243" w:rsidRDefault="00716CCF" w:rsidP="00936D15">
      <w:pPr>
        <w:pStyle w:val="Titre"/>
        <w:ind w:left="4248" w:right="-993" w:firstLine="708"/>
        <w:rPr>
          <w:color w:val="1F497D"/>
          <w:sz w:val="24"/>
          <w:szCs w:val="24"/>
        </w:rPr>
      </w:pPr>
      <w:r w:rsidRPr="00631243">
        <w:rPr>
          <w:noProof/>
          <w:color w:val="1F497D"/>
          <w:sz w:val="24"/>
          <w:szCs w:val="24"/>
        </w:rPr>
        <mc:AlternateContent>
          <mc:Choice Requires="wps">
            <w:drawing>
              <wp:anchor distT="0" distB="0" distL="114300" distR="114300" simplePos="0" relativeHeight="251659264" behindDoc="0" locked="0" layoutInCell="1" allowOverlap="1" wp14:anchorId="25A3B32C" wp14:editId="077BA107">
                <wp:simplePos x="0" y="0"/>
                <wp:positionH relativeFrom="column">
                  <wp:posOffset>231775</wp:posOffset>
                </wp:positionH>
                <wp:positionV relativeFrom="paragraph">
                  <wp:posOffset>8966835</wp:posOffset>
                </wp:positionV>
                <wp:extent cx="4636770" cy="1243965"/>
                <wp:effectExtent l="7620" t="9525" r="13335" b="133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770" cy="1243965"/>
                        </a:xfrm>
                        <a:prstGeom prst="rect">
                          <a:avLst/>
                        </a:prstGeom>
                        <a:solidFill>
                          <a:srgbClr val="FFFFFF"/>
                        </a:solidFill>
                        <a:ln w="9525">
                          <a:solidFill>
                            <a:srgbClr val="000000"/>
                          </a:solidFill>
                          <a:miter lim="800000"/>
                          <a:headEnd/>
                          <a:tailEnd/>
                        </a:ln>
                      </wps:spPr>
                      <wps:txbx>
                        <w:txbxContent>
                          <w:p w14:paraId="6B3632D6" w14:textId="77777777" w:rsidR="00716CCF" w:rsidRPr="000A24EC" w:rsidRDefault="00716CCF" w:rsidP="00716CCF">
                            <w:pPr>
                              <w:rPr>
                                <w:sz w:val="24"/>
                                <w:szCs w:val="24"/>
                              </w:rPr>
                            </w:pPr>
                            <w:r w:rsidRPr="000A24EC">
                              <w:rPr>
                                <w:sz w:val="24"/>
                                <w:szCs w:val="24"/>
                              </w:rPr>
                              <w:t>Année : 20</w:t>
                            </w:r>
                            <w:r>
                              <w:rPr>
                                <w:sz w:val="24"/>
                                <w:szCs w:val="24"/>
                              </w:rPr>
                              <w:t>24</w:t>
                            </w:r>
                            <w:r w:rsidRPr="000A24EC">
                              <w:rPr>
                                <w:sz w:val="24"/>
                                <w:szCs w:val="24"/>
                              </w:rPr>
                              <w:t>-</w:t>
                            </w:r>
                            <w:r>
                              <w:rPr>
                                <w:sz w:val="24"/>
                                <w:szCs w:val="24"/>
                              </w:rPr>
                              <w:t>202x</w:t>
                            </w:r>
                          </w:p>
                          <w:p w14:paraId="194930C8" w14:textId="77777777" w:rsidR="00716CCF" w:rsidRPr="000A24EC" w:rsidRDefault="00716CCF" w:rsidP="00716CCF">
                            <w:pPr>
                              <w:rPr>
                                <w:sz w:val="24"/>
                                <w:szCs w:val="24"/>
                              </w:rPr>
                            </w:pPr>
                            <w:r w:rsidRPr="000A24EC">
                              <w:rPr>
                                <w:sz w:val="24"/>
                                <w:szCs w:val="24"/>
                              </w:rPr>
                              <w:t>Gestionnaire : ………………………………………………</w:t>
                            </w:r>
                          </w:p>
                          <w:p w14:paraId="27E13802" w14:textId="77777777" w:rsidR="00716CCF" w:rsidRDefault="00716CCF" w:rsidP="00716CCF">
                            <w:pPr>
                              <w:rPr>
                                <w:sz w:val="24"/>
                                <w:szCs w:val="24"/>
                              </w:rPr>
                            </w:pPr>
                            <w:r w:rsidRPr="000A24EC">
                              <w:rPr>
                                <w:sz w:val="24"/>
                                <w:szCs w:val="24"/>
                              </w:rPr>
                              <w:t>Structure : ………………………………………………….</w:t>
                            </w:r>
                          </w:p>
                          <w:p w14:paraId="062E65EB" w14:textId="77777777" w:rsidR="00716CCF" w:rsidRPr="000A24EC" w:rsidRDefault="00716CCF" w:rsidP="00716CCF">
                            <w:pPr>
                              <w:rPr>
                                <w:sz w:val="24"/>
                                <w:szCs w:val="24"/>
                              </w:rPr>
                            </w:pPr>
                            <w:r>
                              <w:rPr>
                                <w:sz w:val="24"/>
                                <w:szCs w:val="24"/>
                              </w:rPr>
                              <w:t>Dossier N° :………………………………………………….</w:t>
                            </w:r>
                          </w:p>
                          <w:p w14:paraId="3D089CE5" w14:textId="77777777" w:rsidR="00716CCF" w:rsidRPr="000A24EC" w:rsidRDefault="00716CCF" w:rsidP="00716CCF">
                            <w:pPr>
                              <w:rPr>
                                <w:sz w:val="24"/>
                                <w:szCs w:val="24"/>
                              </w:rPr>
                            </w:pPr>
                            <w:r w:rsidRPr="000A24EC">
                              <w:rPr>
                                <w:sz w:val="24"/>
                                <w:szCs w:val="24"/>
                              </w:rPr>
                              <w:t xml:space="preserve">Code pièces – Famille / Type : monter convention /convention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3B32C" id="_x0000_t202" coordsize="21600,21600" o:spt="202" path="m,l,21600r21600,l21600,xe">
                <v:stroke joinstyle="miter"/>
                <v:path gradientshapeok="t" o:connecttype="rect"/>
              </v:shapetype>
              <v:shape id="Zone de texte 1" o:spid="_x0000_s1027" type="#_x0000_t202" style="position:absolute;left:0;text-align:left;margin-left:18.25pt;margin-top:706.05pt;width:365.1pt;height:9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">
                <v:textbox>
                  <w:txbxContent>
                    <w:p w14:paraId="6B3632D6" w14:textId="77777777" w:rsidR="00716CCF" w:rsidRPr="000A24EC" w:rsidRDefault="00716CCF" w:rsidP="00716CCF">
                      <w:pPr>
                        <w:rPr>
                          <w:sz w:val="24"/>
                          <w:szCs w:val="24"/>
                        </w:rPr>
                      </w:pPr>
                      <w:r w:rsidRPr="000A24EC">
                        <w:rPr>
                          <w:sz w:val="24"/>
                          <w:szCs w:val="24"/>
                        </w:rPr>
                        <w:t>Année : 20</w:t>
                      </w:r>
                      <w:r>
                        <w:rPr>
                          <w:sz w:val="24"/>
                          <w:szCs w:val="24"/>
                        </w:rPr>
                        <w:t>24</w:t>
                      </w:r>
                      <w:r w:rsidRPr="000A24EC">
                        <w:rPr>
                          <w:sz w:val="24"/>
                          <w:szCs w:val="24"/>
                        </w:rPr>
                        <w:t>-</w:t>
                      </w:r>
                      <w:r>
                        <w:rPr>
                          <w:sz w:val="24"/>
                          <w:szCs w:val="24"/>
                        </w:rPr>
                        <w:t>202x</w:t>
                      </w:r>
                    </w:p>
                    <w:p w14:paraId="194930C8" w14:textId="77777777" w:rsidR="00716CCF" w:rsidRPr="000A24EC" w:rsidRDefault="00716CCF" w:rsidP="00716CCF">
                      <w:pPr>
                        <w:rPr>
                          <w:sz w:val="24"/>
                          <w:szCs w:val="24"/>
                        </w:rPr>
                      </w:pPr>
                      <w:r w:rsidRPr="000A24EC">
                        <w:rPr>
                          <w:sz w:val="24"/>
                          <w:szCs w:val="24"/>
                        </w:rPr>
                        <w:t>Gestionnaire : ………………………………………………</w:t>
                      </w:r>
                    </w:p>
                    <w:p w14:paraId="27E13802" w14:textId="77777777" w:rsidR="00716CCF" w:rsidRDefault="00716CCF" w:rsidP="00716CCF">
                      <w:pPr>
                        <w:rPr>
                          <w:sz w:val="24"/>
                          <w:szCs w:val="24"/>
                        </w:rPr>
                      </w:pPr>
                      <w:r w:rsidRPr="000A24EC">
                        <w:rPr>
                          <w:sz w:val="24"/>
                          <w:szCs w:val="24"/>
                        </w:rPr>
                        <w:t>Structure : ………………………………………………….</w:t>
                      </w:r>
                    </w:p>
                    <w:p w14:paraId="062E65EB" w14:textId="77777777" w:rsidR="00716CCF" w:rsidRPr="000A24EC" w:rsidRDefault="00716CCF" w:rsidP="00716CCF">
                      <w:pPr>
                        <w:rPr>
                          <w:sz w:val="24"/>
                          <w:szCs w:val="24"/>
                        </w:rPr>
                      </w:pPr>
                      <w:r>
                        <w:rPr>
                          <w:sz w:val="24"/>
                          <w:szCs w:val="24"/>
                        </w:rPr>
                        <w:t>Dossier N° :………………………………………………….</w:t>
                      </w:r>
                    </w:p>
                    <w:p w14:paraId="3D089CE5" w14:textId="77777777" w:rsidR="00716CCF" w:rsidRPr="000A24EC" w:rsidRDefault="00716CCF" w:rsidP="00716CCF">
                      <w:pPr>
                        <w:rPr>
                          <w:sz w:val="24"/>
                          <w:szCs w:val="24"/>
                        </w:rPr>
                      </w:pPr>
                      <w:r w:rsidRPr="000A24EC">
                        <w:rPr>
                          <w:sz w:val="24"/>
                          <w:szCs w:val="24"/>
                        </w:rPr>
                        <w:t xml:space="preserve">Code pièces – Famille / Type : monter convention /convention </w:t>
                      </w:r>
                    </w:p>
                  </w:txbxContent>
                </v:textbox>
              </v:shape>
            </w:pict>
          </mc:Fallback>
        </mc:AlternateContent>
      </w:r>
      <w:r w:rsidR="0004652D">
        <w:rPr>
          <w:noProof/>
          <w:color w:val="1F497D"/>
          <w:sz w:val="24"/>
          <w:szCs w:val="24"/>
        </w:rPr>
        <w:t>Juin</w:t>
      </w:r>
      <w:r w:rsidR="00632082">
        <w:rPr>
          <w:noProof/>
          <w:color w:val="1F497D"/>
          <w:sz w:val="24"/>
          <w:szCs w:val="24"/>
        </w:rPr>
        <w:t xml:space="preserve"> 2025</w:t>
      </w:r>
    </w:p>
    <w:p w14:paraId="21635777" w14:textId="77777777" w:rsidR="0069602B" w:rsidRDefault="0069602B" w:rsidP="00505CE6">
      <w:pPr>
        <w:pStyle w:val="Titre"/>
        <w:ind w:right="850"/>
        <w:jc w:val="right"/>
        <w:rPr>
          <w:i/>
          <w:iCs/>
          <w:color w:val="002060"/>
        </w:rPr>
      </w:pPr>
    </w:p>
    <w:p w14:paraId="003D0988" w14:textId="77777777" w:rsidR="00007513" w:rsidRPr="00837881" w:rsidRDefault="00007513" w:rsidP="00007513">
      <w:pPr>
        <w:pStyle w:val="Titre"/>
        <w:ind w:right="-993"/>
      </w:pPr>
    </w:p>
    <w:p w14:paraId="508E6F33"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bookmarkStart w:id="0" w:name="_Hlk168667658"/>
    </w:p>
    <w:bookmarkEnd w:id="0"/>
    <w:p w14:paraId="4E16009C" w14:textId="77777777" w:rsidR="00563CF8" w:rsidRPr="00F46055" w:rsidRDefault="00563CF8" w:rsidP="00563CF8">
      <w:pPr>
        <w:spacing w:after="0" w:line="240" w:lineRule="auto"/>
        <w:jc w:val="both"/>
        <w:rPr>
          <w:rFonts w:ascii="Times New Roman" w:eastAsia="MS Mincho" w:hAnsi="Times New Roman" w:cs="Times New Roman"/>
          <w:sz w:val="24"/>
          <w:szCs w:val="24"/>
          <w:lang w:eastAsia="fr-FR"/>
        </w:rPr>
      </w:pPr>
      <w:r w:rsidRPr="00F46055">
        <w:rPr>
          <w:rFonts w:ascii="Times New Roman" w:eastAsia="MS Mincho" w:hAnsi="Times New Roman" w:cs="Times New Roman"/>
          <w:sz w:val="24"/>
          <w:szCs w:val="24"/>
          <w:lang w:eastAsia="fr-FR"/>
        </w:rPr>
        <w:t>Le fonds national parentalité (Fnp) est un levier essentiel pour soutenir la mise en œuvre d’actions de soutien à la parentalité sur les territoires, en complément des dispositifs soutenus par les subventions. Il permet également de structurer la mise en œuvre de cette politique et d’accompagner les dynamiques de mise en réseau des acteurs sur les territoires.</w:t>
      </w:r>
    </w:p>
    <w:p w14:paraId="665677CF" w14:textId="77777777" w:rsidR="00563CF8" w:rsidRPr="00C42259" w:rsidRDefault="00563CF8" w:rsidP="00563CF8">
      <w:pPr>
        <w:suppressAutoHyphens/>
        <w:spacing w:after="0" w:line="240" w:lineRule="auto"/>
        <w:rPr>
          <w:rFonts w:ascii="Times New Roman" w:eastAsia="Times New Roman" w:hAnsi="Times New Roman" w:cs="Times New Roman"/>
          <w:kern w:val="1"/>
          <w:sz w:val="24"/>
          <w:szCs w:val="24"/>
          <w:lang w:eastAsia="ar-SA"/>
        </w:rPr>
      </w:pPr>
    </w:p>
    <w:p w14:paraId="1E3F395C" w14:textId="152A8958" w:rsidR="00563CF8" w:rsidRPr="00C42259" w:rsidRDefault="00563CF8" w:rsidP="00563CF8">
      <w:pPr>
        <w:widowControl w:val="0"/>
        <w:tabs>
          <w:tab w:val="left" w:pos="360"/>
        </w:tabs>
        <w:autoSpaceDE w:val="0"/>
        <w:autoSpaceDN w:val="0"/>
        <w:adjustRightInd w:val="0"/>
        <w:jc w:val="both"/>
        <w:rPr>
          <w:rFonts w:ascii="Times New Roman" w:eastAsia="Times New Roman" w:hAnsi="Times New Roman" w:cs="Times New Roman"/>
          <w:sz w:val="24"/>
          <w:szCs w:val="24"/>
        </w:rPr>
      </w:pPr>
      <w:r w:rsidRPr="3851085A">
        <w:rPr>
          <w:rFonts w:ascii="Times New Roman" w:eastAsia="Times New Roman" w:hAnsi="Times New Roman" w:cs="Times New Roman"/>
          <w:sz w:val="24"/>
          <w:szCs w:val="24"/>
        </w:rPr>
        <w:t xml:space="preserve">Le présent addendum vient compléter la convention d’objectifs et de financement en cours de validité signée entre le gestionnaire de </w:t>
      </w:r>
      <w:r w:rsidR="0A5B359F" w:rsidRPr="3851085A">
        <w:rPr>
          <w:rFonts w:ascii="Times New Roman" w:eastAsia="Times New Roman" w:hAnsi="Times New Roman" w:cs="Times New Roman"/>
          <w:sz w:val="24"/>
          <w:szCs w:val="24"/>
        </w:rPr>
        <w:t>la subvention</w:t>
      </w:r>
      <w:r w:rsidRPr="3851085A">
        <w:rPr>
          <w:rFonts w:ascii="Times New Roman" w:eastAsia="Times New Roman" w:hAnsi="Times New Roman" w:cs="Times New Roman"/>
          <w:sz w:val="24"/>
          <w:szCs w:val="24"/>
        </w:rPr>
        <w:t xml:space="preserve"> Fonds national de soutien à la parentalité </w:t>
      </w:r>
      <w:r w:rsidR="005239CD" w:rsidRPr="3851085A">
        <w:rPr>
          <w:rFonts w:ascii="Times New Roman" w:eastAsia="Times New Roman" w:hAnsi="Times New Roman" w:cs="Times New Roman"/>
          <w:sz w:val="24"/>
          <w:szCs w:val="24"/>
        </w:rPr>
        <w:t>« </w:t>
      </w:r>
      <w:r w:rsidR="00564760" w:rsidRPr="3851085A">
        <w:rPr>
          <w:rFonts w:ascii="Times New Roman" w:eastAsia="Times New Roman" w:hAnsi="Times New Roman" w:cs="Times New Roman"/>
          <w:sz w:val="24"/>
          <w:szCs w:val="24"/>
        </w:rPr>
        <w:t>A</w:t>
      </w:r>
      <w:r w:rsidR="00A631AF" w:rsidRPr="3851085A">
        <w:rPr>
          <w:rFonts w:ascii="Times New Roman" w:eastAsia="Times New Roman" w:hAnsi="Times New Roman" w:cs="Times New Roman"/>
          <w:sz w:val="24"/>
          <w:szCs w:val="24"/>
        </w:rPr>
        <w:t>nimation et coordination du réseau des acteurs parentalité</w:t>
      </w:r>
      <w:r w:rsidR="00AD5FD0" w:rsidRPr="3851085A">
        <w:rPr>
          <w:rFonts w:ascii="Times New Roman" w:eastAsia="Times New Roman" w:hAnsi="Times New Roman" w:cs="Times New Roman"/>
          <w:sz w:val="24"/>
          <w:szCs w:val="24"/>
        </w:rPr>
        <w:t> »</w:t>
      </w:r>
      <w:r w:rsidR="00A631AF" w:rsidRPr="3851085A">
        <w:rPr>
          <w:rFonts w:ascii="Times New Roman" w:eastAsia="Times New Roman" w:hAnsi="Times New Roman" w:cs="Times New Roman"/>
          <w:sz w:val="24"/>
          <w:szCs w:val="24"/>
        </w:rPr>
        <w:t xml:space="preserve"> et/ou </w:t>
      </w:r>
      <w:r w:rsidR="00AD5FD0" w:rsidRPr="3851085A">
        <w:rPr>
          <w:rFonts w:ascii="Times New Roman" w:eastAsia="Times New Roman" w:hAnsi="Times New Roman" w:cs="Times New Roman"/>
          <w:sz w:val="24"/>
          <w:szCs w:val="24"/>
        </w:rPr>
        <w:t>« A</w:t>
      </w:r>
      <w:r w:rsidR="00A631AF" w:rsidRPr="3851085A">
        <w:rPr>
          <w:rFonts w:ascii="Times New Roman" w:eastAsia="Times New Roman" w:hAnsi="Times New Roman" w:cs="Times New Roman"/>
          <w:sz w:val="24"/>
          <w:szCs w:val="24"/>
        </w:rPr>
        <w:t xml:space="preserve">nimation et </w:t>
      </w:r>
      <w:commentRangeStart w:id="1"/>
      <w:r w:rsidR="00A631AF" w:rsidRPr="3851085A">
        <w:rPr>
          <w:rFonts w:ascii="Times New Roman" w:eastAsia="Times New Roman" w:hAnsi="Times New Roman" w:cs="Times New Roman"/>
          <w:sz w:val="24"/>
          <w:szCs w:val="24"/>
        </w:rPr>
        <w:t>coordination</w:t>
      </w:r>
      <w:commentRangeEnd w:id="1"/>
      <w:r>
        <w:commentReference w:id="1"/>
      </w:r>
      <w:r w:rsidR="00A631AF" w:rsidRPr="3851085A">
        <w:rPr>
          <w:rFonts w:ascii="Times New Roman" w:eastAsia="Times New Roman" w:hAnsi="Times New Roman" w:cs="Times New Roman"/>
          <w:sz w:val="24"/>
          <w:szCs w:val="24"/>
        </w:rPr>
        <w:t xml:space="preserve"> des promeneurs du net parentalité (PDN) </w:t>
      </w:r>
      <w:r w:rsidR="005239CD" w:rsidRPr="3851085A">
        <w:rPr>
          <w:rFonts w:ascii="Times New Roman" w:eastAsia="Times New Roman" w:hAnsi="Times New Roman" w:cs="Times New Roman"/>
          <w:sz w:val="24"/>
          <w:szCs w:val="24"/>
        </w:rPr>
        <w:t xml:space="preserve">» </w:t>
      </w:r>
      <w:r w:rsidRPr="3851085A">
        <w:rPr>
          <w:rFonts w:ascii="Times New Roman" w:eastAsia="Times New Roman" w:hAnsi="Times New Roman" w:cs="Times New Roman"/>
          <w:sz w:val="24"/>
          <w:szCs w:val="24"/>
        </w:rPr>
        <w:t xml:space="preserve">et la Caf. </w:t>
      </w:r>
    </w:p>
    <w:p w14:paraId="7A884D3E" w14:textId="0A77982C" w:rsidR="00563CF8" w:rsidRPr="0085644F" w:rsidRDefault="00563CF8" w:rsidP="00563CF8">
      <w:pPr>
        <w:spacing w:line="248" w:lineRule="auto"/>
        <w:jc w:val="both"/>
        <w:rPr>
          <w:rFonts w:ascii="Times New Roman" w:eastAsia="Times New Roman" w:hAnsi="Times New Roman" w:cs="Times New Roman"/>
          <w:color w:val="000000"/>
          <w:sz w:val="24"/>
          <w:szCs w:val="24"/>
        </w:rPr>
      </w:pPr>
      <w:r w:rsidRPr="3851085A">
        <w:rPr>
          <w:rFonts w:ascii="Times New Roman" w:eastAsia="Times New Roman" w:hAnsi="Times New Roman" w:cs="Times New Roman"/>
          <w:color w:val="000000" w:themeColor="text1"/>
          <w:sz w:val="24"/>
          <w:szCs w:val="24"/>
        </w:rPr>
        <w:t xml:space="preserve">Le pourcentage de financement de la subvention Fonds national de soutien à la </w:t>
      </w:r>
      <w:r w:rsidR="00E12E92" w:rsidRPr="3851085A">
        <w:rPr>
          <w:rFonts w:ascii="Times New Roman" w:eastAsia="Times New Roman" w:hAnsi="Times New Roman" w:cs="Times New Roman"/>
          <w:color w:val="000000" w:themeColor="text1"/>
          <w:sz w:val="24"/>
          <w:szCs w:val="24"/>
        </w:rPr>
        <w:t>parentalité</w:t>
      </w:r>
      <w:r w:rsidR="00E12E92" w:rsidRPr="3851085A">
        <w:rPr>
          <w:rFonts w:ascii="Times New Roman" w:eastAsia="Times New Roman" w:hAnsi="Times New Roman" w:cs="Times New Roman"/>
          <w:sz w:val="24"/>
          <w:szCs w:val="24"/>
        </w:rPr>
        <w:t xml:space="preserve"> «</w:t>
      </w:r>
      <w:r w:rsidR="00A631AF" w:rsidRPr="3851085A">
        <w:rPr>
          <w:rFonts w:ascii="Times New Roman" w:eastAsia="Times New Roman" w:hAnsi="Times New Roman" w:cs="Times New Roman"/>
          <w:sz w:val="24"/>
          <w:szCs w:val="24"/>
        </w:rPr>
        <w:t>Animation et coordination du réseau des acteurs parentalité</w:t>
      </w:r>
      <w:r w:rsidR="00AD5FD0" w:rsidRPr="3851085A">
        <w:rPr>
          <w:rFonts w:ascii="Times New Roman" w:eastAsia="Times New Roman" w:hAnsi="Times New Roman" w:cs="Times New Roman"/>
          <w:sz w:val="24"/>
          <w:szCs w:val="24"/>
        </w:rPr>
        <w:t> »</w:t>
      </w:r>
      <w:r w:rsidR="00A631AF" w:rsidRPr="3851085A">
        <w:rPr>
          <w:rFonts w:ascii="Times New Roman" w:eastAsia="Times New Roman" w:hAnsi="Times New Roman" w:cs="Times New Roman"/>
          <w:sz w:val="24"/>
          <w:szCs w:val="24"/>
        </w:rPr>
        <w:t xml:space="preserve"> et/ou</w:t>
      </w:r>
      <w:r w:rsidR="03BFB3EB" w:rsidRPr="3851085A">
        <w:rPr>
          <w:rFonts w:ascii="Times New Roman" w:eastAsia="Times New Roman" w:hAnsi="Times New Roman" w:cs="Times New Roman"/>
          <w:sz w:val="24"/>
          <w:szCs w:val="24"/>
        </w:rPr>
        <w:t xml:space="preserve"> « Animation</w:t>
      </w:r>
      <w:r w:rsidR="00A631AF" w:rsidRPr="3851085A">
        <w:rPr>
          <w:rFonts w:ascii="Times New Roman" w:eastAsia="Times New Roman" w:hAnsi="Times New Roman" w:cs="Times New Roman"/>
          <w:sz w:val="24"/>
          <w:szCs w:val="24"/>
        </w:rPr>
        <w:t xml:space="preserve"> et </w:t>
      </w:r>
      <w:commentRangeStart w:id="2"/>
      <w:r w:rsidR="00A631AF" w:rsidRPr="3851085A">
        <w:rPr>
          <w:rFonts w:ascii="Times New Roman" w:eastAsia="Times New Roman" w:hAnsi="Times New Roman" w:cs="Times New Roman"/>
          <w:sz w:val="24"/>
          <w:szCs w:val="24"/>
        </w:rPr>
        <w:t>coordination</w:t>
      </w:r>
      <w:commentRangeEnd w:id="2"/>
      <w:r>
        <w:commentReference w:id="2"/>
      </w:r>
      <w:r w:rsidR="00A631AF" w:rsidRPr="3851085A">
        <w:rPr>
          <w:rFonts w:ascii="Times New Roman" w:eastAsia="Times New Roman" w:hAnsi="Times New Roman" w:cs="Times New Roman"/>
          <w:sz w:val="24"/>
          <w:szCs w:val="24"/>
        </w:rPr>
        <w:t xml:space="preserve"> des promeneurs du net parentalité (PDN)</w:t>
      </w:r>
      <w:r w:rsidR="00E12E92" w:rsidRPr="3851085A">
        <w:rPr>
          <w:rFonts w:ascii="Times New Roman" w:eastAsia="Times New Roman" w:hAnsi="Times New Roman" w:cs="Times New Roman"/>
          <w:sz w:val="24"/>
          <w:szCs w:val="24"/>
        </w:rPr>
        <w:t> </w:t>
      </w:r>
      <w:r w:rsidR="69598738" w:rsidRPr="3851085A">
        <w:rPr>
          <w:rFonts w:ascii="Times New Roman" w:eastAsia="Times New Roman" w:hAnsi="Times New Roman" w:cs="Times New Roman"/>
          <w:sz w:val="24"/>
          <w:szCs w:val="24"/>
        </w:rPr>
        <w:t>» est</w:t>
      </w:r>
      <w:r w:rsidRPr="3851085A">
        <w:rPr>
          <w:rFonts w:ascii="Times New Roman" w:eastAsia="Times New Roman" w:hAnsi="Times New Roman" w:cs="Times New Roman"/>
          <w:color w:val="000000" w:themeColor="text1"/>
          <w:sz w:val="24"/>
          <w:szCs w:val="24"/>
        </w:rPr>
        <w:t xml:space="preserve"> accessible sur le site caf.fr dans le cadre de la communication des barèmes annuels.</w:t>
      </w:r>
    </w:p>
    <w:p w14:paraId="71D9D855" w14:textId="77777777" w:rsidR="00AB4DCA" w:rsidRDefault="00AB4DCA" w:rsidP="00F26C34">
      <w:pPr>
        <w:spacing w:line="248" w:lineRule="auto"/>
        <w:jc w:val="both"/>
        <w:rPr>
          <w:rFonts w:ascii="Times New Roman" w:eastAsia="Times New Roman" w:hAnsi="Times New Roman" w:cs="Times New Roman"/>
          <w:color w:val="000000"/>
          <w:sz w:val="24"/>
          <w:szCs w:val="24"/>
        </w:rPr>
      </w:pPr>
    </w:p>
    <w:p w14:paraId="493C70FA" w14:textId="233BE2FC" w:rsidR="00563CF8" w:rsidRPr="005A5485" w:rsidRDefault="00563CF8" w:rsidP="008349E9">
      <w:pPr>
        <w:jc w:val="both"/>
        <w:rPr>
          <w:rFonts w:ascii="Times New Roman" w:hAnsi="Times New Roman" w:cs="Times New Roman"/>
          <w:b/>
          <w:bCs/>
          <w:sz w:val="28"/>
          <w:szCs w:val="28"/>
          <w:u w:val="single"/>
        </w:rPr>
      </w:pPr>
      <w:r w:rsidRPr="00837881">
        <w:rPr>
          <w:rFonts w:ascii="Times New Roman" w:hAnsi="Times New Roman" w:cs="Times New Roman"/>
          <w:b/>
          <w:bCs/>
          <w:sz w:val="28"/>
          <w:szCs w:val="28"/>
          <w:u w:val="single"/>
        </w:rPr>
        <w:t xml:space="preserve">Le financement de la subvention </w:t>
      </w:r>
      <w:r>
        <w:rPr>
          <w:rFonts w:ascii="Times New Roman" w:hAnsi="Times New Roman" w:cs="Times New Roman"/>
          <w:b/>
          <w:bCs/>
          <w:sz w:val="28"/>
          <w:szCs w:val="28"/>
          <w:u w:val="single"/>
        </w:rPr>
        <w:t>Fonds national de soutien à la parentalité </w:t>
      </w:r>
      <w:r w:rsidR="008349E9">
        <w:rPr>
          <w:rFonts w:ascii="Times New Roman" w:hAnsi="Times New Roman" w:cs="Times New Roman"/>
          <w:b/>
          <w:bCs/>
          <w:sz w:val="28"/>
          <w:szCs w:val="28"/>
          <w:u w:val="single"/>
        </w:rPr>
        <w:t xml:space="preserve">  Axe</w:t>
      </w:r>
      <w:r w:rsidR="00970424">
        <w:rPr>
          <w:rFonts w:ascii="Times New Roman" w:hAnsi="Times New Roman" w:cs="Times New Roman"/>
          <w:b/>
          <w:bCs/>
          <w:sz w:val="28"/>
          <w:szCs w:val="28"/>
          <w:u w:val="single"/>
        </w:rPr>
        <w:t xml:space="preserve"> </w:t>
      </w:r>
      <w:r w:rsidR="00A631AF">
        <w:rPr>
          <w:rFonts w:ascii="Times New Roman" w:hAnsi="Times New Roman" w:cs="Times New Roman"/>
          <w:b/>
          <w:bCs/>
          <w:sz w:val="28"/>
          <w:szCs w:val="28"/>
          <w:u w:val="single"/>
        </w:rPr>
        <w:t>4</w:t>
      </w:r>
      <w:r w:rsidR="00D107A2">
        <w:rPr>
          <w:rFonts w:ascii="Times New Roman" w:hAnsi="Times New Roman" w:cs="Times New Roman"/>
          <w:b/>
          <w:bCs/>
          <w:sz w:val="28"/>
          <w:szCs w:val="28"/>
          <w:u w:val="single"/>
        </w:rPr>
        <w:t xml:space="preserve"> :</w:t>
      </w:r>
      <w:r w:rsidR="008349E9" w:rsidRPr="005A5485">
        <w:rPr>
          <w:rFonts w:ascii="Times New Roman" w:hAnsi="Times New Roman" w:cs="Times New Roman"/>
          <w:b/>
          <w:bCs/>
          <w:sz w:val="28"/>
          <w:szCs w:val="28"/>
          <w:u w:val="single"/>
        </w:rPr>
        <w:t xml:space="preserve"> </w:t>
      </w:r>
      <w:r w:rsidR="00A631AF">
        <w:rPr>
          <w:rFonts w:ascii="Times New Roman" w:hAnsi="Times New Roman" w:cs="Times New Roman"/>
          <w:b/>
          <w:bCs/>
          <w:sz w:val="28"/>
          <w:szCs w:val="28"/>
          <w:u w:val="single"/>
        </w:rPr>
        <w:t xml:space="preserve">Soutien des dynamiques d’animation et promotion de la parentalité sur les territoires </w:t>
      </w:r>
      <w:r w:rsidR="005A5485" w:rsidRPr="005A5485">
        <w:rPr>
          <w:rFonts w:ascii="Times New Roman" w:hAnsi="Times New Roman" w:cs="Times New Roman"/>
          <w:b/>
          <w:bCs/>
          <w:sz w:val="28"/>
          <w:szCs w:val="28"/>
          <w:u w:val="single"/>
        </w:rPr>
        <w:t xml:space="preserve"> </w:t>
      </w:r>
    </w:p>
    <w:p w14:paraId="7CD93E98" w14:textId="233D3BB0" w:rsidR="00AD5FD0" w:rsidRPr="008334F1" w:rsidRDefault="00AD5FD0" w:rsidP="00AD5FD0">
      <w:pPr>
        <w:pStyle w:val="Default"/>
        <w:rPr>
          <w:rFonts w:ascii="Times New Roman" w:hAnsi="Times New Roman" w:cs="Times New Roman"/>
          <w:b/>
          <w:bCs/>
          <w:color w:val="1F4E79"/>
        </w:rPr>
      </w:pPr>
      <w:bookmarkStart w:id="3" w:name="_Hlk531354993"/>
      <w:bookmarkStart w:id="4" w:name="_Hlk159596491"/>
      <w:bookmarkStart w:id="5" w:name="_Hlk159517012"/>
      <w:bookmarkStart w:id="6" w:name="_Hlk159518182"/>
      <w:bookmarkStart w:id="7" w:name="_Hlk159594110"/>
      <w:r w:rsidRPr="008334F1">
        <w:rPr>
          <w:rFonts w:ascii="Times New Roman" w:hAnsi="Times New Roman" w:cs="Times New Roman"/>
          <w:b/>
          <w:bCs/>
          <w:color w:val="1F4E79"/>
        </w:rPr>
        <w:t>« A</w:t>
      </w:r>
      <w:r>
        <w:rPr>
          <w:rFonts w:ascii="Times New Roman" w:hAnsi="Times New Roman" w:cs="Times New Roman"/>
          <w:b/>
          <w:bCs/>
          <w:color w:val="1F4E79"/>
        </w:rPr>
        <w:t xml:space="preserve">nimation et coordination du réseau des acteurs parentalité </w:t>
      </w:r>
      <w:r w:rsidRPr="008334F1">
        <w:rPr>
          <w:rFonts w:ascii="Times New Roman" w:hAnsi="Times New Roman" w:cs="Times New Roman"/>
          <w:b/>
          <w:bCs/>
          <w:color w:val="1F4E79"/>
        </w:rPr>
        <w:t>parents »</w:t>
      </w:r>
      <w:r>
        <w:rPr>
          <w:rFonts w:ascii="Times New Roman" w:hAnsi="Times New Roman" w:cs="Times New Roman"/>
          <w:b/>
          <w:bCs/>
          <w:color w:val="1F4E79"/>
        </w:rPr>
        <w:t xml:space="preserve"> et /</w:t>
      </w:r>
      <w:commentRangeStart w:id="8"/>
      <w:r>
        <w:rPr>
          <w:rFonts w:ascii="Times New Roman" w:hAnsi="Times New Roman" w:cs="Times New Roman"/>
          <w:b/>
          <w:bCs/>
          <w:color w:val="1F4E79"/>
        </w:rPr>
        <w:t>ou</w:t>
      </w:r>
      <w:commentRangeEnd w:id="8"/>
      <w:r>
        <w:rPr>
          <w:rStyle w:val="Marquedecommentaire"/>
          <w:rFonts w:asciiTheme="minorHAnsi" w:eastAsiaTheme="minorHAnsi" w:hAnsiTheme="minorHAnsi" w:cstheme="minorBidi"/>
          <w:color w:val="auto"/>
          <w:lang w:eastAsia="en-US"/>
        </w:rPr>
        <w:commentReference w:id="8"/>
      </w:r>
      <w:r>
        <w:rPr>
          <w:rFonts w:ascii="Times New Roman" w:hAnsi="Times New Roman" w:cs="Times New Roman"/>
          <w:b/>
          <w:bCs/>
          <w:color w:val="1F4E79"/>
        </w:rPr>
        <w:t xml:space="preserve"> </w:t>
      </w:r>
      <w:r w:rsidRPr="008334F1">
        <w:rPr>
          <w:rFonts w:ascii="Times New Roman" w:hAnsi="Times New Roman" w:cs="Times New Roman"/>
          <w:b/>
          <w:bCs/>
          <w:color w:val="1F4E79"/>
        </w:rPr>
        <w:t>« A</w:t>
      </w:r>
      <w:r>
        <w:rPr>
          <w:rFonts w:ascii="Times New Roman" w:hAnsi="Times New Roman" w:cs="Times New Roman"/>
          <w:b/>
          <w:bCs/>
          <w:color w:val="1F4E79"/>
        </w:rPr>
        <w:t>nimation et coordination des promeneurs du net parentalité (PDN) »</w:t>
      </w:r>
      <w:r w:rsidRPr="008334F1">
        <w:rPr>
          <w:rFonts w:ascii="Times New Roman" w:hAnsi="Times New Roman" w:cs="Times New Roman"/>
          <w:b/>
          <w:bCs/>
          <w:color w:val="1F4E79"/>
        </w:rPr>
        <w:t xml:space="preserve"> </w:t>
      </w:r>
    </w:p>
    <w:p w14:paraId="6A4B62C4" w14:textId="77777777" w:rsidR="004601FA" w:rsidRDefault="004601FA" w:rsidP="004601FA">
      <w:pPr>
        <w:spacing w:after="0" w:line="240" w:lineRule="auto"/>
        <w:jc w:val="both"/>
        <w:rPr>
          <w:rFonts w:ascii="Times New Roman" w:eastAsia="Times New Roman" w:hAnsi="Times New Roman" w:cs="Times New Roman"/>
          <w:sz w:val="24"/>
          <w:szCs w:val="24"/>
          <w:lang w:eastAsia="fr-FR"/>
        </w:rPr>
      </w:pPr>
    </w:p>
    <w:bookmarkEnd w:id="3"/>
    <w:p w14:paraId="29D557E7" w14:textId="5C5E70C2" w:rsidR="00FE1B86" w:rsidRPr="00787B30" w:rsidRDefault="004601FA" w:rsidP="00FE1B86">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87B30">
        <w:rPr>
          <w:rFonts w:ascii="Times New Roman" w:eastAsia="Times New Roman" w:hAnsi="Times New Roman" w:cs="Times New Roman"/>
          <w:sz w:val="24"/>
          <w:szCs w:val="24"/>
          <w:lang w:eastAsia="fr-FR"/>
        </w:rPr>
        <w:t>L</w:t>
      </w:r>
      <w:r w:rsidR="00FE1B86" w:rsidRPr="00787B30">
        <w:rPr>
          <w:rFonts w:ascii="Times New Roman" w:eastAsia="Times New Roman" w:hAnsi="Times New Roman" w:cs="Times New Roman"/>
          <w:sz w:val="24"/>
          <w:szCs w:val="24"/>
          <w:lang w:eastAsia="fr-FR"/>
        </w:rPr>
        <w:t xml:space="preserve">a subvention </w:t>
      </w:r>
      <w:r w:rsidRPr="00787B30">
        <w:rPr>
          <w:rFonts w:ascii="Times New Roman" w:eastAsia="Times New Roman" w:hAnsi="Times New Roman" w:cs="Times New Roman"/>
          <w:sz w:val="24"/>
          <w:szCs w:val="24"/>
          <w:lang w:eastAsia="fr-FR"/>
        </w:rPr>
        <w:t xml:space="preserve">vise à financer </w:t>
      </w:r>
      <w:r w:rsidR="00FE1B86" w:rsidRPr="00787B30">
        <w:rPr>
          <w:rFonts w:ascii="Times New Roman" w:eastAsia="Times New Roman" w:hAnsi="Times New Roman" w:cs="Times New Roman"/>
          <w:color w:val="000000"/>
          <w:sz w:val="24"/>
          <w:szCs w:val="24"/>
        </w:rPr>
        <w:t xml:space="preserve">les temps d’intervention des professionnels </w:t>
      </w:r>
      <w:r w:rsidR="00FE1B86" w:rsidRPr="00787B30">
        <w:rPr>
          <w:rFonts w:ascii="Times New Roman" w:eastAsia="Times New Roman" w:hAnsi="Times New Roman" w:cs="Times New Roman"/>
          <w:sz w:val="24"/>
          <w:szCs w:val="24"/>
        </w:rPr>
        <w:t>et l</w:t>
      </w:r>
      <w:r w:rsidR="00FE1B86" w:rsidRPr="00787B30">
        <w:rPr>
          <w:rFonts w:ascii="Times New Roman" w:eastAsia="Times New Roman" w:hAnsi="Times New Roman" w:cs="Times New Roman"/>
          <w:color w:val="000000"/>
          <w:sz w:val="24"/>
          <w:szCs w:val="24"/>
        </w:rPr>
        <w:t>a coordination des parents à distance</w:t>
      </w:r>
      <w:r w:rsidR="008349E9">
        <w:rPr>
          <w:rFonts w:ascii="Times New Roman" w:eastAsia="Times New Roman" w:hAnsi="Times New Roman" w:cs="Times New Roman"/>
          <w:color w:val="000000"/>
          <w:sz w:val="24"/>
          <w:szCs w:val="24"/>
        </w:rPr>
        <w:t>.</w:t>
      </w:r>
      <w:r w:rsidR="00FE1B86" w:rsidRPr="00787B30">
        <w:rPr>
          <w:rFonts w:ascii="Times New Roman" w:eastAsia="Times New Roman" w:hAnsi="Times New Roman" w:cs="Times New Roman"/>
          <w:color w:val="000000"/>
          <w:sz w:val="24"/>
          <w:szCs w:val="24"/>
        </w:rPr>
        <w:t> </w:t>
      </w:r>
    </w:p>
    <w:p w14:paraId="7262CFE4" w14:textId="77777777" w:rsidR="004601FA" w:rsidRPr="004601FA" w:rsidRDefault="004601FA" w:rsidP="00460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p>
    <w:p w14:paraId="2CCF63B0" w14:textId="77777777" w:rsidR="004601FA" w:rsidRPr="004601FA" w:rsidRDefault="004601FA" w:rsidP="00460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p>
    <w:p w14:paraId="2B303400" w14:textId="19D1F6FE" w:rsidR="004601FA" w:rsidRPr="0004652D" w:rsidRDefault="005A5485" w:rsidP="004601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84"/>
        <w:rPr>
          <w:rFonts w:ascii="Times New Roman" w:eastAsia="Times New Roman" w:hAnsi="Times New Roman" w:cs="Times New Roman"/>
          <w:color w:val="000000"/>
          <w:sz w:val="24"/>
          <w:szCs w:val="24"/>
        </w:rPr>
      </w:pPr>
      <w:bookmarkStart w:id="9" w:name="_Hlk192584957"/>
      <w:r w:rsidRPr="00F251B1">
        <w:rPr>
          <w:rFonts w:eastAsia="Times New Roman"/>
          <w:color w:val="000000"/>
          <w:sz w:val="24"/>
          <w:szCs w:val="24"/>
        </w:rPr>
        <w:t>0</w:t>
      </w:r>
      <w:r w:rsidRPr="0004652D">
        <w:rPr>
          <w:rFonts w:ascii="Times New Roman" w:eastAsia="Times New Roman" w:hAnsi="Times New Roman" w:cs="Times New Roman"/>
          <w:color w:val="000000"/>
          <w:sz w:val="24"/>
          <w:szCs w:val="24"/>
        </w:rPr>
        <w:t>,5 Etp</w:t>
      </w:r>
      <w:r w:rsidRPr="0004652D">
        <w:rPr>
          <w:rStyle w:val="Appelnotedebasdep"/>
          <w:rFonts w:ascii="Times New Roman" w:eastAsia="Times New Roman" w:hAnsi="Times New Roman" w:cs="Times New Roman"/>
          <w:color w:val="000000"/>
          <w:sz w:val="24"/>
          <w:szCs w:val="24"/>
        </w:rPr>
        <w:footnoteReference w:id="2"/>
      </w:r>
      <w:r w:rsidRPr="0004652D">
        <w:rPr>
          <w:rFonts w:ascii="Times New Roman" w:eastAsia="Times New Roman" w:hAnsi="Times New Roman" w:cs="Times New Roman"/>
          <w:color w:val="000000"/>
          <w:sz w:val="24"/>
          <w:szCs w:val="24"/>
        </w:rPr>
        <w:t xml:space="preserve">  maximal dans la limite d’un plafond fixé annuellement par la Cnaf  </w:t>
      </w:r>
    </w:p>
    <w:p w14:paraId="61105741" w14:textId="77777777" w:rsidR="000A2FFF" w:rsidRPr="0004652D" w:rsidRDefault="00EE4CDC" w:rsidP="004601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84"/>
        <w:rPr>
          <w:rFonts w:ascii="Times New Roman" w:eastAsia="Times New Roman" w:hAnsi="Times New Roman" w:cs="Times New Roman"/>
          <w:color w:val="000000"/>
          <w:sz w:val="24"/>
          <w:szCs w:val="24"/>
        </w:rPr>
      </w:pPr>
      <w:r w:rsidRPr="0004652D">
        <w:rPr>
          <w:rFonts w:ascii="Times New Roman" w:eastAsia="Times New Roman" w:hAnsi="Times New Roman" w:cs="Times New Roman"/>
          <w:color w:val="000000"/>
          <w:sz w:val="24"/>
          <w:szCs w:val="24"/>
        </w:rPr>
        <w:t xml:space="preserve">                                                    </w:t>
      </w:r>
    </w:p>
    <w:p w14:paraId="03D22144" w14:textId="3D4E11D7" w:rsidR="00EE4CDC" w:rsidRPr="0004652D" w:rsidRDefault="000A2FFF" w:rsidP="000A2F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84" w:firstLine="708"/>
        <w:rPr>
          <w:rFonts w:ascii="Times New Roman" w:eastAsia="Times New Roman" w:hAnsi="Times New Roman" w:cs="Times New Roman"/>
          <w:color w:val="000000"/>
          <w:sz w:val="24"/>
          <w:szCs w:val="24"/>
        </w:rPr>
      </w:pPr>
      <w:r w:rsidRPr="0004652D">
        <w:rPr>
          <w:rFonts w:ascii="Times New Roman" w:eastAsia="Times New Roman" w:hAnsi="Times New Roman" w:cs="Times New Roman"/>
          <w:color w:val="000000"/>
          <w:sz w:val="24"/>
          <w:szCs w:val="24"/>
        </w:rPr>
        <w:t xml:space="preserve">                                                          </w:t>
      </w:r>
      <w:r w:rsidR="00EE4CDC" w:rsidRPr="0004652D">
        <w:rPr>
          <w:rFonts w:ascii="Times New Roman" w:eastAsia="Times New Roman" w:hAnsi="Times New Roman" w:cs="Times New Roman"/>
          <w:color w:val="000000"/>
          <w:sz w:val="24"/>
          <w:szCs w:val="24"/>
        </w:rPr>
        <w:t xml:space="preserve">  OU </w:t>
      </w:r>
    </w:p>
    <w:p w14:paraId="5F498257" w14:textId="77777777" w:rsidR="000A2FFF" w:rsidRPr="0004652D" w:rsidRDefault="000A2FFF" w:rsidP="004601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84"/>
        <w:rPr>
          <w:rFonts w:ascii="Times New Roman" w:eastAsia="Times New Roman" w:hAnsi="Times New Roman" w:cs="Times New Roman"/>
          <w:color w:val="000000"/>
          <w:sz w:val="24"/>
          <w:szCs w:val="24"/>
        </w:rPr>
      </w:pPr>
    </w:p>
    <w:p w14:paraId="2B99E268" w14:textId="22E74734" w:rsidR="00EE4CDC" w:rsidRPr="0004652D" w:rsidRDefault="00EE4CDC" w:rsidP="00EE4C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84"/>
        <w:rPr>
          <w:rFonts w:ascii="Times New Roman" w:eastAsia="Times New Roman" w:hAnsi="Times New Roman" w:cs="Times New Roman"/>
          <w:color w:val="000000"/>
          <w:sz w:val="24"/>
          <w:szCs w:val="24"/>
        </w:rPr>
      </w:pPr>
      <w:r w:rsidRPr="0004652D">
        <w:rPr>
          <w:rFonts w:ascii="Times New Roman" w:eastAsia="Times New Roman" w:hAnsi="Times New Roman" w:cs="Times New Roman"/>
          <w:color w:val="000000"/>
          <w:sz w:val="24"/>
          <w:szCs w:val="24"/>
        </w:rPr>
        <w:t>0,25 Etp</w:t>
      </w:r>
      <w:r w:rsidRPr="0004652D">
        <w:rPr>
          <w:rStyle w:val="Appelnotedebasdep"/>
          <w:rFonts w:ascii="Times New Roman" w:eastAsia="Times New Roman" w:hAnsi="Times New Roman" w:cs="Times New Roman"/>
          <w:color w:val="000000"/>
          <w:sz w:val="24"/>
          <w:szCs w:val="24"/>
        </w:rPr>
        <w:footnoteReference w:id="3"/>
      </w:r>
      <w:r w:rsidRPr="0004652D">
        <w:rPr>
          <w:rFonts w:ascii="Times New Roman" w:eastAsia="Times New Roman" w:hAnsi="Times New Roman" w:cs="Times New Roman"/>
          <w:color w:val="000000"/>
          <w:sz w:val="24"/>
          <w:szCs w:val="24"/>
        </w:rPr>
        <w:t xml:space="preserve">  maximal dans la limite d’un plafond fixé annuellement par la Cnaf  </w:t>
      </w:r>
      <w:bookmarkEnd w:id="9"/>
    </w:p>
    <w:p w14:paraId="617F92A1" w14:textId="77777777" w:rsidR="00EE4CDC" w:rsidRPr="0004652D" w:rsidRDefault="00EE4CDC" w:rsidP="004601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84"/>
        <w:rPr>
          <w:rFonts w:ascii="Times New Roman" w:eastAsia="Times New Roman" w:hAnsi="Times New Roman" w:cs="Times New Roman"/>
          <w:color w:val="000000"/>
          <w:sz w:val="24"/>
          <w:szCs w:val="24"/>
          <w:lang w:eastAsia="fr-FR"/>
        </w:rPr>
      </w:pPr>
    </w:p>
    <w:p w14:paraId="1FFA8D6C" w14:textId="77777777" w:rsidR="004601FA" w:rsidRPr="004601FA" w:rsidRDefault="004601FA" w:rsidP="004601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84"/>
        <w:rPr>
          <w:rFonts w:ascii="Times New Roman" w:eastAsia="Times New Roman" w:hAnsi="Times New Roman" w:cs="Times New Roman"/>
          <w:color w:val="000000"/>
          <w:sz w:val="24"/>
          <w:szCs w:val="24"/>
          <w:lang w:eastAsia="fr-FR"/>
        </w:rPr>
      </w:pPr>
    </w:p>
    <w:p w14:paraId="6A102034" w14:textId="77777777" w:rsidR="004601FA" w:rsidRDefault="004601FA" w:rsidP="004601FA">
      <w:pPr>
        <w:autoSpaceDE w:val="0"/>
        <w:autoSpaceDN w:val="0"/>
        <w:adjustRightInd w:val="0"/>
        <w:spacing w:after="0" w:line="240" w:lineRule="auto"/>
        <w:ind w:right="-284"/>
        <w:rPr>
          <w:rFonts w:ascii="Times New Roman" w:eastAsia="Times New Roman" w:hAnsi="Times New Roman" w:cs="Times New Roman"/>
          <w:color w:val="000000"/>
          <w:sz w:val="24"/>
          <w:szCs w:val="24"/>
          <w:lang w:eastAsia="fr-FR"/>
        </w:rPr>
      </w:pPr>
    </w:p>
    <w:p w14:paraId="07B05F09" w14:textId="77777777" w:rsidR="004601FA" w:rsidRDefault="004601FA" w:rsidP="00460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p>
    <w:p w14:paraId="0821B091" w14:textId="5981F260" w:rsidR="00970424" w:rsidRPr="00765A2D" w:rsidRDefault="00970424" w:rsidP="00970424">
      <w:pPr>
        <w:suppressAutoHyphens/>
        <w:spacing w:after="0" w:line="240" w:lineRule="auto"/>
        <w:jc w:val="both"/>
        <w:rPr>
          <w:rFonts w:ascii="Times New Roman" w:eastAsia="Times New Roman" w:hAnsi="Times New Roman" w:cs="Times New Roman"/>
          <w:sz w:val="24"/>
          <w:szCs w:val="24"/>
          <w:lang w:eastAsia="fr-FR"/>
        </w:rPr>
      </w:pPr>
      <w:r w:rsidRPr="34CF4E82">
        <w:rPr>
          <w:rFonts w:ascii="Times New Roman" w:eastAsia="MS Mincho" w:hAnsi="Times New Roman" w:cs="Times New Roman"/>
          <w:sz w:val="24"/>
          <w:szCs w:val="24"/>
          <w:lang w:eastAsia="fr-FR"/>
        </w:rPr>
        <w:t xml:space="preserve"> L’aide au fonctionnement  concernant le Fnp </w:t>
      </w:r>
      <w:r>
        <w:rPr>
          <w:rFonts w:ascii="Times New Roman" w:eastAsia="MS Mincho" w:hAnsi="Times New Roman" w:cs="Times New Roman"/>
          <w:sz w:val="24"/>
          <w:szCs w:val="24"/>
          <w:lang w:eastAsia="fr-FR"/>
        </w:rPr>
        <w:t>Axe</w:t>
      </w:r>
      <w:r w:rsidR="00A631AF">
        <w:rPr>
          <w:rFonts w:ascii="Times New Roman" w:eastAsia="MS Mincho" w:hAnsi="Times New Roman" w:cs="Times New Roman"/>
          <w:sz w:val="24"/>
          <w:szCs w:val="24"/>
          <w:lang w:eastAsia="fr-FR"/>
        </w:rPr>
        <w:t xml:space="preserve"> 4 </w:t>
      </w:r>
      <w:r w:rsidR="00A631AF">
        <w:rPr>
          <w:rFonts w:ascii="Times New Roman" w:eastAsia="Times New Roman" w:hAnsi="Times New Roman" w:cs="Times New Roman"/>
          <w:sz w:val="24"/>
          <w:szCs w:val="24"/>
        </w:rPr>
        <w:t xml:space="preserve">« Animation et coordination du réseau des acteurs parentalité </w:t>
      </w:r>
      <w:r w:rsidR="00AD5FD0">
        <w:rPr>
          <w:rFonts w:ascii="Times New Roman" w:eastAsia="Times New Roman" w:hAnsi="Times New Roman" w:cs="Times New Roman"/>
          <w:sz w:val="24"/>
          <w:szCs w:val="24"/>
        </w:rPr>
        <w:t>« </w:t>
      </w:r>
      <w:r w:rsidR="00A631AF">
        <w:rPr>
          <w:rFonts w:ascii="Times New Roman" w:eastAsia="Times New Roman" w:hAnsi="Times New Roman" w:cs="Times New Roman"/>
          <w:sz w:val="24"/>
          <w:szCs w:val="24"/>
        </w:rPr>
        <w:t xml:space="preserve">et/ou </w:t>
      </w:r>
      <w:r w:rsidR="00AD5FD0">
        <w:rPr>
          <w:rFonts w:ascii="Times New Roman" w:eastAsia="Times New Roman" w:hAnsi="Times New Roman" w:cs="Times New Roman"/>
          <w:sz w:val="24"/>
          <w:szCs w:val="24"/>
        </w:rPr>
        <w:t>« A</w:t>
      </w:r>
      <w:r w:rsidR="00A631AF">
        <w:rPr>
          <w:rFonts w:ascii="Times New Roman" w:eastAsia="Times New Roman" w:hAnsi="Times New Roman" w:cs="Times New Roman"/>
          <w:sz w:val="24"/>
          <w:szCs w:val="24"/>
        </w:rPr>
        <w:t xml:space="preserve">nimation et </w:t>
      </w:r>
      <w:commentRangeStart w:id="10"/>
      <w:r w:rsidR="00A631AF">
        <w:rPr>
          <w:rFonts w:ascii="Times New Roman" w:eastAsia="Times New Roman" w:hAnsi="Times New Roman" w:cs="Times New Roman"/>
          <w:sz w:val="24"/>
          <w:szCs w:val="24"/>
        </w:rPr>
        <w:t>coordination</w:t>
      </w:r>
      <w:commentRangeEnd w:id="10"/>
      <w:r w:rsidR="00A631AF">
        <w:rPr>
          <w:rStyle w:val="Marquedecommentaire"/>
        </w:rPr>
        <w:commentReference w:id="10"/>
      </w:r>
      <w:r w:rsidR="00A631AF">
        <w:rPr>
          <w:rFonts w:ascii="Times New Roman" w:eastAsia="Times New Roman" w:hAnsi="Times New Roman" w:cs="Times New Roman"/>
          <w:sz w:val="24"/>
          <w:szCs w:val="24"/>
        </w:rPr>
        <w:t xml:space="preserve"> des promeneurs du net parentalité (PDN) » </w:t>
      </w:r>
      <w:r>
        <w:rPr>
          <w:rFonts w:ascii="Times New Roman" w:eastAsia="MS Mincho" w:hAnsi="Times New Roman" w:cs="Times New Roman"/>
          <w:sz w:val="24"/>
          <w:szCs w:val="24"/>
          <w:lang w:eastAsia="fr-FR"/>
        </w:rPr>
        <w:t xml:space="preserve"> </w:t>
      </w:r>
      <w:r w:rsidRPr="34CF4E82">
        <w:rPr>
          <w:rFonts w:ascii="Times New Roman" w:eastAsia="MS Mincho" w:hAnsi="Times New Roman" w:cs="Times New Roman"/>
          <w:sz w:val="24"/>
          <w:szCs w:val="24"/>
          <w:lang w:eastAsia="fr-FR"/>
        </w:rPr>
        <w:t xml:space="preserve">est plafonnée de telle sorte que la somme des subventions versées par la Caf </w:t>
      </w:r>
      <w:r w:rsidRPr="00695D48">
        <w:rPr>
          <w:rFonts w:ascii="Times New Roman" w:eastAsia="MS Mincho" w:hAnsi="Times New Roman" w:cs="Times New Roman"/>
          <w:sz w:val="24"/>
          <w:szCs w:val="24"/>
          <w:lang w:eastAsia="fr-FR"/>
        </w:rPr>
        <w:t xml:space="preserve">(fonds nationaux et </w:t>
      </w:r>
      <w:r>
        <w:rPr>
          <w:rFonts w:ascii="Times New Roman" w:eastAsia="MS Mincho" w:hAnsi="Times New Roman" w:cs="Times New Roman"/>
          <w:sz w:val="24"/>
          <w:szCs w:val="24"/>
          <w:lang w:eastAsia="fr-FR"/>
        </w:rPr>
        <w:t>fonds locaux)</w:t>
      </w:r>
      <w:r w:rsidRPr="00695D48">
        <w:rPr>
          <w:rFonts w:ascii="Times New Roman" w:eastAsia="MS Mincho" w:hAnsi="Times New Roman" w:cs="Times New Roman"/>
          <w:sz w:val="24"/>
          <w:szCs w:val="24"/>
          <w:lang w:eastAsia="fr-FR"/>
        </w:rPr>
        <w:t xml:space="preserve"> ne dépasse pas 80% des charges de l’action considérée.</w:t>
      </w:r>
      <w:r w:rsidRPr="34CF4E82">
        <w:rPr>
          <w:rFonts w:ascii="Times New Roman" w:eastAsia="MS Mincho" w:hAnsi="Times New Roman" w:cs="Times New Roman"/>
          <w:sz w:val="24"/>
          <w:szCs w:val="24"/>
          <w:lang w:eastAsia="fr-FR"/>
        </w:rPr>
        <w:t xml:space="preserve"> </w:t>
      </w:r>
      <w:r w:rsidRPr="004C62C2">
        <w:rPr>
          <w:rFonts w:ascii="Times New Roman" w:eastAsia="MS Mincho" w:hAnsi="Times New Roman" w:cs="Times New Roman"/>
          <w:sz w:val="24"/>
          <w:szCs w:val="24"/>
          <w:lang w:eastAsia="fr-FR"/>
        </w:rPr>
        <w:t>En cas de dépassement, l’écrêtement se fera sur le montant de l’aide Fnp</w:t>
      </w:r>
      <w:r>
        <w:rPr>
          <w:rFonts w:ascii="Times New Roman" w:eastAsia="MS Mincho" w:hAnsi="Times New Roman" w:cs="Times New Roman"/>
          <w:sz w:val="24"/>
          <w:szCs w:val="24"/>
          <w:lang w:eastAsia="fr-FR"/>
        </w:rPr>
        <w:t>.</w:t>
      </w:r>
    </w:p>
    <w:p w14:paraId="7DF561B3" w14:textId="77777777" w:rsidR="00D1563F" w:rsidRDefault="00D1563F" w:rsidP="00D1563F">
      <w:pPr>
        <w:autoSpaceDE w:val="0"/>
        <w:autoSpaceDN w:val="0"/>
        <w:adjustRightInd w:val="0"/>
        <w:spacing w:after="0" w:line="240" w:lineRule="auto"/>
        <w:jc w:val="both"/>
        <w:rPr>
          <w:rFonts w:ascii="Times New Roman" w:eastAsia="MS Mincho" w:hAnsi="Times New Roman" w:cs="Times New Roman"/>
          <w:sz w:val="24"/>
          <w:szCs w:val="24"/>
          <w:lang w:eastAsia="fr-FR"/>
        </w:rPr>
      </w:pPr>
    </w:p>
    <w:p w14:paraId="7CADC352" w14:textId="49B20D9B" w:rsidR="00D1563F" w:rsidRPr="00206D0D" w:rsidRDefault="00D1563F" w:rsidP="00D1563F">
      <w:pPr>
        <w:autoSpaceDE w:val="0"/>
        <w:autoSpaceDN w:val="0"/>
        <w:adjustRightInd w:val="0"/>
        <w:spacing w:after="0" w:line="240" w:lineRule="auto"/>
        <w:jc w:val="both"/>
        <w:rPr>
          <w:rFonts w:ascii="Times New Roman" w:eastAsia="MS Mincho" w:hAnsi="Times New Roman" w:cs="Times New Roman"/>
          <w:sz w:val="24"/>
          <w:szCs w:val="24"/>
          <w:lang w:eastAsia="fr-FR"/>
        </w:rPr>
      </w:pPr>
      <w:r w:rsidRPr="00206D0D">
        <w:rPr>
          <w:rFonts w:ascii="Times New Roman" w:eastAsia="MS Mincho" w:hAnsi="Times New Roman" w:cs="Times New Roman"/>
          <w:sz w:val="24"/>
          <w:szCs w:val="24"/>
          <w:lang w:eastAsia="fr-FR"/>
        </w:rPr>
        <w:t>L’ensemble des recettes (financements octroyés par la Caf, les participations familiales et les autres subventions) ne peut excéder 100 % du coût annuel de fonctionnement de l’action. Si tel est le cas, le montant attribué au titre du FNP doit être réduit d’autant</w:t>
      </w:r>
      <w:r>
        <w:rPr>
          <w:rFonts w:ascii="Times New Roman" w:eastAsia="MS Mincho" w:hAnsi="Times New Roman" w:cs="Times New Roman"/>
          <w:sz w:val="24"/>
          <w:szCs w:val="24"/>
          <w:lang w:eastAsia="fr-FR"/>
        </w:rPr>
        <w:t>.</w:t>
      </w:r>
      <w:bookmarkEnd w:id="4"/>
      <w:bookmarkEnd w:id="5"/>
      <w:bookmarkEnd w:id="6"/>
      <w:bookmarkEnd w:id="7"/>
    </w:p>
    <w:sectPr w:rsidR="00D1563F" w:rsidRPr="00206D0D" w:rsidSect="0069602B">
      <w:pgSz w:w="11906" w:h="16838"/>
      <w:pgMar w:top="0"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rancoise JOLIVET-MPUTU 755" w:date="2025-04-30T15:04:00Z" w:initials="FJ">
    <w:p w14:paraId="60A5FE24" w14:textId="77777777" w:rsidR="00A631AF" w:rsidRDefault="00A631AF" w:rsidP="00A631AF">
      <w:pPr>
        <w:pStyle w:val="Commentaire"/>
      </w:pPr>
      <w:r>
        <w:rPr>
          <w:rStyle w:val="Marquedecommentaire"/>
        </w:rPr>
        <w:annotationRef/>
      </w:r>
      <w:r>
        <w:t>A adapter</w:t>
      </w:r>
    </w:p>
  </w:comment>
  <w:comment w:id="2" w:author="Francoise JOLIVET-MPUTU 755" w:date="2025-04-30T15:04:00Z" w:initials="FJ">
    <w:p w14:paraId="1E57B098" w14:textId="77777777" w:rsidR="00A631AF" w:rsidRDefault="00A631AF" w:rsidP="00A631AF">
      <w:pPr>
        <w:pStyle w:val="Commentaire"/>
      </w:pPr>
      <w:r>
        <w:rPr>
          <w:rStyle w:val="Marquedecommentaire"/>
        </w:rPr>
        <w:annotationRef/>
      </w:r>
      <w:r>
        <w:t>A adapter</w:t>
      </w:r>
    </w:p>
  </w:comment>
  <w:comment w:id="8" w:author="Francoise JOLIVET-MPUTU 755" w:date="2025-04-30T15:09:00Z" w:initials="FJ">
    <w:p w14:paraId="7F279597" w14:textId="77777777" w:rsidR="00AD5FD0" w:rsidRDefault="00AD5FD0" w:rsidP="00AD5FD0">
      <w:pPr>
        <w:pStyle w:val="Commentaire"/>
      </w:pPr>
      <w:r>
        <w:rPr>
          <w:rStyle w:val="Marquedecommentaire"/>
        </w:rPr>
        <w:annotationRef/>
      </w:r>
      <w:r>
        <w:t>A adapter</w:t>
      </w:r>
    </w:p>
  </w:comment>
  <w:comment w:id="10" w:author="Francoise JOLIVET-MPUTU 755" w:date="2025-04-30T15:04:00Z" w:initials="FJ">
    <w:p w14:paraId="5D570E18" w14:textId="5C34F6B2" w:rsidR="00A631AF" w:rsidRDefault="00A631AF" w:rsidP="00A631AF">
      <w:pPr>
        <w:pStyle w:val="Commentaire"/>
      </w:pPr>
      <w:r>
        <w:rPr>
          <w:rStyle w:val="Marquedecommentaire"/>
        </w:rPr>
        <w:annotationRef/>
      </w:r>
      <w:r>
        <w:t>A adapter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A5FE24" w15:done="0"/>
  <w15:commentEx w15:paraId="1E57B098" w15:done="0"/>
  <w15:commentEx w15:paraId="7F279597" w15:done="0"/>
  <w15:commentEx w15:paraId="5D570E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5484AB" w16cex:dateUtc="2025-04-30T13:04:00Z"/>
  <w16cex:commentExtensible w16cex:durableId="4FE81AED" w16cex:dateUtc="2025-04-30T13:04:00Z"/>
  <w16cex:commentExtensible w16cex:durableId="43B3A8B9" w16cex:dateUtc="2025-04-30T13:09:00Z"/>
  <w16cex:commentExtensible w16cex:durableId="43E12E09" w16cex:dateUtc="2025-04-30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A5FE24" w16cid:durableId="3B5484AB"/>
  <w16cid:commentId w16cid:paraId="1E57B098" w16cid:durableId="4FE81AED"/>
  <w16cid:commentId w16cid:paraId="7F279597" w16cid:durableId="43B3A8B9"/>
  <w16cid:commentId w16cid:paraId="5D570E18" w16cid:durableId="43E12E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BA10A" w14:textId="77777777" w:rsidR="00994B8B" w:rsidRDefault="00994B8B" w:rsidP="00CD3EEC">
      <w:pPr>
        <w:spacing w:after="0" w:line="240" w:lineRule="auto"/>
      </w:pPr>
      <w:r>
        <w:separator/>
      </w:r>
    </w:p>
  </w:endnote>
  <w:endnote w:type="continuationSeparator" w:id="0">
    <w:p w14:paraId="6B5B1035" w14:textId="77777777" w:rsidR="00994B8B" w:rsidRDefault="00994B8B" w:rsidP="00CD3EEC">
      <w:pPr>
        <w:spacing w:after="0" w:line="240" w:lineRule="auto"/>
      </w:pPr>
      <w:r>
        <w:continuationSeparator/>
      </w:r>
    </w:p>
  </w:endnote>
  <w:endnote w:type="continuationNotice" w:id="1">
    <w:p w14:paraId="022B9EB4" w14:textId="77777777" w:rsidR="00994B8B" w:rsidRDefault="00994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BA995" w14:textId="77777777" w:rsidR="00994B8B" w:rsidRDefault="00994B8B" w:rsidP="00CD3EEC">
      <w:pPr>
        <w:spacing w:after="0" w:line="240" w:lineRule="auto"/>
      </w:pPr>
      <w:r>
        <w:separator/>
      </w:r>
    </w:p>
  </w:footnote>
  <w:footnote w:type="continuationSeparator" w:id="0">
    <w:p w14:paraId="681ECCCE" w14:textId="77777777" w:rsidR="00994B8B" w:rsidRDefault="00994B8B" w:rsidP="00CD3EEC">
      <w:pPr>
        <w:spacing w:after="0" w:line="240" w:lineRule="auto"/>
      </w:pPr>
      <w:r>
        <w:continuationSeparator/>
      </w:r>
    </w:p>
  </w:footnote>
  <w:footnote w:type="continuationNotice" w:id="1">
    <w:p w14:paraId="299B5194" w14:textId="77777777" w:rsidR="00994B8B" w:rsidRDefault="00994B8B">
      <w:pPr>
        <w:spacing w:after="0" w:line="240" w:lineRule="auto"/>
      </w:pPr>
    </w:p>
  </w:footnote>
  <w:footnote w:id="2">
    <w:p w14:paraId="26FD2E7D" w14:textId="1DA354FC" w:rsidR="005A5485" w:rsidRDefault="005A5485" w:rsidP="005A5485">
      <w:pPr>
        <w:pStyle w:val="Notedebasdepage"/>
      </w:pPr>
      <w:r w:rsidRPr="000337A4">
        <w:rPr>
          <w:rStyle w:val="Appelnotedebasdep"/>
          <w:rFonts w:ascii="Optima" w:hAnsi="Optima"/>
          <w:sz w:val="16"/>
          <w:szCs w:val="16"/>
        </w:rPr>
        <w:footnoteRef/>
      </w:r>
      <w:r w:rsidRPr="000337A4">
        <w:rPr>
          <w:rFonts w:ascii="Optima" w:hAnsi="Optima"/>
          <w:sz w:val="16"/>
          <w:szCs w:val="16"/>
        </w:rPr>
        <w:t xml:space="preserve"> Le montant du financement maximal est fixé annuellement par la Cnaf</w:t>
      </w:r>
      <w:r>
        <w:t> </w:t>
      </w:r>
    </w:p>
  </w:footnote>
  <w:footnote w:id="3">
    <w:p w14:paraId="498F8B7E" w14:textId="1DFFF8C7" w:rsidR="00EE4CDC" w:rsidRDefault="00EE4CDC" w:rsidP="00EE4CDC">
      <w:pPr>
        <w:pStyle w:val="Notedebasdepage"/>
      </w:pPr>
      <w:r w:rsidRPr="000337A4">
        <w:rPr>
          <w:rStyle w:val="Appelnotedebasdep"/>
          <w:rFonts w:ascii="Optima" w:hAnsi="Optima"/>
          <w:sz w:val="16"/>
          <w:szCs w:val="16"/>
        </w:rPr>
        <w:footnoteRef/>
      </w:r>
      <w:r w:rsidRPr="000337A4">
        <w:rPr>
          <w:rFonts w:ascii="Optima" w:hAnsi="Optima"/>
          <w:sz w:val="16"/>
          <w:szCs w:val="16"/>
        </w:rPr>
        <w:t xml:space="preserve"> Le montant du financement maximal est fixé annuellement par la Cnaf</w:t>
      </w:r>
      <w: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6ACD"/>
    <w:multiLevelType w:val="hybridMultilevel"/>
    <w:tmpl w:val="24FE7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906B3D"/>
    <w:multiLevelType w:val="hybridMultilevel"/>
    <w:tmpl w:val="CC1C0586"/>
    <w:lvl w:ilvl="0" w:tplc="8DF0D632">
      <w:start w:val="3"/>
      <w:numFmt w:val="bullet"/>
      <w:lvlText w:val="-"/>
      <w:lvlJc w:val="left"/>
      <w:pPr>
        <w:ind w:left="1778" w:hanging="360"/>
      </w:pPr>
      <w:rPr>
        <w:rFonts w:ascii="Times New Roman" w:eastAsia="MS Mincho"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 w15:restartNumberingAfterBreak="0">
    <w:nsid w:val="3EE46A4B"/>
    <w:multiLevelType w:val="hybridMultilevel"/>
    <w:tmpl w:val="64D82CCA"/>
    <w:lvl w:ilvl="0" w:tplc="1C065294">
      <w:start w:val="4"/>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7139B6"/>
    <w:multiLevelType w:val="hybridMultilevel"/>
    <w:tmpl w:val="CC24170C"/>
    <w:lvl w:ilvl="0" w:tplc="A2924708">
      <w:start w:val="519"/>
      <w:numFmt w:val="bullet"/>
      <w:lvlText w:val="-"/>
      <w:lvlJc w:val="left"/>
      <w:pPr>
        <w:ind w:left="720" w:hanging="360"/>
      </w:pPr>
      <w:rPr>
        <w:rFonts w:ascii="Helvetica" w:eastAsia="Times" w:hAnsi="Helvetica" w:cs="Helvetica"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7A711C"/>
    <w:multiLevelType w:val="hybridMultilevel"/>
    <w:tmpl w:val="F9640E6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CD4F48"/>
    <w:multiLevelType w:val="hybridMultilevel"/>
    <w:tmpl w:val="633A0B54"/>
    <w:lvl w:ilvl="0" w:tplc="D9C263F0">
      <w:start w:val="1"/>
      <w:numFmt w:val="bullet"/>
      <w:lvlText w:val="-"/>
      <w:lvlJc w:val="left"/>
      <w:pPr>
        <w:ind w:left="720"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37794C"/>
    <w:multiLevelType w:val="hybridMultilevel"/>
    <w:tmpl w:val="3D76320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F6D94C"/>
    <w:multiLevelType w:val="hybridMultilevel"/>
    <w:tmpl w:val="7F2E8966"/>
    <w:lvl w:ilvl="0" w:tplc="864484DE">
      <w:start w:val="1"/>
      <w:numFmt w:val="bullet"/>
      <w:lvlText w:val=""/>
      <w:lvlJc w:val="left"/>
      <w:pPr>
        <w:ind w:left="1776" w:hanging="360"/>
      </w:pPr>
      <w:rPr>
        <w:rFonts w:ascii="Symbol" w:hAnsi="Symbol" w:hint="default"/>
      </w:rPr>
    </w:lvl>
    <w:lvl w:ilvl="1" w:tplc="CC4E4BD0">
      <w:start w:val="1"/>
      <w:numFmt w:val="bullet"/>
      <w:lvlText w:val="o"/>
      <w:lvlJc w:val="left"/>
      <w:pPr>
        <w:ind w:left="2496" w:hanging="360"/>
      </w:pPr>
      <w:rPr>
        <w:rFonts w:ascii="Courier New" w:hAnsi="Courier New" w:hint="default"/>
      </w:rPr>
    </w:lvl>
    <w:lvl w:ilvl="2" w:tplc="C0C0194A">
      <w:start w:val="1"/>
      <w:numFmt w:val="bullet"/>
      <w:lvlText w:val=""/>
      <w:lvlJc w:val="left"/>
      <w:pPr>
        <w:ind w:left="3216" w:hanging="360"/>
      </w:pPr>
      <w:rPr>
        <w:rFonts w:ascii="Wingdings" w:hAnsi="Wingdings" w:hint="default"/>
      </w:rPr>
    </w:lvl>
    <w:lvl w:ilvl="3" w:tplc="A30C7C38">
      <w:start w:val="1"/>
      <w:numFmt w:val="bullet"/>
      <w:lvlText w:val=""/>
      <w:lvlJc w:val="left"/>
      <w:pPr>
        <w:ind w:left="3936" w:hanging="360"/>
      </w:pPr>
      <w:rPr>
        <w:rFonts w:ascii="Symbol" w:hAnsi="Symbol" w:hint="default"/>
      </w:rPr>
    </w:lvl>
    <w:lvl w:ilvl="4" w:tplc="E1AC0842">
      <w:start w:val="1"/>
      <w:numFmt w:val="bullet"/>
      <w:lvlText w:val="o"/>
      <w:lvlJc w:val="left"/>
      <w:pPr>
        <w:ind w:left="4656" w:hanging="360"/>
      </w:pPr>
      <w:rPr>
        <w:rFonts w:ascii="Courier New" w:hAnsi="Courier New" w:hint="default"/>
      </w:rPr>
    </w:lvl>
    <w:lvl w:ilvl="5" w:tplc="2E003718">
      <w:start w:val="1"/>
      <w:numFmt w:val="bullet"/>
      <w:lvlText w:val=""/>
      <w:lvlJc w:val="left"/>
      <w:pPr>
        <w:ind w:left="5376" w:hanging="360"/>
      </w:pPr>
      <w:rPr>
        <w:rFonts w:ascii="Wingdings" w:hAnsi="Wingdings" w:hint="default"/>
      </w:rPr>
    </w:lvl>
    <w:lvl w:ilvl="6" w:tplc="E6FAC164">
      <w:start w:val="1"/>
      <w:numFmt w:val="bullet"/>
      <w:lvlText w:val=""/>
      <w:lvlJc w:val="left"/>
      <w:pPr>
        <w:ind w:left="6096" w:hanging="360"/>
      </w:pPr>
      <w:rPr>
        <w:rFonts w:ascii="Symbol" w:hAnsi="Symbol" w:hint="default"/>
      </w:rPr>
    </w:lvl>
    <w:lvl w:ilvl="7" w:tplc="96420FFE">
      <w:start w:val="1"/>
      <w:numFmt w:val="bullet"/>
      <w:lvlText w:val="o"/>
      <w:lvlJc w:val="left"/>
      <w:pPr>
        <w:ind w:left="6816" w:hanging="360"/>
      </w:pPr>
      <w:rPr>
        <w:rFonts w:ascii="Courier New" w:hAnsi="Courier New" w:hint="default"/>
      </w:rPr>
    </w:lvl>
    <w:lvl w:ilvl="8" w:tplc="E2EE6DB4">
      <w:start w:val="1"/>
      <w:numFmt w:val="bullet"/>
      <w:lvlText w:val=""/>
      <w:lvlJc w:val="left"/>
      <w:pPr>
        <w:ind w:left="7536" w:hanging="360"/>
      </w:pPr>
      <w:rPr>
        <w:rFonts w:ascii="Wingdings" w:hAnsi="Wingdings" w:hint="default"/>
      </w:rPr>
    </w:lvl>
  </w:abstractNum>
  <w:abstractNum w:abstractNumId="9" w15:restartNumberingAfterBreak="0">
    <w:nsid w:val="67D646CA"/>
    <w:multiLevelType w:val="hybridMultilevel"/>
    <w:tmpl w:val="D0D4E98C"/>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994F16"/>
    <w:multiLevelType w:val="hybridMultilevel"/>
    <w:tmpl w:val="DF82387A"/>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2294714">
    <w:abstractNumId w:val="8"/>
  </w:num>
  <w:num w:numId="2" w16cid:durableId="1659259626">
    <w:abstractNumId w:val="6"/>
  </w:num>
  <w:num w:numId="3" w16cid:durableId="1201936783">
    <w:abstractNumId w:val="3"/>
  </w:num>
  <w:num w:numId="4" w16cid:durableId="73867778">
    <w:abstractNumId w:val="10"/>
  </w:num>
  <w:num w:numId="5" w16cid:durableId="1347945767">
    <w:abstractNumId w:val="9"/>
  </w:num>
  <w:num w:numId="6" w16cid:durableId="1037044747">
    <w:abstractNumId w:val="1"/>
  </w:num>
  <w:num w:numId="7" w16cid:durableId="1823810693">
    <w:abstractNumId w:val="0"/>
  </w:num>
  <w:num w:numId="8" w16cid:durableId="69280067">
    <w:abstractNumId w:val="7"/>
  </w:num>
  <w:num w:numId="9" w16cid:durableId="1943490961">
    <w:abstractNumId w:val="2"/>
  </w:num>
  <w:num w:numId="10" w16cid:durableId="277489125">
    <w:abstractNumId w:val="5"/>
  </w:num>
  <w:num w:numId="11" w16cid:durableId="15813208">
    <w:abstractNumId w:val="5"/>
  </w:num>
  <w:num w:numId="12" w16cid:durableId="19269600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oise JOLIVET-MPUTU 755">
    <w15:presenceInfo w15:providerId="AD" w15:userId="S::francoise.jolivet-mputu@cnaf.fr::c3cfd225-6323-476a-b0cc-7fff56124a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16E9"/>
    <w:rsid w:val="00004E15"/>
    <w:rsid w:val="00005386"/>
    <w:rsid w:val="00007513"/>
    <w:rsid w:val="0001362E"/>
    <w:rsid w:val="00014050"/>
    <w:rsid w:val="000141A0"/>
    <w:rsid w:val="00016256"/>
    <w:rsid w:val="00016353"/>
    <w:rsid w:val="00021D1E"/>
    <w:rsid w:val="00021D53"/>
    <w:rsid w:val="00024482"/>
    <w:rsid w:val="0004078A"/>
    <w:rsid w:val="00042B4C"/>
    <w:rsid w:val="00044AD8"/>
    <w:rsid w:val="0004652D"/>
    <w:rsid w:val="000471B5"/>
    <w:rsid w:val="000633E6"/>
    <w:rsid w:val="00064472"/>
    <w:rsid w:val="00066150"/>
    <w:rsid w:val="00071300"/>
    <w:rsid w:val="000750A0"/>
    <w:rsid w:val="000821DB"/>
    <w:rsid w:val="00091473"/>
    <w:rsid w:val="0009520C"/>
    <w:rsid w:val="00095328"/>
    <w:rsid w:val="00096E6A"/>
    <w:rsid w:val="00097516"/>
    <w:rsid w:val="000A2413"/>
    <w:rsid w:val="000A2FFF"/>
    <w:rsid w:val="000A4585"/>
    <w:rsid w:val="000B1D2E"/>
    <w:rsid w:val="000B260E"/>
    <w:rsid w:val="000B6B54"/>
    <w:rsid w:val="000B75C3"/>
    <w:rsid w:val="000C29CF"/>
    <w:rsid w:val="000D7F2A"/>
    <w:rsid w:val="000E2680"/>
    <w:rsid w:val="000F20F5"/>
    <w:rsid w:val="000F42B6"/>
    <w:rsid w:val="00104836"/>
    <w:rsid w:val="001101DE"/>
    <w:rsid w:val="00124C0F"/>
    <w:rsid w:val="00125A0E"/>
    <w:rsid w:val="00126D4D"/>
    <w:rsid w:val="00126F43"/>
    <w:rsid w:val="0013355F"/>
    <w:rsid w:val="0013392F"/>
    <w:rsid w:val="00135066"/>
    <w:rsid w:val="00143403"/>
    <w:rsid w:val="0014692F"/>
    <w:rsid w:val="001647FC"/>
    <w:rsid w:val="00167DD9"/>
    <w:rsid w:val="00170FF8"/>
    <w:rsid w:val="001717AC"/>
    <w:rsid w:val="001743B0"/>
    <w:rsid w:val="00183A78"/>
    <w:rsid w:val="00192CBE"/>
    <w:rsid w:val="0019375A"/>
    <w:rsid w:val="001971C3"/>
    <w:rsid w:val="001A482F"/>
    <w:rsid w:val="001A4901"/>
    <w:rsid w:val="001B330C"/>
    <w:rsid w:val="001B71BB"/>
    <w:rsid w:val="001C08AF"/>
    <w:rsid w:val="001C0DEA"/>
    <w:rsid w:val="001C3779"/>
    <w:rsid w:val="001D6556"/>
    <w:rsid w:val="001D798A"/>
    <w:rsid w:val="001E1F77"/>
    <w:rsid w:val="00202D7D"/>
    <w:rsid w:val="00236AAB"/>
    <w:rsid w:val="00237935"/>
    <w:rsid w:val="002448A2"/>
    <w:rsid w:val="00252F33"/>
    <w:rsid w:val="0026229F"/>
    <w:rsid w:val="00270ADE"/>
    <w:rsid w:val="00270D30"/>
    <w:rsid w:val="002749BE"/>
    <w:rsid w:val="00277C94"/>
    <w:rsid w:val="00280EE6"/>
    <w:rsid w:val="00284F79"/>
    <w:rsid w:val="00287CD8"/>
    <w:rsid w:val="0029405A"/>
    <w:rsid w:val="00294569"/>
    <w:rsid w:val="00295C54"/>
    <w:rsid w:val="002B1729"/>
    <w:rsid w:val="002B3B32"/>
    <w:rsid w:val="002B5F65"/>
    <w:rsid w:val="002E097F"/>
    <w:rsid w:val="002F2670"/>
    <w:rsid w:val="002F3979"/>
    <w:rsid w:val="002F5AFB"/>
    <w:rsid w:val="002F67F4"/>
    <w:rsid w:val="00302344"/>
    <w:rsid w:val="0031332F"/>
    <w:rsid w:val="003237B9"/>
    <w:rsid w:val="00326D3C"/>
    <w:rsid w:val="0033362A"/>
    <w:rsid w:val="00342C69"/>
    <w:rsid w:val="00344D26"/>
    <w:rsid w:val="003664B0"/>
    <w:rsid w:val="00375674"/>
    <w:rsid w:val="00386AD1"/>
    <w:rsid w:val="00391D05"/>
    <w:rsid w:val="003B0C30"/>
    <w:rsid w:val="003B2174"/>
    <w:rsid w:val="003B4CFB"/>
    <w:rsid w:val="003C2669"/>
    <w:rsid w:val="003C53FF"/>
    <w:rsid w:val="003D62DC"/>
    <w:rsid w:val="003D7D73"/>
    <w:rsid w:val="003E0D4C"/>
    <w:rsid w:val="003E7CE7"/>
    <w:rsid w:val="003F0144"/>
    <w:rsid w:val="003F41B6"/>
    <w:rsid w:val="004012D9"/>
    <w:rsid w:val="004031FC"/>
    <w:rsid w:val="00403419"/>
    <w:rsid w:val="004038D5"/>
    <w:rsid w:val="0040445F"/>
    <w:rsid w:val="00404A21"/>
    <w:rsid w:val="00412B53"/>
    <w:rsid w:val="00430993"/>
    <w:rsid w:val="00453B4A"/>
    <w:rsid w:val="00454937"/>
    <w:rsid w:val="004601FA"/>
    <w:rsid w:val="00464D45"/>
    <w:rsid w:val="00465BD3"/>
    <w:rsid w:val="004845A9"/>
    <w:rsid w:val="004864BF"/>
    <w:rsid w:val="0049597A"/>
    <w:rsid w:val="00496F4C"/>
    <w:rsid w:val="004A108A"/>
    <w:rsid w:val="004A1157"/>
    <w:rsid w:val="004B39F3"/>
    <w:rsid w:val="004C0089"/>
    <w:rsid w:val="004C41F7"/>
    <w:rsid w:val="004D4F38"/>
    <w:rsid w:val="004D7215"/>
    <w:rsid w:val="004F77AF"/>
    <w:rsid w:val="00505CE6"/>
    <w:rsid w:val="00512D51"/>
    <w:rsid w:val="00513D08"/>
    <w:rsid w:val="0051475E"/>
    <w:rsid w:val="005239CD"/>
    <w:rsid w:val="005307A5"/>
    <w:rsid w:val="00531DB3"/>
    <w:rsid w:val="0053327C"/>
    <w:rsid w:val="00540F91"/>
    <w:rsid w:val="00542D7C"/>
    <w:rsid w:val="00547980"/>
    <w:rsid w:val="00553923"/>
    <w:rsid w:val="00556E2A"/>
    <w:rsid w:val="00563CF8"/>
    <w:rsid w:val="00564760"/>
    <w:rsid w:val="0056767F"/>
    <w:rsid w:val="00582C62"/>
    <w:rsid w:val="00595B0F"/>
    <w:rsid w:val="005A322F"/>
    <w:rsid w:val="005A5485"/>
    <w:rsid w:val="005C3AED"/>
    <w:rsid w:val="005C5E33"/>
    <w:rsid w:val="005D2B88"/>
    <w:rsid w:val="005D56AC"/>
    <w:rsid w:val="005D6416"/>
    <w:rsid w:val="005E587D"/>
    <w:rsid w:val="005E5C70"/>
    <w:rsid w:val="005F7B77"/>
    <w:rsid w:val="0060226A"/>
    <w:rsid w:val="00604AE9"/>
    <w:rsid w:val="006063AC"/>
    <w:rsid w:val="00615852"/>
    <w:rsid w:val="00631243"/>
    <w:rsid w:val="00632082"/>
    <w:rsid w:val="00640AB5"/>
    <w:rsid w:val="006473C1"/>
    <w:rsid w:val="00666C57"/>
    <w:rsid w:val="006774F2"/>
    <w:rsid w:val="00681551"/>
    <w:rsid w:val="0068260C"/>
    <w:rsid w:val="00686A12"/>
    <w:rsid w:val="0069602B"/>
    <w:rsid w:val="006967FA"/>
    <w:rsid w:val="00697E81"/>
    <w:rsid w:val="006A4704"/>
    <w:rsid w:val="006B772C"/>
    <w:rsid w:val="006C0C04"/>
    <w:rsid w:val="006C40D5"/>
    <w:rsid w:val="006C6A73"/>
    <w:rsid w:val="006C7859"/>
    <w:rsid w:val="006C7908"/>
    <w:rsid w:val="006D5AF8"/>
    <w:rsid w:val="006D61AD"/>
    <w:rsid w:val="006D7149"/>
    <w:rsid w:val="006E2127"/>
    <w:rsid w:val="006E6037"/>
    <w:rsid w:val="006E6A65"/>
    <w:rsid w:val="00711189"/>
    <w:rsid w:val="00716CCF"/>
    <w:rsid w:val="00717C06"/>
    <w:rsid w:val="007200D5"/>
    <w:rsid w:val="00721662"/>
    <w:rsid w:val="00727584"/>
    <w:rsid w:val="007350A9"/>
    <w:rsid w:val="00737807"/>
    <w:rsid w:val="007414BB"/>
    <w:rsid w:val="00742DD9"/>
    <w:rsid w:val="0075062E"/>
    <w:rsid w:val="00754D0E"/>
    <w:rsid w:val="007624B0"/>
    <w:rsid w:val="00764FD9"/>
    <w:rsid w:val="007653C0"/>
    <w:rsid w:val="00765DA4"/>
    <w:rsid w:val="00770464"/>
    <w:rsid w:val="00773ECA"/>
    <w:rsid w:val="0078252F"/>
    <w:rsid w:val="0078285D"/>
    <w:rsid w:val="007853E6"/>
    <w:rsid w:val="00787B30"/>
    <w:rsid w:val="00794811"/>
    <w:rsid w:val="00795BF3"/>
    <w:rsid w:val="007A210B"/>
    <w:rsid w:val="007B44AE"/>
    <w:rsid w:val="007C2209"/>
    <w:rsid w:val="007C3876"/>
    <w:rsid w:val="007C42D0"/>
    <w:rsid w:val="007D01B3"/>
    <w:rsid w:val="007E52E9"/>
    <w:rsid w:val="007E77B1"/>
    <w:rsid w:val="007F5163"/>
    <w:rsid w:val="008003F6"/>
    <w:rsid w:val="00807518"/>
    <w:rsid w:val="00810A29"/>
    <w:rsid w:val="0081187D"/>
    <w:rsid w:val="008118D9"/>
    <w:rsid w:val="00820E0D"/>
    <w:rsid w:val="00821679"/>
    <w:rsid w:val="0082614D"/>
    <w:rsid w:val="00830ECE"/>
    <w:rsid w:val="00831799"/>
    <w:rsid w:val="008349E9"/>
    <w:rsid w:val="00834B92"/>
    <w:rsid w:val="00837881"/>
    <w:rsid w:val="00845372"/>
    <w:rsid w:val="0085644F"/>
    <w:rsid w:val="00857070"/>
    <w:rsid w:val="008606C6"/>
    <w:rsid w:val="0086466C"/>
    <w:rsid w:val="00873368"/>
    <w:rsid w:val="00873E3F"/>
    <w:rsid w:val="00880CBC"/>
    <w:rsid w:val="0088150A"/>
    <w:rsid w:val="008A22C2"/>
    <w:rsid w:val="008B1914"/>
    <w:rsid w:val="008C2122"/>
    <w:rsid w:val="008C43CF"/>
    <w:rsid w:val="008C5E9C"/>
    <w:rsid w:val="008C6216"/>
    <w:rsid w:val="008D1094"/>
    <w:rsid w:val="008D5BFC"/>
    <w:rsid w:val="008E1D6D"/>
    <w:rsid w:val="008E40A0"/>
    <w:rsid w:val="008F6687"/>
    <w:rsid w:val="008F6F46"/>
    <w:rsid w:val="0090004F"/>
    <w:rsid w:val="00900660"/>
    <w:rsid w:val="009058DD"/>
    <w:rsid w:val="00906DB1"/>
    <w:rsid w:val="00915739"/>
    <w:rsid w:val="00921BDA"/>
    <w:rsid w:val="00924DEB"/>
    <w:rsid w:val="00925129"/>
    <w:rsid w:val="00935488"/>
    <w:rsid w:val="00936859"/>
    <w:rsid w:val="00936D15"/>
    <w:rsid w:val="00937173"/>
    <w:rsid w:val="00942D20"/>
    <w:rsid w:val="0094574B"/>
    <w:rsid w:val="00954FE9"/>
    <w:rsid w:val="00964EAD"/>
    <w:rsid w:val="0096519E"/>
    <w:rsid w:val="00970424"/>
    <w:rsid w:val="0097760A"/>
    <w:rsid w:val="00977895"/>
    <w:rsid w:val="00984A95"/>
    <w:rsid w:val="009903E3"/>
    <w:rsid w:val="00994B8B"/>
    <w:rsid w:val="009B33C4"/>
    <w:rsid w:val="009D048A"/>
    <w:rsid w:val="009E1035"/>
    <w:rsid w:val="00A02210"/>
    <w:rsid w:val="00A11A37"/>
    <w:rsid w:val="00A126CB"/>
    <w:rsid w:val="00A13782"/>
    <w:rsid w:val="00A15C6A"/>
    <w:rsid w:val="00A2195E"/>
    <w:rsid w:val="00A224F0"/>
    <w:rsid w:val="00A2795C"/>
    <w:rsid w:val="00A31E42"/>
    <w:rsid w:val="00A40E12"/>
    <w:rsid w:val="00A43CC1"/>
    <w:rsid w:val="00A455CC"/>
    <w:rsid w:val="00A46604"/>
    <w:rsid w:val="00A46B84"/>
    <w:rsid w:val="00A54004"/>
    <w:rsid w:val="00A61958"/>
    <w:rsid w:val="00A631AF"/>
    <w:rsid w:val="00A667EA"/>
    <w:rsid w:val="00A83D20"/>
    <w:rsid w:val="00A96595"/>
    <w:rsid w:val="00A97A61"/>
    <w:rsid w:val="00AB4DCA"/>
    <w:rsid w:val="00AB7248"/>
    <w:rsid w:val="00AC4F33"/>
    <w:rsid w:val="00AC7BDD"/>
    <w:rsid w:val="00AD1B86"/>
    <w:rsid w:val="00AD4C10"/>
    <w:rsid w:val="00AD5FD0"/>
    <w:rsid w:val="00AE2CCA"/>
    <w:rsid w:val="00AE746F"/>
    <w:rsid w:val="00AF2D93"/>
    <w:rsid w:val="00AF65B9"/>
    <w:rsid w:val="00B1233E"/>
    <w:rsid w:val="00B12367"/>
    <w:rsid w:val="00B26C4B"/>
    <w:rsid w:val="00B2734C"/>
    <w:rsid w:val="00B30DA4"/>
    <w:rsid w:val="00B31A5F"/>
    <w:rsid w:val="00B45E78"/>
    <w:rsid w:val="00B570A8"/>
    <w:rsid w:val="00B57D83"/>
    <w:rsid w:val="00B62D74"/>
    <w:rsid w:val="00B65469"/>
    <w:rsid w:val="00B72F2D"/>
    <w:rsid w:val="00BA12BA"/>
    <w:rsid w:val="00BA49BA"/>
    <w:rsid w:val="00BB58EE"/>
    <w:rsid w:val="00BC3575"/>
    <w:rsid w:val="00BC37E9"/>
    <w:rsid w:val="00BC4FFA"/>
    <w:rsid w:val="00BC7268"/>
    <w:rsid w:val="00BE3C3B"/>
    <w:rsid w:val="00BE50C0"/>
    <w:rsid w:val="00BF063F"/>
    <w:rsid w:val="00BF1493"/>
    <w:rsid w:val="00BF33C3"/>
    <w:rsid w:val="00BF4A3D"/>
    <w:rsid w:val="00BF5292"/>
    <w:rsid w:val="00C00AAA"/>
    <w:rsid w:val="00C02E30"/>
    <w:rsid w:val="00C04222"/>
    <w:rsid w:val="00C07340"/>
    <w:rsid w:val="00C207F1"/>
    <w:rsid w:val="00C336A9"/>
    <w:rsid w:val="00C366F9"/>
    <w:rsid w:val="00C42259"/>
    <w:rsid w:val="00C44BE2"/>
    <w:rsid w:val="00C502B5"/>
    <w:rsid w:val="00C542CF"/>
    <w:rsid w:val="00C704D3"/>
    <w:rsid w:val="00C75F80"/>
    <w:rsid w:val="00C804B0"/>
    <w:rsid w:val="00C82AA0"/>
    <w:rsid w:val="00C93856"/>
    <w:rsid w:val="00C975E3"/>
    <w:rsid w:val="00CA1C45"/>
    <w:rsid w:val="00CB0512"/>
    <w:rsid w:val="00CC01D0"/>
    <w:rsid w:val="00CC1404"/>
    <w:rsid w:val="00CC374E"/>
    <w:rsid w:val="00CC3DB7"/>
    <w:rsid w:val="00CC430D"/>
    <w:rsid w:val="00CC66A3"/>
    <w:rsid w:val="00CD3EEC"/>
    <w:rsid w:val="00CF1112"/>
    <w:rsid w:val="00D031D7"/>
    <w:rsid w:val="00D107A2"/>
    <w:rsid w:val="00D1563F"/>
    <w:rsid w:val="00D169C3"/>
    <w:rsid w:val="00D41D06"/>
    <w:rsid w:val="00D60FE2"/>
    <w:rsid w:val="00D809EF"/>
    <w:rsid w:val="00D80D0D"/>
    <w:rsid w:val="00D82562"/>
    <w:rsid w:val="00D97305"/>
    <w:rsid w:val="00DA05F8"/>
    <w:rsid w:val="00DB3AF9"/>
    <w:rsid w:val="00DB3B45"/>
    <w:rsid w:val="00DD38F1"/>
    <w:rsid w:val="00DD6B98"/>
    <w:rsid w:val="00DE57C0"/>
    <w:rsid w:val="00DF33A6"/>
    <w:rsid w:val="00DF6C5D"/>
    <w:rsid w:val="00E01D3F"/>
    <w:rsid w:val="00E0440A"/>
    <w:rsid w:val="00E0635B"/>
    <w:rsid w:val="00E1215B"/>
    <w:rsid w:val="00E12E92"/>
    <w:rsid w:val="00E15069"/>
    <w:rsid w:val="00E168E8"/>
    <w:rsid w:val="00E179C1"/>
    <w:rsid w:val="00E205FC"/>
    <w:rsid w:val="00E21C1B"/>
    <w:rsid w:val="00E37843"/>
    <w:rsid w:val="00E53804"/>
    <w:rsid w:val="00E56007"/>
    <w:rsid w:val="00E74652"/>
    <w:rsid w:val="00EB0BB9"/>
    <w:rsid w:val="00EB6D4E"/>
    <w:rsid w:val="00EC02D4"/>
    <w:rsid w:val="00EC2FAD"/>
    <w:rsid w:val="00EC4640"/>
    <w:rsid w:val="00EC4A04"/>
    <w:rsid w:val="00EC51A8"/>
    <w:rsid w:val="00ED3173"/>
    <w:rsid w:val="00EE180C"/>
    <w:rsid w:val="00EE2B8A"/>
    <w:rsid w:val="00EE42F1"/>
    <w:rsid w:val="00EE4CDC"/>
    <w:rsid w:val="00F12A50"/>
    <w:rsid w:val="00F215F3"/>
    <w:rsid w:val="00F2697C"/>
    <w:rsid w:val="00F26C34"/>
    <w:rsid w:val="00F27627"/>
    <w:rsid w:val="00F50AD5"/>
    <w:rsid w:val="00F51B03"/>
    <w:rsid w:val="00F53EA9"/>
    <w:rsid w:val="00F5509B"/>
    <w:rsid w:val="00F65161"/>
    <w:rsid w:val="00F653A7"/>
    <w:rsid w:val="00F70F9C"/>
    <w:rsid w:val="00F728D9"/>
    <w:rsid w:val="00F7455B"/>
    <w:rsid w:val="00F85022"/>
    <w:rsid w:val="00F87C32"/>
    <w:rsid w:val="00F90B2A"/>
    <w:rsid w:val="00F91798"/>
    <w:rsid w:val="00F92B73"/>
    <w:rsid w:val="00F932E4"/>
    <w:rsid w:val="00FC0D4D"/>
    <w:rsid w:val="00FD12C9"/>
    <w:rsid w:val="00FD2731"/>
    <w:rsid w:val="00FE1B86"/>
    <w:rsid w:val="03BFB3EB"/>
    <w:rsid w:val="03EF7D13"/>
    <w:rsid w:val="05695796"/>
    <w:rsid w:val="063A941C"/>
    <w:rsid w:val="06FA84E0"/>
    <w:rsid w:val="0A5B359F"/>
    <w:rsid w:val="0AF1FB90"/>
    <w:rsid w:val="0DB2C8F6"/>
    <w:rsid w:val="10EFB9D5"/>
    <w:rsid w:val="19B86338"/>
    <w:rsid w:val="1ABFC11D"/>
    <w:rsid w:val="1B3C274C"/>
    <w:rsid w:val="20601430"/>
    <w:rsid w:val="20AFC541"/>
    <w:rsid w:val="20DF9228"/>
    <w:rsid w:val="20F74856"/>
    <w:rsid w:val="23FE3554"/>
    <w:rsid w:val="2E549D11"/>
    <w:rsid w:val="314ADE96"/>
    <w:rsid w:val="327CA250"/>
    <w:rsid w:val="33E4589C"/>
    <w:rsid w:val="346CA329"/>
    <w:rsid w:val="34CF4E82"/>
    <w:rsid w:val="367F4F62"/>
    <w:rsid w:val="3851085A"/>
    <w:rsid w:val="4277B141"/>
    <w:rsid w:val="4621B163"/>
    <w:rsid w:val="479DB3F6"/>
    <w:rsid w:val="4F4FB70E"/>
    <w:rsid w:val="51840CCE"/>
    <w:rsid w:val="5207322C"/>
    <w:rsid w:val="52578316"/>
    <w:rsid w:val="56802AFE"/>
    <w:rsid w:val="5A47AA68"/>
    <w:rsid w:val="5A91EAD9"/>
    <w:rsid w:val="5D53D508"/>
    <w:rsid w:val="5D90CF14"/>
    <w:rsid w:val="5E735349"/>
    <w:rsid w:val="60FB12F5"/>
    <w:rsid w:val="64B27673"/>
    <w:rsid w:val="67806437"/>
    <w:rsid w:val="6825F555"/>
    <w:rsid w:val="69598738"/>
    <w:rsid w:val="7184E9A2"/>
    <w:rsid w:val="7AA77A5F"/>
    <w:rsid w:val="7B5C0818"/>
    <w:rsid w:val="7CF31DB4"/>
    <w:rsid w:val="7D11B819"/>
    <w:rsid w:val="7DE2EF43"/>
    <w:rsid w:val="7F22FFF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D08C99B8-04D8-4B93-90FD-D04F347D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aliases w:val="titre, titre,titre1,SUPERS,Footnote Reference Number,Footnote Reference_LVL6,Footnote Reference_LVL61,Footnote Reference_LVL62,Footnote Reference_LVL63,Footnote Reference_LVL64,BVI fnr,Nota,Footnote symbol,Appel note de bas de p"/>
    <w:qFormat/>
    <w:rsid w:val="00CD3EEC"/>
    <w:rPr>
      <w:vertAlign w:val="superscript"/>
    </w:rPr>
  </w:style>
  <w:style w:type="paragraph" w:styleId="Notedebasdepage">
    <w:name w:val="footnote text"/>
    <w:aliases w:val=" Car,Footnote Text Char Car Car,Footnote Text Char Car,Footnote Text Char Car Car Car Car,Footnote Text Char Car Car Car,Note de bas de page Car2 Car,Note de bas de page Car1 Car Car Car,Note de bas de page Car1 Car Car,Car Car"/>
    <w:basedOn w:val="Normal"/>
    <w:link w:val="NotedebasdepageCar"/>
    <w:rsid w:val="00CD3EEC"/>
    <w:pPr>
      <w:spacing w:after="0" w:line="240" w:lineRule="auto"/>
      <w:jc w:val="both"/>
    </w:pPr>
    <w:rPr>
      <w:rFonts w:ascii="Times New Roman" w:eastAsia="MS Mincho" w:hAnsi="Times New Roman" w:cs="Times New Roman"/>
      <w:lang w:eastAsia="fr-FR"/>
    </w:rPr>
  </w:style>
  <w:style w:type="character" w:customStyle="1" w:styleId="NotedebasdepageCar">
    <w:name w:val="Note de bas de page Car"/>
    <w:aliases w:val=" Car Car,Footnote Text Char Car Car Car1,Footnote Text Char Car Car1,Footnote Text Char Car Car Car Car Car,Footnote Text Char Car Car Car Car1,Note de bas de page Car2 Car Car,Note de bas de page Car1 Car Car Car Car,Car Car Car"/>
    <w:basedOn w:val="Policepardfaut"/>
    <w:link w:val="Notedebasdepage"/>
    <w:rsid w:val="00CD3EEC"/>
    <w:rPr>
      <w:rFonts w:ascii="Times New Roman" w:eastAsia="MS Mincho" w:hAnsi="Times New Roman" w:cs="Times New Roman"/>
      <w:lang w:eastAsia="fr-FR"/>
    </w:rPr>
  </w:style>
  <w:style w:type="paragraph" w:styleId="Paragraphedeliste">
    <w:name w:val="List Paragraph"/>
    <w:basedOn w:val="Normal"/>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39"/>
    <w:rsid w:val="0090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customStyle="1" w:styleId="En-tteCar">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eastAsia="MS Mincho" w:hAnsi="Times New Roman" w:cs="Times New Roman"/>
      <w:b/>
      <w:bCs/>
      <w:sz w:val="28"/>
      <w:szCs w:val="28"/>
      <w:lang w:eastAsia="fr-FR"/>
    </w:rPr>
  </w:style>
  <w:style w:type="character" w:customStyle="1" w:styleId="TitreCar">
    <w:name w:val="Titre Car"/>
    <w:basedOn w:val="Policepardfaut"/>
    <w:link w:val="Titre"/>
    <w:uiPriority w:val="10"/>
    <w:rsid w:val="00135066"/>
    <w:rPr>
      <w:rFonts w:ascii="Times New Roman" w:eastAsia="MS Mincho" w:hAnsi="Times New Roman" w:cs="Times New Roman"/>
      <w:b/>
      <w:bCs/>
      <w:sz w:val="28"/>
      <w:szCs w:val="28"/>
      <w:lang w:eastAsia="fr-FR"/>
    </w:rPr>
  </w:style>
  <w:style w:type="paragraph" w:styleId="Commentaire">
    <w:name w:val="annotation text"/>
    <w:basedOn w:val="Normal"/>
    <w:link w:val="CommentaireCar"/>
    <w:unhideWhenUsed/>
    <w:rsid w:val="00DA05F8"/>
    <w:pPr>
      <w:spacing w:line="240" w:lineRule="auto"/>
    </w:pPr>
    <w:rPr>
      <w:sz w:val="20"/>
      <w:szCs w:val="20"/>
    </w:rPr>
  </w:style>
  <w:style w:type="character" w:customStyle="1" w:styleId="CommentaireCar">
    <w:name w:val="Commentaire Car"/>
    <w:basedOn w:val="Policepardfaut"/>
    <w:link w:val="Commentaire"/>
    <w:rsid w:val="00DA05F8"/>
    <w:rPr>
      <w:sz w:val="20"/>
      <w:szCs w:val="20"/>
    </w:rPr>
  </w:style>
  <w:style w:type="paragraph" w:styleId="Objetducommentaire">
    <w:name w:val="annotation subject"/>
    <w:basedOn w:val="Commentaire"/>
    <w:next w:val="Commentaire"/>
    <w:link w:val="ObjetducommentaireCar"/>
    <w:uiPriority w:val="99"/>
    <w:semiHidden/>
    <w:unhideWhenUsed/>
    <w:rsid w:val="00DA05F8"/>
    <w:rPr>
      <w:b/>
      <w:bCs/>
    </w:rPr>
  </w:style>
  <w:style w:type="character" w:customStyle="1" w:styleId="ObjetducommentaireCar">
    <w:name w:val="Objet du commentaire Car"/>
    <w:basedOn w:val="CommentaireCar"/>
    <w:link w:val="Objetducommentaire"/>
    <w:uiPriority w:val="99"/>
    <w:semiHidden/>
    <w:rsid w:val="00DA05F8"/>
    <w:rPr>
      <w:b/>
      <w:bCs/>
      <w:sz w:val="20"/>
      <w:szCs w:val="20"/>
    </w:rPr>
  </w:style>
  <w:style w:type="paragraph" w:styleId="Rvision">
    <w:name w:val="Revision"/>
    <w:hidden/>
    <w:uiPriority w:val="99"/>
    <w:semiHidden/>
    <w:rsid w:val="004A1157"/>
    <w:pPr>
      <w:spacing w:after="0" w:line="240" w:lineRule="auto"/>
    </w:pPr>
  </w:style>
  <w:style w:type="character" w:styleId="Mention">
    <w:name w:val="Mention"/>
    <w:basedOn w:val="Policepardfaut"/>
    <w:uiPriority w:val="99"/>
    <w:unhideWhenUsed/>
    <w:rPr>
      <w:color w:val="2B579A"/>
      <w:shd w:val="clear" w:color="auto" w:fill="E6E6E6"/>
    </w:rPr>
  </w:style>
  <w:style w:type="character" w:customStyle="1" w:styleId="cf01">
    <w:name w:val="cf01"/>
    <w:basedOn w:val="Policepardfaut"/>
    <w:rsid w:val="00582C62"/>
    <w:rPr>
      <w:rFonts w:ascii="Segoe UI" w:hAnsi="Segoe UI" w:cs="Segoe UI" w:hint="default"/>
      <w:sz w:val="18"/>
      <w:szCs w:val="18"/>
    </w:rPr>
  </w:style>
  <w:style w:type="paragraph" w:customStyle="1" w:styleId="Style3">
    <w:name w:val="Style3"/>
    <w:basedOn w:val="Normal"/>
    <w:uiPriority w:val="99"/>
    <w:rsid w:val="002F5AFB"/>
    <w:pPr>
      <w:widowControl w:val="0"/>
      <w:autoSpaceDE w:val="0"/>
      <w:autoSpaceDN w:val="0"/>
      <w:adjustRightInd w:val="0"/>
      <w:spacing w:after="0" w:line="1114" w:lineRule="exact"/>
      <w:jc w:val="both"/>
    </w:pPr>
    <w:rPr>
      <w:rFonts w:ascii="Times New Roman" w:eastAsia="MS Mincho" w:hAnsi="Times New Roman" w:cs="Times New Roman"/>
      <w:lang w:eastAsia="fr-FR"/>
    </w:rPr>
  </w:style>
  <w:style w:type="character" w:customStyle="1" w:styleId="FontStyle21">
    <w:name w:val="Font Style21"/>
    <w:uiPriority w:val="99"/>
    <w:rsid w:val="002F5AFB"/>
    <w:rPr>
      <w:rFonts w:ascii="Times New Roman" w:hAnsi="Times New Roman" w:cs="Times New Roman"/>
      <w:b/>
      <w:bCs/>
      <w:color w:val="000000"/>
      <w:sz w:val="92"/>
      <w:szCs w:val="92"/>
    </w:rPr>
  </w:style>
  <w:style w:type="paragraph" w:customStyle="1" w:styleId="Default">
    <w:name w:val="Default"/>
    <w:rsid w:val="002F5AFB"/>
    <w:pPr>
      <w:autoSpaceDE w:val="0"/>
      <w:autoSpaceDN w:val="0"/>
      <w:adjustRightInd w:val="0"/>
      <w:spacing w:after="0" w:line="240" w:lineRule="auto"/>
    </w:pPr>
    <w:rPr>
      <w:rFonts w:ascii="Calibri" w:eastAsia="Times New Roman"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82682">
      <w:bodyDiv w:val="1"/>
      <w:marLeft w:val="0"/>
      <w:marRight w:val="0"/>
      <w:marTop w:val="0"/>
      <w:marBottom w:val="0"/>
      <w:divBdr>
        <w:top w:val="none" w:sz="0" w:space="0" w:color="auto"/>
        <w:left w:val="none" w:sz="0" w:space="0" w:color="auto"/>
        <w:bottom w:val="none" w:sz="0" w:space="0" w:color="auto"/>
        <w:right w:val="none" w:sz="0" w:space="0" w:color="auto"/>
      </w:divBdr>
    </w:div>
    <w:div w:id="1766917450">
      <w:bodyDiv w:val="1"/>
      <w:marLeft w:val="0"/>
      <w:marRight w:val="0"/>
      <w:marTop w:val="0"/>
      <w:marBottom w:val="0"/>
      <w:divBdr>
        <w:top w:val="none" w:sz="0" w:space="0" w:color="auto"/>
        <w:left w:val="none" w:sz="0" w:space="0" w:color="auto"/>
        <w:bottom w:val="none" w:sz="0" w:space="0" w:color="auto"/>
        <w:right w:val="none" w:sz="0" w:space="0" w:color="auto"/>
      </w:divBdr>
    </w:div>
    <w:div w:id="19948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ustomXml" Target="../customXml/item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5" ma:contentTypeDescription="Crée un document." ma:contentTypeScope="" ma:versionID="7fc251017a8f7decdf4b29440f03a833">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2a88da51d955381de38d38a2644396e7"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ab13a49-059a-4054-b647-b89e9f15734f}" ma:internalName="TaxCatchAll" ma:showField="CatchAllData" ma:web="87ecae6d-d9a3-4c79-b4c8-fedac0ba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ecae6d-d9a3-4c79-b4c8-fedac0bafe1c" xsi:nil="true"/>
    <lcf76f155ced4ddcb4097134ff3c332f xmlns="42912d35-8b74-4612-9abe-b6141e124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9D5655-5A8A-4D3D-AFC3-4751026D9A05}">
  <ds:schemaRefs>
    <ds:schemaRef ds:uri="http://schemas.openxmlformats.org/officeDocument/2006/bibliography"/>
  </ds:schemaRefs>
</ds:datastoreItem>
</file>

<file path=customXml/itemProps2.xml><?xml version="1.0" encoding="utf-8"?>
<ds:datastoreItem xmlns:ds="http://schemas.openxmlformats.org/officeDocument/2006/customXml" ds:itemID="{E6DDFD46-26FB-4FCC-9F2E-8ADECC94F98B}"/>
</file>

<file path=customXml/itemProps3.xml><?xml version="1.0" encoding="utf-8"?>
<ds:datastoreItem xmlns:ds="http://schemas.openxmlformats.org/officeDocument/2006/customXml" ds:itemID="{42E8E904-A3F2-4770-8C5E-3E1A0631631C}"/>
</file>

<file path=customXml/itemProps4.xml><?xml version="1.0" encoding="utf-8"?>
<ds:datastoreItem xmlns:ds="http://schemas.openxmlformats.org/officeDocument/2006/customXml" ds:itemID="{33B48BF0-A9C1-481C-8993-F281E5C100B7}"/>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2441</Characters>
  <Application>Microsoft Office Word</Application>
  <DocSecurity>0</DocSecurity>
  <Lines>20</Lines>
  <Paragraphs>5</Paragraphs>
  <ScaleCrop>false</ScaleCrop>
  <Company>CNAF</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FROGER 755</dc:creator>
  <cp:keywords/>
  <dc:description/>
  <cp:lastModifiedBy>Blandine LE-TEXIER-JAULT 755</cp:lastModifiedBy>
  <cp:revision>3</cp:revision>
  <cp:lastPrinted>2024-05-17T09:36:00Z</cp:lastPrinted>
  <dcterms:created xsi:type="dcterms:W3CDTF">2025-06-06T08:10:00Z</dcterms:created>
  <dcterms:modified xsi:type="dcterms:W3CDTF">2025-06-06T12:18:00Z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ies>
</file>