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94332" w14:textId="46285DB6" w:rsidR="00B227F9" w:rsidRDefault="00F90A4F" w:rsidP="00F90A4F">
      <w:pPr>
        <w:jc w:val="center"/>
      </w:pPr>
      <w:r>
        <w:rPr>
          <w:noProof/>
        </w:rPr>
        <w:drawing>
          <wp:anchor distT="0" distB="0" distL="114300" distR="114300" simplePos="0" relativeHeight="251658240" behindDoc="0" locked="0" layoutInCell="0" allowOverlap="1" wp14:anchorId="48A4906A" wp14:editId="7A46FA67">
            <wp:simplePos x="0" y="0"/>
            <wp:positionH relativeFrom="column">
              <wp:posOffset>2242185</wp:posOffset>
            </wp:positionH>
            <wp:positionV relativeFrom="paragraph">
              <wp:posOffset>200025</wp:posOffset>
            </wp:positionV>
            <wp:extent cx="972820" cy="1456055"/>
            <wp:effectExtent l="0" t="0" r="0" b="0"/>
            <wp:wrapNone/>
            <wp:docPr id="14184486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2820" cy="1456055"/>
                    </a:xfrm>
                    <a:prstGeom prst="rect">
                      <a:avLst/>
                    </a:prstGeom>
                    <a:noFill/>
                  </pic:spPr>
                </pic:pic>
              </a:graphicData>
            </a:graphic>
            <wp14:sizeRelH relativeFrom="page">
              <wp14:pctWidth>0</wp14:pctWidth>
            </wp14:sizeRelH>
            <wp14:sizeRelV relativeFrom="page">
              <wp14:pctHeight>0</wp14:pctHeight>
            </wp14:sizeRelV>
          </wp:anchor>
        </w:drawing>
      </w:r>
      <w:r>
        <w:tab/>
      </w:r>
      <w:r>
        <w:tab/>
      </w:r>
    </w:p>
    <w:p w14:paraId="1B5081BC" w14:textId="77777777" w:rsidR="00F90A4F" w:rsidRDefault="00F90A4F" w:rsidP="00F90A4F">
      <w:pPr>
        <w:jc w:val="center"/>
      </w:pPr>
    </w:p>
    <w:p w14:paraId="2D9506D0" w14:textId="77777777" w:rsidR="00F90A4F" w:rsidRDefault="00F90A4F" w:rsidP="00F90A4F">
      <w:pPr>
        <w:jc w:val="center"/>
      </w:pPr>
    </w:p>
    <w:p w14:paraId="4CD1C1E2" w14:textId="77777777" w:rsidR="00F90A4F" w:rsidRDefault="00F90A4F" w:rsidP="00F90A4F">
      <w:pPr>
        <w:jc w:val="center"/>
      </w:pPr>
    </w:p>
    <w:p w14:paraId="1489BE59" w14:textId="77777777" w:rsidR="00F90A4F" w:rsidRDefault="00F90A4F" w:rsidP="00F90A4F">
      <w:pPr>
        <w:jc w:val="center"/>
      </w:pPr>
    </w:p>
    <w:p w14:paraId="65B0BADE" w14:textId="77777777" w:rsidR="00F90A4F" w:rsidRDefault="00F90A4F" w:rsidP="00F90A4F">
      <w:pPr>
        <w:jc w:val="center"/>
      </w:pPr>
    </w:p>
    <w:p w14:paraId="6D709A29" w14:textId="77777777" w:rsidR="00F90A4F" w:rsidRDefault="00F90A4F" w:rsidP="00F90A4F">
      <w:pPr>
        <w:jc w:val="center"/>
      </w:pPr>
    </w:p>
    <w:p w14:paraId="3D86ECDD" w14:textId="23988DCD" w:rsidR="00F90A4F" w:rsidRPr="00A6629C" w:rsidRDefault="00570D0D" w:rsidP="00F90A4F">
      <w:pPr>
        <w:jc w:val="center"/>
        <w:rPr>
          <w:b/>
          <w:bCs/>
          <w:sz w:val="40"/>
          <w:szCs w:val="40"/>
        </w:rPr>
      </w:pPr>
      <w:r>
        <w:rPr>
          <w:b/>
          <w:bCs/>
          <w:sz w:val="40"/>
          <w:szCs w:val="40"/>
        </w:rPr>
        <w:t>Appel à projets</w:t>
      </w:r>
      <w:r w:rsidR="00F90A4F" w:rsidRPr="00A6629C">
        <w:rPr>
          <w:b/>
          <w:bCs/>
          <w:sz w:val="40"/>
          <w:szCs w:val="40"/>
        </w:rPr>
        <w:t xml:space="preserve"> </w:t>
      </w:r>
      <w:r w:rsidR="00F90A4F" w:rsidRPr="00A6629C">
        <w:rPr>
          <w:b/>
          <w:bCs/>
          <w:color w:val="0070C0"/>
          <w:sz w:val="40"/>
          <w:szCs w:val="40"/>
        </w:rPr>
        <w:t>2025</w:t>
      </w:r>
    </w:p>
    <w:p w14:paraId="4F5D954D" w14:textId="5E9B2649" w:rsidR="00F90A4F" w:rsidRDefault="00F90A4F" w:rsidP="00F90A4F">
      <w:pPr>
        <w:jc w:val="center"/>
        <w:rPr>
          <w:b/>
          <w:bCs/>
          <w:sz w:val="40"/>
          <w:szCs w:val="40"/>
        </w:rPr>
      </w:pPr>
      <w:r w:rsidRPr="00A6629C">
        <w:rPr>
          <w:b/>
          <w:bCs/>
          <w:sz w:val="40"/>
          <w:szCs w:val="40"/>
        </w:rPr>
        <w:t>Fonds publics et territoires</w:t>
      </w:r>
      <w:r w:rsidR="00244D77">
        <w:rPr>
          <w:b/>
          <w:bCs/>
          <w:sz w:val="40"/>
          <w:szCs w:val="40"/>
        </w:rPr>
        <w:t xml:space="preserve"> (FPT)</w:t>
      </w:r>
    </w:p>
    <w:p w14:paraId="77FB5885" w14:textId="6EF0A307" w:rsidR="001045B6" w:rsidRPr="00272F65" w:rsidRDefault="00767820" w:rsidP="00F90A4F">
      <w:pPr>
        <w:jc w:val="center"/>
        <w:rPr>
          <w:rFonts w:asciiTheme="majorHAnsi" w:hAnsiTheme="majorHAnsi" w:cstheme="majorHAnsi"/>
          <w:sz w:val="40"/>
          <w:szCs w:val="40"/>
        </w:rPr>
      </w:pPr>
      <w:hyperlink r:id="rId12" w:history="1">
        <w:proofErr w:type="spellStart"/>
        <w:r w:rsidR="001045B6" w:rsidRPr="000D4055">
          <w:rPr>
            <w:rStyle w:val="Lienhypertexte"/>
            <w:rFonts w:asciiTheme="majorHAnsi" w:eastAsia="Roboto" w:hAnsiTheme="majorHAnsi" w:cstheme="majorHAnsi"/>
            <w:sz w:val="27"/>
            <w:szCs w:val="27"/>
          </w:rPr>
          <w:t>Ref</w:t>
        </w:r>
        <w:proofErr w:type="spellEnd"/>
        <w:r w:rsidR="001045B6" w:rsidRPr="000D4055">
          <w:rPr>
            <w:rStyle w:val="Lienhypertexte"/>
            <w:rFonts w:asciiTheme="majorHAnsi" w:eastAsia="Roboto" w:hAnsiTheme="majorHAnsi" w:cstheme="majorHAnsi"/>
            <w:sz w:val="27"/>
            <w:szCs w:val="27"/>
          </w:rPr>
          <w:t> :</w:t>
        </w:r>
        <w:r w:rsidR="001045B6" w:rsidRPr="000D4055">
          <w:rPr>
            <w:rStyle w:val="Lienhypertexte"/>
            <w:rFonts w:asciiTheme="majorHAnsi" w:hAnsiTheme="majorHAnsi" w:cstheme="majorHAnsi"/>
            <w:sz w:val="40"/>
            <w:szCs w:val="40"/>
          </w:rPr>
          <w:t xml:space="preserve"> </w:t>
        </w:r>
        <w:r w:rsidR="001045B6" w:rsidRPr="000D4055">
          <w:rPr>
            <w:rStyle w:val="Lienhypertexte"/>
            <w:rFonts w:asciiTheme="majorHAnsi" w:eastAsia="Roboto" w:hAnsiTheme="majorHAnsi" w:cstheme="majorHAnsi"/>
            <w:sz w:val="27"/>
            <w:szCs w:val="27"/>
          </w:rPr>
          <w:t>Circulaire 2024-245</w:t>
        </w:r>
      </w:hyperlink>
    </w:p>
    <w:p w14:paraId="0042D616" w14:textId="77777777" w:rsidR="00F90A4F" w:rsidRPr="00F90A4F" w:rsidRDefault="00F90A4F" w:rsidP="00F90A4F">
      <w:pPr>
        <w:jc w:val="center"/>
        <w:rPr>
          <w:b/>
          <w:bCs/>
          <w:sz w:val="32"/>
          <w:szCs w:val="32"/>
        </w:rPr>
      </w:pPr>
    </w:p>
    <w:p w14:paraId="38CF5AF4" w14:textId="3DD0AB9B" w:rsidR="00F90A4F" w:rsidRDefault="00A6629C" w:rsidP="00F90A4F">
      <w:pPr>
        <w:jc w:val="center"/>
        <w:rPr>
          <w:b/>
          <w:bCs/>
          <w:sz w:val="32"/>
          <w:szCs w:val="32"/>
        </w:rPr>
      </w:pPr>
      <w:r w:rsidRPr="00A6629C">
        <w:rPr>
          <w:b/>
          <w:bCs/>
          <w:noProof/>
          <w:sz w:val="32"/>
          <w:szCs w:val="32"/>
        </w:rPr>
        <w:drawing>
          <wp:inline distT="0" distB="0" distL="0" distR="0" wp14:anchorId="09543181" wp14:editId="620B1362">
            <wp:extent cx="5619750" cy="4450388"/>
            <wp:effectExtent l="0" t="0" r="0" b="7620"/>
            <wp:docPr id="10889726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972657" name=""/>
                    <pic:cNvPicPr/>
                  </pic:nvPicPr>
                  <pic:blipFill>
                    <a:blip r:embed="rId13"/>
                    <a:stretch>
                      <a:fillRect/>
                    </a:stretch>
                  </pic:blipFill>
                  <pic:spPr>
                    <a:xfrm>
                      <a:off x="0" y="0"/>
                      <a:ext cx="5627712" cy="4456693"/>
                    </a:xfrm>
                    <a:prstGeom prst="rect">
                      <a:avLst/>
                    </a:prstGeom>
                  </pic:spPr>
                </pic:pic>
              </a:graphicData>
            </a:graphic>
          </wp:inline>
        </w:drawing>
      </w:r>
    </w:p>
    <w:p w14:paraId="4ACDFB64" w14:textId="77777777" w:rsidR="00F90A4F" w:rsidRDefault="00F90A4F" w:rsidP="00F90A4F">
      <w:pPr>
        <w:jc w:val="center"/>
        <w:rPr>
          <w:b/>
          <w:bCs/>
          <w:sz w:val="32"/>
          <w:szCs w:val="32"/>
        </w:rPr>
      </w:pPr>
    </w:p>
    <w:p w14:paraId="2AA3A149" w14:textId="77777777" w:rsidR="00F90A4F" w:rsidRDefault="00F90A4F" w:rsidP="00F90A4F">
      <w:pPr>
        <w:jc w:val="center"/>
        <w:rPr>
          <w:b/>
          <w:bCs/>
          <w:sz w:val="32"/>
          <w:szCs w:val="32"/>
        </w:rPr>
      </w:pPr>
    </w:p>
    <w:p w14:paraId="42350BBE" w14:textId="77777777" w:rsidR="00A6629C" w:rsidRDefault="00A6629C" w:rsidP="00F90A4F">
      <w:pPr>
        <w:jc w:val="center"/>
        <w:rPr>
          <w:sz w:val="40"/>
          <w:szCs w:val="40"/>
        </w:rPr>
      </w:pPr>
    </w:p>
    <w:p w14:paraId="57232AA1" w14:textId="02744984" w:rsidR="00F90A4F" w:rsidRPr="00435B5B" w:rsidRDefault="00F90A4F" w:rsidP="00F90A4F">
      <w:pPr>
        <w:jc w:val="center"/>
        <w:rPr>
          <w:sz w:val="40"/>
          <w:szCs w:val="40"/>
        </w:rPr>
      </w:pPr>
      <w:r w:rsidRPr="00435B5B">
        <w:rPr>
          <w:sz w:val="40"/>
          <w:szCs w:val="40"/>
        </w:rPr>
        <w:t>Sommaire</w:t>
      </w:r>
    </w:p>
    <w:p w14:paraId="3C051712" w14:textId="77777777" w:rsidR="00F90A4F" w:rsidRDefault="00F90A4F" w:rsidP="00F90A4F">
      <w:pPr>
        <w:jc w:val="center"/>
        <w:rPr>
          <w:b/>
          <w:bCs/>
          <w:sz w:val="32"/>
          <w:szCs w:val="32"/>
        </w:rPr>
      </w:pPr>
    </w:p>
    <w:p w14:paraId="2BE3D6A2" w14:textId="087513FE" w:rsidR="00435B5B" w:rsidRPr="00435B5B" w:rsidRDefault="00435B5B" w:rsidP="7E4D4828">
      <w:pPr>
        <w:pStyle w:val="Paragraphedeliste"/>
        <w:numPr>
          <w:ilvl w:val="0"/>
          <w:numId w:val="5"/>
        </w:numPr>
        <w:rPr>
          <w:rFonts w:eastAsiaTheme="minorEastAsia"/>
          <w:sz w:val="28"/>
          <w:szCs w:val="28"/>
        </w:rPr>
      </w:pPr>
      <w:r w:rsidRPr="7E4D4828">
        <w:rPr>
          <w:b/>
          <w:bCs/>
          <w:sz w:val="32"/>
          <w:szCs w:val="32"/>
        </w:rPr>
        <w:t xml:space="preserve">Préambule </w:t>
      </w:r>
      <w:r>
        <w:tab/>
      </w:r>
      <w:r>
        <w:tab/>
      </w:r>
      <w:r>
        <w:tab/>
      </w:r>
      <w:r>
        <w:tab/>
      </w:r>
      <w:r>
        <w:tab/>
      </w:r>
      <w:r>
        <w:tab/>
      </w:r>
      <w:r>
        <w:tab/>
      </w:r>
      <w:r>
        <w:tab/>
      </w:r>
      <w:r w:rsidR="7FC7A066" w:rsidRPr="7E4D4828">
        <w:rPr>
          <w:rFonts w:eastAsiaTheme="minorEastAsia"/>
          <w:sz w:val="28"/>
          <w:szCs w:val="28"/>
        </w:rPr>
        <w:t>page 3</w:t>
      </w:r>
    </w:p>
    <w:p w14:paraId="1740E7EC" w14:textId="242FB241" w:rsidR="00F90A4F" w:rsidRPr="00435B5B" w:rsidRDefault="00F90A4F" w:rsidP="7E4D4828">
      <w:pPr>
        <w:pStyle w:val="Paragraphedeliste"/>
        <w:numPr>
          <w:ilvl w:val="0"/>
          <w:numId w:val="5"/>
        </w:numPr>
        <w:rPr>
          <w:rFonts w:eastAsiaTheme="minorEastAsia"/>
          <w:sz w:val="28"/>
          <w:szCs w:val="28"/>
        </w:rPr>
      </w:pPr>
      <w:r w:rsidRPr="7E4D4828">
        <w:rPr>
          <w:b/>
          <w:bCs/>
          <w:sz w:val="32"/>
          <w:szCs w:val="32"/>
        </w:rPr>
        <w:t>Modalités de financement</w:t>
      </w:r>
      <w:r>
        <w:tab/>
      </w:r>
      <w:r>
        <w:tab/>
      </w:r>
      <w:r>
        <w:tab/>
      </w:r>
      <w:r>
        <w:tab/>
      </w:r>
      <w:r>
        <w:tab/>
      </w:r>
      <w:r>
        <w:tab/>
      </w:r>
      <w:r w:rsidR="20714ED6" w:rsidRPr="7E4D4828">
        <w:rPr>
          <w:rFonts w:eastAsiaTheme="minorEastAsia"/>
          <w:sz w:val="28"/>
          <w:szCs w:val="28"/>
        </w:rPr>
        <w:t>page 4</w:t>
      </w:r>
    </w:p>
    <w:p w14:paraId="485E6518" w14:textId="62B12F47" w:rsidR="207E785B" w:rsidRDefault="207E785B" w:rsidP="7E4D4828">
      <w:pPr>
        <w:pStyle w:val="Paragraphedeliste"/>
        <w:numPr>
          <w:ilvl w:val="0"/>
          <w:numId w:val="5"/>
        </w:numPr>
        <w:rPr>
          <w:rFonts w:eastAsiaTheme="minorEastAsia"/>
          <w:sz w:val="28"/>
          <w:szCs w:val="28"/>
        </w:rPr>
      </w:pPr>
      <w:r w:rsidRPr="7E4D4828">
        <w:rPr>
          <w:rFonts w:eastAsiaTheme="minorEastAsia"/>
          <w:b/>
          <w:bCs/>
          <w:sz w:val="32"/>
          <w:szCs w:val="32"/>
        </w:rPr>
        <w:t>Fiches par axes</w:t>
      </w:r>
      <w:r>
        <w:tab/>
      </w:r>
      <w:r>
        <w:tab/>
      </w:r>
      <w:r>
        <w:tab/>
      </w:r>
      <w:r>
        <w:tab/>
      </w:r>
      <w:r>
        <w:tab/>
      </w:r>
      <w:r>
        <w:tab/>
      </w:r>
      <w:r>
        <w:tab/>
      </w:r>
      <w:r>
        <w:tab/>
      </w:r>
      <w:r w:rsidR="32B4ADA0" w:rsidRPr="7E4D4828">
        <w:rPr>
          <w:rFonts w:eastAsiaTheme="minorEastAsia"/>
          <w:sz w:val="28"/>
          <w:szCs w:val="28"/>
        </w:rPr>
        <w:t xml:space="preserve">page </w:t>
      </w:r>
      <w:r w:rsidR="45F5FED2" w:rsidRPr="58FF8DED">
        <w:rPr>
          <w:rFonts w:eastAsiaTheme="minorEastAsia"/>
          <w:sz w:val="28"/>
          <w:szCs w:val="28"/>
        </w:rPr>
        <w:t>6</w:t>
      </w:r>
    </w:p>
    <w:p w14:paraId="304690A6" w14:textId="65CA1C66" w:rsidR="00F90A4F" w:rsidRPr="00435B5B" w:rsidRDefault="122BD952" w:rsidP="7E4D4828">
      <w:pPr>
        <w:pStyle w:val="Default"/>
        <w:numPr>
          <w:ilvl w:val="0"/>
          <w:numId w:val="39"/>
        </w:numPr>
        <w:rPr>
          <w:rFonts w:asciiTheme="minorHAnsi" w:hAnsiTheme="minorHAnsi" w:cstheme="minorBidi"/>
        </w:rPr>
      </w:pPr>
      <w:r w:rsidRPr="23C60401">
        <w:rPr>
          <w:rFonts w:asciiTheme="minorHAnsi" w:hAnsiTheme="minorHAnsi" w:cstheme="minorBidi"/>
          <w:b/>
          <w:bCs/>
        </w:rPr>
        <w:t xml:space="preserve">Fiche </w:t>
      </w:r>
      <w:r w:rsidR="07108465" w:rsidRPr="23C60401">
        <w:rPr>
          <w:rFonts w:asciiTheme="minorHAnsi" w:hAnsiTheme="minorHAnsi" w:cstheme="minorBidi"/>
          <w:b/>
          <w:bCs/>
        </w:rPr>
        <w:t xml:space="preserve">axe </w:t>
      </w:r>
      <w:r w:rsidRPr="23C60401">
        <w:rPr>
          <w:rFonts w:asciiTheme="minorHAnsi" w:hAnsiTheme="minorHAnsi" w:cstheme="minorBidi"/>
          <w:b/>
          <w:bCs/>
        </w:rPr>
        <w:t>1 :</w:t>
      </w:r>
      <w:r w:rsidRPr="23C60401">
        <w:rPr>
          <w:rFonts w:asciiTheme="minorHAnsi" w:hAnsiTheme="minorHAnsi" w:cstheme="minorBidi"/>
        </w:rPr>
        <w:t xml:space="preserve"> </w:t>
      </w:r>
      <w:r w:rsidR="00F90A4F" w:rsidRPr="23C60401">
        <w:rPr>
          <w:rFonts w:asciiTheme="minorHAnsi" w:hAnsiTheme="minorHAnsi" w:cstheme="minorBidi"/>
        </w:rPr>
        <w:t xml:space="preserve">Accueil des enfants en situation de handicap </w:t>
      </w:r>
    </w:p>
    <w:p w14:paraId="6A1BFFC0" w14:textId="6F237509" w:rsidR="00F90A4F" w:rsidRPr="00435B5B" w:rsidRDefault="00F90A4F" w:rsidP="7E4D4828">
      <w:pPr>
        <w:pStyle w:val="Default"/>
        <w:ind w:left="708"/>
        <w:rPr>
          <w:rFonts w:asciiTheme="minorHAnsi" w:hAnsiTheme="minorHAnsi" w:cstheme="minorBidi"/>
        </w:rPr>
      </w:pPr>
      <w:bookmarkStart w:id="0" w:name="_Int_FnK6nmxB"/>
      <w:proofErr w:type="gramStart"/>
      <w:r w:rsidRPr="7E4D4828">
        <w:rPr>
          <w:rFonts w:asciiTheme="minorHAnsi" w:hAnsiTheme="minorHAnsi" w:cstheme="minorBidi"/>
        </w:rPr>
        <w:t>dans</w:t>
      </w:r>
      <w:bookmarkEnd w:id="0"/>
      <w:proofErr w:type="gramEnd"/>
      <w:r w:rsidRPr="7E4D4828">
        <w:rPr>
          <w:rFonts w:asciiTheme="minorHAnsi" w:hAnsiTheme="minorHAnsi" w:cstheme="minorBidi"/>
        </w:rPr>
        <w:t xml:space="preserve"> les structures et services de droit commun </w:t>
      </w:r>
      <w:r>
        <w:tab/>
      </w:r>
      <w:r>
        <w:tab/>
      </w:r>
      <w:r>
        <w:tab/>
      </w:r>
      <w:r>
        <w:tab/>
      </w:r>
      <w:r w:rsidR="0374E61F" w:rsidRPr="7E4D4828">
        <w:rPr>
          <w:rFonts w:asciiTheme="minorHAnsi" w:eastAsiaTheme="minorEastAsia" w:hAnsiTheme="minorHAnsi" w:cstheme="minorBidi"/>
          <w:color w:val="auto"/>
          <w:sz w:val="28"/>
          <w:szCs w:val="28"/>
        </w:rPr>
        <w:t xml:space="preserve">page </w:t>
      </w:r>
      <w:r w:rsidR="34172F04" w:rsidRPr="58FF8DED">
        <w:rPr>
          <w:rFonts w:asciiTheme="minorHAnsi" w:eastAsiaTheme="minorEastAsia" w:hAnsiTheme="minorHAnsi" w:cstheme="minorBidi"/>
          <w:color w:val="auto"/>
          <w:sz w:val="28"/>
          <w:szCs w:val="28"/>
        </w:rPr>
        <w:t>6</w:t>
      </w:r>
    </w:p>
    <w:p w14:paraId="20F1B33F" w14:textId="77777777" w:rsidR="00F90A4F" w:rsidRPr="00435B5B" w:rsidRDefault="00F90A4F" w:rsidP="7E4D4828">
      <w:pPr>
        <w:pStyle w:val="Default"/>
        <w:rPr>
          <w:rFonts w:asciiTheme="minorHAnsi" w:hAnsiTheme="minorHAnsi" w:cstheme="minorBidi"/>
        </w:rPr>
      </w:pPr>
    </w:p>
    <w:p w14:paraId="07E491CB" w14:textId="00B00523" w:rsidR="00F90A4F" w:rsidRPr="00435B5B" w:rsidRDefault="1A66B4E2" w:rsidP="7E4D4828">
      <w:pPr>
        <w:pStyle w:val="Default"/>
        <w:numPr>
          <w:ilvl w:val="0"/>
          <w:numId w:val="39"/>
        </w:numPr>
        <w:rPr>
          <w:rFonts w:asciiTheme="minorHAnsi" w:hAnsiTheme="minorHAnsi" w:cstheme="minorBidi"/>
        </w:rPr>
      </w:pPr>
      <w:r w:rsidRPr="23C60401">
        <w:rPr>
          <w:rFonts w:asciiTheme="minorHAnsi" w:hAnsiTheme="minorHAnsi" w:cstheme="minorBidi"/>
          <w:b/>
          <w:bCs/>
        </w:rPr>
        <w:t xml:space="preserve">Fiche </w:t>
      </w:r>
      <w:r w:rsidR="26658599" w:rsidRPr="23C60401">
        <w:rPr>
          <w:rFonts w:asciiTheme="minorHAnsi" w:hAnsiTheme="minorHAnsi" w:cstheme="minorBidi"/>
          <w:b/>
          <w:bCs/>
        </w:rPr>
        <w:t xml:space="preserve">axe </w:t>
      </w:r>
      <w:r w:rsidRPr="23C60401">
        <w:rPr>
          <w:rFonts w:asciiTheme="minorHAnsi" w:hAnsiTheme="minorHAnsi" w:cstheme="minorBidi"/>
          <w:b/>
          <w:bCs/>
        </w:rPr>
        <w:t xml:space="preserve">2 : </w:t>
      </w:r>
      <w:r w:rsidR="00F90A4F" w:rsidRPr="23C60401">
        <w:rPr>
          <w:rFonts w:asciiTheme="minorHAnsi" w:hAnsiTheme="minorHAnsi" w:cstheme="minorBidi"/>
        </w:rPr>
        <w:t xml:space="preserve">Amélioration de la qualité et de l’accessibilité des </w:t>
      </w:r>
    </w:p>
    <w:p w14:paraId="4F2F6AC0" w14:textId="28700414" w:rsidR="00F90A4F" w:rsidRPr="00435B5B" w:rsidRDefault="00F90A4F" w:rsidP="7E4D4828">
      <w:pPr>
        <w:pStyle w:val="Default"/>
        <w:ind w:left="720"/>
        <w:rPr>
          <w:rFonts w:asciiTheme="minorHAnsi" w:eastAsiaTheme="minorEastAsia" w:hAnsiTheme="minorHAnsi" w:cstheme="minorBidi"/>
          <w:color w:val="auto"/>
          <w:sz w:val="28"/>
          <w:szCs w:val="28"/>
        </w:rPr>
      </w:pPr>
      <w:bookmarkStart w:id="1" w:name="_Int_zz3ylutb"/>
      <w:proofErr w:type="gramStart"/>
      <w:r w:rsidRPr="7E4D4828">
        <w:rPr>
          <w:rFonts w:asciiTheme="minorHAnsi" w:hAnsiTheme="minorHAnsi" w:cstheme="minorBidi"/>
        </w:rPr>
        <w:t>accueils</w:t>
      </w:r>
      <w:bookmarkEnd w:id="1"/>
      <w:proofErr w:type="gramEnd"/>
      <w:r w:rsidRPr="7E4D4828">
        <w:rPr>
          <w:rFonts w:asciiTheme="minorHAnsi" w:hAnsiTheme="minorHAnsi" w:cstheme="minorBidi"/>
        </w:rPr>
        <w:t xml:space="preserve"> collectifs et individuels du jeune enfan</w:t>
      </w:r>
      <w:r w:rsidR="1C9FFC20" w:rsidRPr="7E4D4828">
        <w:rPr>
          <w:rFonts w:asciiTheme="minorHAnsi" w:hAnsiTheme="minorHAnsi" w:cstheme="minorBidi"/>
        </w:rPr>
        <w:t xml:space="preserve">t </w:t>
      </w:r>
      <w:r>
        <w:tab/>
      </w:r>
      <w:r>
        <w:tab/>
      </w:r>
      <w:r>
        <w:tab/>
      </w:r>
      <w:r>
        <w:tab/>
      </w:r>
      <w:r w:rsidR="7628372B" w:rsidRPr="7E4D4828">
        <w:rPr>
          <w:rFonts w:asciiTheme="minorHAnsi" w:eastAsiaTheme="minorEastAsia" w:hAnsiTheme="minorHAnsi" w:cstheme="minorBidi"/>
          <w:color w:val="auto"/>
          <w:sz w:val="28"/>
          <w:szCs w:val="28"/>
        </w:rPr>
        <w:t xml:space="preserve">page </w:t>
      </w:r>
      <w:r w:rsidR="29269E69" w:rsidRPr="58FF8DED">
        <w:rPr>
          <w:rFonts w:asciiTheme="minorHAnsi" w:eastAsiaTheme="minorEastAsia" w:hAnsiTheme="minorHAnsi" w:cstheme="minorBidi"/>
          <w:color w:val="auto"/>
          <w:sz w:val="28"/>
          <w:szCs w:val="28"/>
        </w:rPr>
        <w:t>10</w:t>
      </w:r>
    </w:p>
    <w:p w14:paraId="193EEB61" w14:textId="77777777" w:rsidR="00F90A4F" w:rsidRPr="00435B5B" w:rsidRDefault="00F90A4F" w:rsidP="7E4D4828">
      <w:pPr>
        <w:pStyle w:val="Default"/>
        <w:rPr>
          <w:rFonts w:asciiTheme="minorHAnsi" w:hAnsiTheme="minorHAnsi" w:cstheme="minorBidi"/>
        </w:rPr>
      </w:pPr>
    </w:p>
    <w:p w14:paraId="691F2735" w14:textId="0D879E48" w:rsidR="00F90A4F" w:rsidRPr="00435B5B" w:rsidRDefault="5D2A40CA" w:rsidP="7E4D4828">
      <w:pPr>
        <w:pStyle w:val="Default"/>
        <w:numPr>
          <w:ilvl w:val="0"/>
          <w:numId w:val="39"/>
        </w:numPr>
        <w:rPr>
          <w:rFonts w:asciiTheme="minorHAnsi" w:hAnsiTheme="minorHAnsi" w:cstheme="minorBidi"/>
        </w:rPr>
      </w:pPr>
      <w:r w:rsidRPr="23C60401">
        <w:rPr>
          <w:rFonts w:asciiTheme="minorHAnsi" w:hAnsiTheme="minorHAnsi" w:cstheme="minorBidi"/>
          <w:b/>
          <w:bCs/>
        </w:rPr>
        <w:t xml:space="preserve">Fiche </w:t>
      </w:r>
      <w:r w:rsidR="47A3D3DF" w:rsidRPr="23C60401">
        <w:rPr>
          <w:rFonts w:asciiTheme="minorHAnsi" w:hAnsiTheme="minorHAnsi" w:cstheme="minorBidi"/>
          <w:b/>
          <w:bCs/>
        </w:rPr>
        <w:t xml:space="preserve">axe </w:t>
      </w:r>
      <w:r w:rsidRPr="23C60401">
        <w:rPr>
          <w:rFonts w:asciiTheme="minorHAnsi" w:hAnsiTheme="minorHAnsi" w:cstheme="minorBidi"/>
          <w:b/>
          <w:bCs/>
        </w:rPr>
        <w:t xml:space="preserve">3 : </w:t>
      </w:r>
      <w:r w:rsidR="00F90A4F" w:rsidRPr="23C60401">
        <w:rPr>
          <w:rFonts w:asciiTheme="minorHAnsi" w:hAnsiTheme="minorHAnsi" w:cstheme="minorBidi"/>
        </w:rPr>
        <w:t>Engagement et participation des enfants et des jeunes</w:t>
      </w:r>
      <w:r w:rsidR="00F90A4F" w:rsidRPr="23C60401">
        <w:rPr>
          <w:rFonts w:asciiTheme="minorHAnsi" w:eastAsiaTheme="minorEastAsia" w:hAnsiTheme="minorHAnsi" w:cstheme="minorBidi"/>
          <w:b/>
          <w:bCs/>
          <w:color w:val="auto"/>
          <w:sz w:val="28"/>
          <w:szCs w:val="28"/>
        </w:rPr>
        <w:t xml:space="preserve"> </w:t>
      </w:r>
      <w:r w:rsidR="00F90A4F">
        <w:tab/>
      </w:r>
      <w:r w:rsidR="2A62F82D" w:rsidRPr="23C60401">
        <w:rPr>
          <w:rFonts w:asciiTheme="minorHAnsi" w:eastAsiaTheme="minorEastAsia" w:hAnsiTheme="minorHAnsi" w:cstheme="minorBidi"/>
          <w:color w:val="auto"/>
          <w:sz w:val="28"/>
          <w:szCs w:val="28"/>
        </w:rPr>
        <w:t xml:space="preserve">page </w:t>
      </w:r>
      <w:r w:rsidR="2A62F82D" w:rsidRPr="58FF8DED">
        <w:rPr>
          <w:rFonts w:asciiTheme="minorHAnsi" w:eastAsiaTheme="minorEastAsia" w:hAnsiTheme="minorHAnsi" w:cstheme="minorBidi"/>
          <w:color w:val="auto"/>
          <w:sz w:val="28"/>
          <w:szCs w:val="28"/>
        </w:rPr>
        <w:t>1</w:t>
      </w:r>
      <w:r w:rsidR="1052CAAF" w:rsidRPr="58FF8DED">
        <w:rPr>
          <w:rFonts w:asciiTheme="minorHAnsi" w:eastAsiaTheme="minorEastAsia" w:hAnsiTheme="minorHAnsi" w:cstheme="minorBidi"/>
          <w:color w:val="auto"/>
          <w:sz w:val="28"/>
          <w:szCs w:val="28"/>
        </w:rPr>
        <w:t>4</w:t>
      </w:r>
    </w:p>
    <w:p w14:paraId="680FABA9" w14:textId="77777777" w:rsidR="00F90A4F" w:rsidRPr="00435B5B" w:rsidRDefault="00F90A4F" w:rsidP="7E4D4828">
      <w:pPr>
        <w:pStyle w:val="Default"/>
        <w:rPr>
          <w:rFonts w:asciiTheme="minorHAnsi" w:hAnsiTheme="minorHAnsi" w:cstheme="minorBidi"/>
        </w:rPr>
      </w:pPr>
    </w:p>
    <w:p w14:paraId="7FCAB005" w14:textId="2FC3D77F" w:rsidR="00F90A4F" w:rsidRPr="00435B5B" w:rsidRDefault="1A9ACB25" w:rsidP="7E4D4828">
      <w:pPr>
        <w:pStyle w:val="Default"/>
        <w:numPr>
          <w:ilvl w:val="0"/>
          <w:numId w:val="39"/>
        </w:numPr>
        <w:rPr>
          <w:rFonts w:asciiTheme="minorHAnsi" w:hAnsiTheme="minorHAnsi" w:cstheme="minorBidi"/>
        </w:rPr>
      </w:pPr>
      <w:r w:rsidRPr="23C60401">
        <w:rPr>
          <w:rFonts w:asciiTheme="minorHAnsi" w:hAnsiTheme="minorHAnsi" w:cstheme="minorBidi"/>
          <w:b/>
          <w:bCs/>
        </w:rPr>
        <w:t xml:space="preserve">Fiche </w:t>
      </w:r>
      <w:r w:rsidR="776F6BC9" w:rsidRPr="23C60401">
        <w:rPr>
          <w:rFonts w:asciiTheme="minorHAnsi" w:hAnsiTheme="minorHAnsi" w:cstheme="minorBidi"/>
          <w:b/>
          <w:bCs/>
        </w:rPr>
        <w:t xml:space="preserve">axe </w:t>
      </w:r>
      <w:r w:rsidRPr="23C60401">
        <w:rPr>
          <w:rFonts w:asciiTheme="minorHAnsi" w:hAnsiTheme="minorHAnsi" w:cstheme="minorBidi"/>
          <w:b/>
          <w:bCs/>
        </w:rPr>
        <w:t>4 :</w:t>
      </w:r>
      <w:r w:rsidR="7EFC3A2C" w:rsidRPr="23C60401">
        <w:rPr>
          <w:rFonts w:asciiTheme="minorHAnsi" w:hAnsiTheme="minorHAnsi" w:cstheme="minorBidi"/>
          <w:b/>
          <w:bCs/>
        </w:rPr>
        <w:t xml:space="preserve"> </w:t>
      </w:r>
      <w:r w:rsidR="00F90A4F" w:rsidRPr="23C60401">
        <w:rPr>
          <w:rFonts w:asciiTheme="minorHAnsi" w:hAnsiTheme="minorHAnsi" w:cstheme="minorBidi"/>
        </w:rPr>
        <w:t xml:space="preserve">Maintien et développement des services aux </w:t>
      </w:r>
    </w:p>
    <w:p w14:paraId="5C1D087C" w14:textId="52B34724" w:rsidR="00F90A4F" w:rsidRPr="00435B5B" w:rsidRDefault="00F90A4F" w:rsidP="7E4D4828">
      <w:pPr>
        <w:pStyle w:val="Default"/>
        <w:ind w:left="720"/>
        <w:rPr>
          <w:rFonts w:asciiTheme="minorHAnsi" w:eastAsiaTheme="minorEastAsia" w:hAnsiTheme="minorHAnsi" w:cstheme="minorBidi"/>
          <w:color w:val="auto"/>
          <w:sz w:val="28"/>
          <w:szCs w:val="28"/>
        </w:rPr>
      </w:pPr>
      <w:bookmarkStart w:id="2" w:name="_Int_NlT1sXYq"/>
      <w:proofErr w:type="gramStart"/>
      <w:r w:rsidRPr="7E4D4828">
        <w:rPr>
          <w:rFonts w:asciiTheme="minorHAnsi" w:hAnsiTheme="minorHAnsi" w:cstheme="minorBidi"/>
        </w:rPr>
        <w:t>familles</w:t>
      </w:r>
      <w:bookmarkEnd w:id="2"/>
      <w:proofErr w:type="gramEnd"/>
      <w:r w:rsidRPr="7E4D4828">
        <w:rPr>
          <w:rFonts w:asciiTheme="minorHAnsi" w:hAnsiTheme="minorHAnsi" w:cstheme="minorBidi"/>
        </w:rPr>
        <w:t xml:space="preserve"> dans des territoires spécifiques</w:t>
      </w:r>
      <w:r>
        <w:tab/>
      </w:r>
      <w:r>
        <w:tab/>
      </w:r>
      <w:r>
        <w:tab/>
      </w:r>
      <w:r>
        <w:tab/>
      </w:r>
      <w:r>
        <w:tab/>
      </w:r>
      <w:r w:rsidR="490D2A89" w:rsidRPr="7E4D4828">
        <w:rPr>
          <w:rFonts w:asciiTheme="minorHAnsi" w:eastAsiaTheme="minorEastAsia" w:hAnsiTheme="minorHAnsi" w:cstheme="minorBidi"/>
          <w:color w:val="auto"/>
          <w:sz w:val="28"/>
          <w:szCs w:val="28"/>
        </w:rPr>
        <w:t xml:space="preserve">page </w:t>
      </w:r>
      <w:r w:rsidR="490D2A89" w:rsidRPr="58FF8DED">
        <w:rPr>
          <w:rFonts w:asciiTheme="minorHAnsi" w:eastAsiaTheme="minorEastAsia" w:hAnsiTheme="minorHAnsi" w:cstheme="minorBidi"/>
          <w:color w:val="auto"/>
          <w:sz w:val="28"/>
          <w:szCs w:val="28"/>
        </w:rPr>
        <w:t>1</w:t>
      </w:r>
      <w:r w:rsidR="350B60BB" w:rsidRPr="58FF8DED">
        <w:rPr>
          <w:rFonts w:asciiTheme="minorHAnsi" w:eastAsiaTheme="minorEastAsia" w:hAnsiTheme="minorHAnsi" w:cstheme="minorBidi"/>
          <w:color w:val="auto"/>
          <w:sz w:val="28"/>
          <w:szCs w:val="28"/>
        </w:rPr>
        <w:t>8</w:t>
      </w:r>
    </w:p>
    <w:p w14:paraId="2C5C6D3C" w14:textId="481E94CE" w:rsidR="00F90A4F" w:rsidRPr="00435B5B" w:rsidRDefault="00F90A4F" w:rsidP="7E4D4828">
      <w:pPr>
        <w:pStyle w:val="Default"/>
        <w:ind w:left="720"/>
        <w:rPr>
          <w:rFonts w:asciiTheme="minorHAnsi" w:hAnsiTheme="minorHAnsi" w:cstheme="minorBidi"/>
          <w:sz w:val="28"/>
          <w:szCs w:val="28"/>
        </w:rPr>
      </w:pPr>
    </w:p>
    <w:p w14:paraId="2B8DCCA7" w14:textId="77777777" w:rsidR="00F90A4F" w:rsidRDefault="00F90A4F" w:rsidP="00F90A4F">
      <w:pPr>
        <w:pStyle w:val="Default"/>
        <w:rPr>
          <w:sz w:val="22"/>
          <w:szCs w:val="22"/>
        </w:rPr>
      </w:pPr>
    </w:p>
    <w:p w14:paraId="07D47D9E" w14:textId="77777777" w:rsidR="009E144C" w:rsidRDefault="009E144C" w:rsidP="009E144C">
      <w:pPr>
        <w:pStyle w:val="Paragraphedeliste"/>
      </w:pPr>
    </w:p>
    <w:p w14:paraId="09A130A9" w14:textId="77777777" w:rsidR="009E144C" w:rsidRDefault="009E144C" w:rsidP="009E144C">
      <w:pPr>
        <w:pStyle w:val="Default"/>
        <w:rPr>
          <w:sz w:val="22"/>
          <w:szCs w:val="22"/>
        </w:rPr>
      </w:pPr>
    </w:p>
    <w:p w14:paraId="278ABF20" w14:textId="77777777" w:rsidR="009E144C" w:rsidRDefault="009E144C" w:rsidP="009E144C">
      <w:pPr>
        <w:pStyle w:val="Default"/>
        <w:rPr>
          <w:sz w:val="22"/>
          <w:szCs w:val="22"/>
        </w:rPr>
      </w:pPr>
    </w:p>
    <w:p w14:paraId="088BAAD7" w14:textId="77777777" w:rsidR="009E144C" w:rsidRDefault="009E144C" w:rsidP="009E144C">
      <w:pPr>
        <w:pStyle w:val="Default"/>
        <w:rPr>
          <w:sz w:val="22"/>
          <w:szCs w:val="22"/>
        </w:rPr>
      </w:pPr>
    </w:p>
    <w:p w14:paraId="4E9AB220" w14:textId="77777777" w:rsidR="009E144C" w:rsidRDefault="009E144C" w:rsidP="009E144C">
      <w:pPr>
        <w:pStyle w:val="Default"/>
        <w:rPr>
          <w:sz w:val="22"/>
          <w:szCs w:val="22"/>
        </w:rPr>
      </w:pPr>
    </w:p>
    <w:p w14:paraId="4C8BBB62" w14:textId="77777777" w:rsidR="009E144C" w:rsidRDefault="009E144C" w:rsidP="009E144C">
      <w:pPr>
        <w:pStyle w:val="Default"/>
        <w:rPr>
          <w:sz w:val="22"/>
          <w:szCs w:val="22"/>
        </w:rPr>
      </w:pPr>
    </w:p>
    <w:p w14:paraId="5022B0C7" w14:textId="77777777" w:rsidR="009E144C" w:rsidRDefault="009E144C" w:rsidP="009E144C">
      <w:pPr>
        <w:pStyle w:val="Default"/>
        <w:rPr>
          <w:sz w:val="22"/>
          <w:szCs w:val="22"/>
        </w:rPr>
      </w:pPr>
    </w:p>
    <w:p w14:paraId="26189818" w14:textId="77777777" w:rsidR="009E144C" w:rsidRDefault="009E144C" w:rsidP="009E144C">
      <w:pPr>
        <w:pStyle w:val="Default"/>
        <w:rPr>
          <w:sz w:val="22"/>
          <w:szCs w:val="22"/>
        </w:rPr>
      </w:pPr>
    </w:p>
    <w:p w14:paraId="58DFD505" w14:textId="77777777" w:rsidR="009E144C" w:rsidRDefault="009E144C" w:rsidP="009E144C">
      <w:pPr>
        <w:pStyle w:val="Default"/>
        <w:rPr>
          <w:sz w:val="22"/>
          <w:szCs w:val="22"/>
        </w:rPr>
      </w:pPr>
    </w:p>
    <w:p w14:paraId="024E50F0" w14:textId="2BE331A9" w:rsidR="78766B91" w:rsidRDefault="78766B91" w:rsidP="7E4D4828">
      <w:r>
        <w:br w:type="page"/>
      </w:r>
    </w:p>
    <w:p w14:paraId="6BE4AB6C" w14:textId="77777777" w:rsidR="009E144C" w:rsidRDefault="009E144C" w:rsidP="009E144C">
      <w:pPr>
        <w:pStyle w:val="Default"/>
        <w:rPr>
          <w:sz w:val="22"/>
          <w:szCs w:val="22"/>
        </w:rPr>
      </w:pPr>
    </w:p>
    <w:p w14:paraId="472F1F16" w14:textId="79359B3E" w:rsidR="009E144C" w:rsidRPr="00D2008F" w:rsidRDefault="009E144C" w:rsidP="009E144C">
      <w:pPr>
        <w:pStyle w:val="Default"/>
        <w:rPr>
          <w:rFonts w:asciiTheme="minorHAnsi" w:hAnsiTheme="minorHAnsi" w:cstheme="minorHAnsi"/>
          <w:b/>
          <w:bCs/>
          <w:sz w:val="32"/>
          <w:szCs w:val="32"/>
        </w:rPr>
      </w:pPr>
      <w:r w:rsidRPr="00D2008F">
        <w:rPr>
          <w:rFonts w:asciiTheme="minorHAnsi" w:hAnsiTheme="minorHAnsi" w:cstheme="minorHAnsi"/>
          <w:b/>
          <w:bCs/>
          <w:sz w:val="32"/>
          <w:szCs w:val="32"/>
        </w:rPr>
        <w:t xml:space="preserve">Préambule </w:t>
      </w:r>
    </w:p>
    <w:p w14:paraId="7BF95807" w14:textId="77777777" w:rsidR="009E144C" w:rsidRPr="00D2008F" w:rsidRDefault="009E144C" w:rsidP="009E144C">
      <w:pPr>
        <w:pStyle w:val="Default"/>
        <w:rPr>
          <w:rFonts w:asciiTheme="minorHAnsi" w:hAnsiTheme="minorHAnsi" w:cstheme="minorHAnsi"/>
          <w:sz w:val="22"/>
          <w:szCs w:val="22"/>
        </w:rPr>
      </w:pPr>
    </w:p>
    <w:p w14:paraId="30C4A2F8" w14:textId="62AE30C7" w:rsidR="3863347C" w:rsidRPr="000341CB" w:rsidRDefault="3863347C" w:rsidP="00D2008F">
      <w:pPr>
        <w:spacing w:after="0"/>
        <w:jc w:val="both"/>
        <w:rPr>
          <w:rFonts w:cstheme="minorHAnsi"/>
          <w:sz w:val="24"/>
          <w:szCs w:val="24"/>
        </w:rPr>
      </w:pPr>
      <w:r w:rsidRPr="000341CB">
        <w:rPr>
          <w:rFonts w:eastAsia="Roboto" w:cstheme="minorHAnsi"/>
          <w:color w:val="2A2F30"/>
          <w:sz w:val="24"/>
          <w:szCs w:val="24"/>
        </w:rPr>
        <w:t>En 2025, la Caisse d’allocations familiales du Puy de Dôme continue de porter sa politique de financement dans le cadre de son « Fonds Publics et Territoires » selon ses orientations et modalités définies pour les années 2024-2027, afin de soutenir les projets des équipements sur le territoire du département.</w:t>
      </w:r>
    </w:p>
    <w:p w14:paraId="2D8867A8" w14:textId="15B21AD7" w:rsidR="3863347C" w:rsidRPr="000341CB" w:rsidRDefault="3863347C" w:rsidP="00D2008F">
      <w:pPr>
        <w:spacing w:after="0"/>
        <w:jc w:val="both"/>
        <w:rPr>
          <w:rFonts w:cstheme="minorHAnsi"/>
          <w:sz w:val="24"/>
          <w:szCs w:val="24"/>
        </w:rPr>
      </w:pPr>
      <w:r w:rsidRPr="000341CB">
        <w:rPr>
          <w:rFonts w:cstheme="minorHAnsi"/>
          <w:color w:val="000000" w:themeColor="text1"/>
          <w:sz w:val="24"/>
          <w:szCs w:val="24"/>
        </w:rPr>
        <w:t xml:space="preserve"> </w:t>
      </w:r>
    </w:p>
    <w:p w14:paraId="3108D421" w14:textId="480FFA9D" w:rsidR="3863347C" w:rsidRPr="000341CB" w:rsidRDefault="3863347C" w:rsidP="00D2008F">
      <w:pPr>
        <w:spacing w:after="0"/>
        <w:jc w:val="both"/>
        <w:rPr>
          <w:rFonts w:eastAsia="Roboto" w:cstheme="minorHAnsi"/>
          <w:color w:val="2A2F30"/>
          <w:sz w:val="24"/>
          <w:szCs w:val="24"/>
        </w:rPr>
      </w:pPr>
      <w:r w:rsidRPr="000341CB">
        <w:rPr>
          <w:rFonts w:eastAsia="Roboto" w:cstheme="minorHAnsi"/>
          <w:color w:val="2A2F30"/>
          <w:sz w:val="24"/>
          <w:szCs w:val="24"/>
        </w:rPr>
        <w:t xml:space="preserve">Pour rappel, un fonds national appelé « Publics et Territoires » (FPT) a été créé en 2013 pour porter l’ambition de réduire les inégalités territoriales et sociales. </w:t>
      </w:r>
      <w:hyperlink r:id="rId14">
        <w:r w:rsidRPr="000341CB">
          <w:rPr>
            <w:rStyle w:val="Lienhypertexte"/>
            <w:rFonts w:eastAsia="Roboto" w:cstheme="minorHAnsi"/>
            <w:b/>
            <w:bCs/>
            <w:sz w:val="24"/>
            <w:szCs w:val="24"/>
          </w:rPr>
          <w:t>La Lettre Circulaire 2024-245 (lien)</w:t>
        </w:r>
      </w:hyperlink>
      <w:r w:rsidRPr="000341CB">
        <w:rPr>
          <w:rFonts w:eastAsia="Roboto" w:cstheme="minorHAnsi"/>
          <w:b/>
          <w:bCs/>
          <w:color w:val="2A2F30"/>
          <w:sz w:val="24"/>
          <w:szCs w:val="24"/>
        </w:rPr>
        <w:t xml:space="preserve"> </w:t>
      </w:r>
      <w:r w:rsidRPr="000341CB">
        <w:rPr>
          <w:rFonts w:eastAsia="Roboto" w:cstheme="minorHAnsi"/>
          <w:color w:val="2A2F30"/>
          <w:sz w:val="24"/>
          <w:szCs w:val="24"/>
        </w:rPr>
        <w:t xml:space="preserve">redéfinit les FPT pour la période 2024-2027 autour de </w:t>
      </w:r>
      <w:r w:rsidR="246AE0CB" w:rsidRPr="000341CB">
        <w:rPr>
          <w:rFonts w:eastAsia="Roboto" w:cstheme="minorHAnsi"/>
          <w:color w:val="2A2F30"/>
          <w:sz w:val="24"/>
          <w:szCs w:val="24"/>
        </w:rPr>
        <w:t>sept</w:t>
      </w:r>
      <w:r w:rsidRPr="000341CB">
        <w:rPr>
          <w:rFonts w:eastAsia="Roboto" w:cstheme="minorHAnsi"/>
          <w:color w:val="2A2F30"/>
          <w:sz w:val="24"/>
          <w:szCs w:val="24"/>
        </w:rPr>
        <w:t xml:space="preserve"> axes, pour accompagner les besoins spécifiques des familles et des territoires. </w:t>
      </w:r>
    </w:p>
    <w:p w14:paraId="04D467E8" w14:textId="26960A34" w:rsidR="3863347C" w:rsidRPr="000341CB" w:rsidRDefault="3863347C" w:rsidP="00D2008F">
      <w:pPr>
        <w:spacing w:after="0"/>
        <w:jc w:val="both"/>
        <w:rPr>
          <w:rFonts w:cstheme="minorHAnsi"/>
          <w:sz w:val="24"/>
          <w:szCs w:val="24"/>
        </w:rPr>
      </w:pPr>
      <w:r w:rsidRPr="000341CB">
        <w:rPr>
          <w:rFonts w:eastAsia="Roboto" w:cstheme="minorHAnsi"/>
          <w:color w:val="2A2F30"/>
          <w:sz w:val="24"/>
          <w:szCs w:val="24"/>
        </w:rPr>
        <w:t xml:space="preserve"> </w:t>
      </w:r>
    </w:p>
    <w:p w14:paraId="260A0CEC" w14:textId="2F425B0F" w:rsidR="3863347C" w:rsidRPr="000341CB" w:rsidRDefault="3863347C" w:rsidP="00D2008F">
      <w:pPr>
        <w:spacing w:after="0"/>
        <w:jc w:val="both"/>
        <w:rPr>
          <w:rFonts w:cstheme="minorHAnsi"/>
          <w:sz w:val="24"/>
          <w:szCs w:val="24"/>
        </w:rPr>
      </w:pPr>
      <w:r w:rsidRPr="000341CB">
        <w:rPr>
          <w:rFonts w:eastAsia="Roboto" w:cstheme="minorHAnsi"/>
          <w:color w:val="2A2F30"/>
          <w:sz w:val="24"/>
          <w:szCs w:val="24"/>
        </w:rPr>
        <w:t>Les enjeux relatifs à l’accessibilité des services ou encore au développement durable seront, à l’instar de la qualité, trans­verses à l’ensemble des FPT.</w:t>
      </w:r>
    </w:p>
    <w:p w14:paraId="7DD3D15E" w14:textId="570E4CB2" w:rsidR="3863347C" w:rsidRPr="000341CB" w:rsidRDefault="3863347C" w:rsidP="00D2008F">
      <w:pPr>
        <w:spacing w:after="0"/>
        <w:jc w:val="both"/>
        <w:rPr>
          <w:rFonts w:cstheme="minorHAnsi"/>
          <w:sz w:val="24"/>
          <w:szCs w:val="24"/>
        </w:rPr>
      </w:pPr>
      <w:r w:rsidRPr="000341CB">
        <w:rPr>
          <w:rFonts w:cstheme="minorHAnsi"/>
          <w:color w:val="000000" w:themeColor="text1"/>
          <w:sz w:val="24"/>
          <w:szCs w:val="24"/>
        </w:rPr>
        <w:t xml:space="preserve"> </w:t>
      </w:r>
    </w:p>
    <w:p w14:paraId="7D27A3A0" w14:textId="2664DF2A" w:rsidR="3863347C" w:rsidRPr="000341CB" w:rsidRDefault="3863347C" w:rsidP="00D2008F">
      <w:pPr>
        <w:shd w:val="clear" w:color="auto" w:fill="FFFFFF" w:themeFill="background1"/>
        <w:jc w:val="both"/>
        <w:rPr>
          <w:rFonts w:cstheme="minorHAnsi"/>
          <w:sz w:val="24"/>
          <w:szCs w:val="24"/>
        </w:rPr>
      </w:pPr>
      <w:r w:rsidRPr="000341CB">
        <w:rPr>
          <w:rFonts w:eastAsia="Roboto" w:cstheme="minorHAnsi"/>
          <w:color w:val="2A2F30"/>
          <w:sz w:val="24"/>
          <w:szCs w:val="24"/>
        </w:rPr>
        <w:t>Ce dispositif permet d’accompagner les structures partenaires de la Caf du Puy de Dôme qui souhaitent améliorer la qualité et l’accessibilité des accueils qu’ils proposent aux familles, ainsi que de favoriser l’inscription des structures dans une logique de territoire et dans une dynamique partenariale.</w:t>
      </w:r>
      <w:r w:rsidRPr="000341CB">
        <w:rPr>
          <w:rFonts w:cstheme="minorHAnsi"/>
          <w:sz w:val="24"/>
          <w:szCs w:val="24"/>
        </w:rPr>
        <w:br/>
      </w:r>
      <w:r w:rsidRPr="000341CB">
        <w:rPr>
          <w:rFonts w:cstheme="minorHAnsi"/>
          <w:sz w:val="24"/>
          <w:szCs w:val="24"/>
        </w:rPr>
        <w:br/>
      </w:r>
      <w:r w:rsidRPr="000341CB">
        <w:rPr>
          <w:rFonts w:eastAsia="Roboto" w:cstheme="minorHAnsi"/>
          <w:color w:val="2A2F30"/>
          <w:sz w:val="24"/>
          <w:szCs w:val="24"/>
        </w:rPr>
        <w:t>Les objectifs, la nature des projets éligibles et les conditions de financement sont détaillés ci-après.</w:t>
      </w:r>
    </w:p>
    <w:p w14:paraId="4E88C66D" w14:textId="18CED38E" w:rsidR="3863347C" w:rsidRPr="000341CB" w:rsidRDefault="3863347C" w:rsidP="00D2008F">
      <w:pPr>
        <w:shd w:val="clear" w:color="auto" w:fill="FFFFFF" w:themeFill="background1"/>
        <w:jc w:val="both"/>
        <w:rPr>
          <w:rFonts w:cstheme="minorHAnsi"/>
          <w:sz w:val="24"/>
          <w:szCs w:val="24"/>
        </w:rPr>
      </w:pPr>
      <w:r w:rsidRPr="000341CB">
        <w:rPr>
          <w:rFonts w:eastAsia="Roboto" w:cstheme="minorHAnsi"/>
          <w:color w:val="2A2F30"/>
          <w:sz w:val="24"/>
          <w:szCs w:val="24"/>
        </w:rPr>
        <w:t xml:space="preserve">Pour 2025, la CAF lance un appel à projet global FPT, basé sur une sélection des axes et des volets prioritaires pour les territoires du Puy de Dôme précisés ci-dessous. </w:t>
      </w:r>
      <w:r w:rsidRPr="000341CB">
        <w:rPr>
          <w:rFonts w:eastAsia="Roboto" w:cstheme="minorHAnsi"/>
          <w:b/>
          <w:bCs/>
          <w:color w:val="2A2F30"/>
          <w:sz w:val="24"/>
          <w:szCs w:val="24"/>
        </w:rPr>
        <w:t>Vous les trouverez dans les fiches en annexes.</w:t>
      </w:r>
    </w:p>
    <w:p w14:paraId="26336E4B" w14:textId="195CE116" w:rsidR="3863347C" w:rsidRPr="000341CB" w:rsidRDefault="3863347C" w:rsidP="00D2008F">
      <w:pPr>
        <w:shd w:val="clear" w:color="auto" w:fill="FFFFFF" w:themeFill="background1"/>
        <w:jc w:val="both"/>
        <w:rPr>
          <w:rFonts w:cstheme="minorHAnsi"/>
          <w:sz w:val="24"/>
          <w:szCs w:val="24"/>
        </w:rPr>
      </w:pPr>
      <w:r w:rsidRPr="000341CB">
        <w:rPr>
          <w:rFonts w:eastAsia="Roboto" w:cstheme="minorHAnsi"/>
          <w:color w:val="2A2F30"/>
          <w:sz w:val="24"/>
          <w:szCs w:val="24"/>
        </w:rPr>
        <w:t xml:space="preserve">Elle encourage les partenaires à les </w:t>
      </w:r>
      <w:r w:rsidR="2F0C1CFD" w:rsidRPr="000341CB">
        <w:rPr>
          <w:rFonts w:eastAsia="Roboto" w:cstheme="minorHAnsi"/>
          <w:color w:val="2A2F30"/>
          <w:sz w:val="24"/>
          <w:szCs w:val="24"/>
        </w:rPr>
        <w:t>étudier</w:t>
      </w:r>
      <w:r w:rsidRPr="000341CB">
        <w:rPr>
          <w:rFonts w:eastAsia="Roboto" w:cstheme="minorHAnsi"/>
          <w:color w:val="2A2F30"/>
          <w:sz w:val="24"/>
          <w:szCs w:val="24"/>
        </w:rPr>
        <w:t xml:space="preserve"> particulièrement, sans exclusion des autres axes et volets (</w:t>
      </w:r>
      <w:hyperlink r:id="rId15">
        <w:r w:rsidRPr="000341CB">
          <w:rPr>
            <w:rStyle w:val="Lienhypertexte"/>
            <w:rFonts w:eastAsia="Roboto" w:cstheme="minorHAnsi"/>
            <w:sz w:val="24"/>
            <w:szCs w:val="24"/>
          </w:rPr>
          <w:t>lien vers la Lettre Circulaire FPT</w:t>
        </w:r>
      </w:hyperlink>
      <w:r w:rsidRPr="000341CB">
        <w:rPr>
          <w:rFonts w:eastAsia="Roboto" w:cstheme="minorHAnsi"/>
          <w:color w:val="2A2F30"/>
          <w:sz w:val="24"/>
          <w:szCs w:val="24"/>
        </w:rPr>
        <w:t>).</w:t>
      </w:r>
    </w:p>
    <w:p w14:paraId="17E68A81" w14:textId="615161E0" w:rsidR="3863347C" w:rsidRPr="000341CB" w:rsidRDefault="3863347C" w:rsidP="00D2008F">
      <w:pPr>
        <w:shd w:val="clear" w:color="auto" w:fill="FFFFFF" w:themeFill="background1"/>
        <w:jc w:val="both"/>
        <w:rPr>
          <w:rFonts w:cstheme="minorHAnsi"/>
          <w:sz w:val="24"/>
          <w:szCs w:val="24"/>
        </w:rPr>
      </w:pPr>
      <w:r w:rsidRPr="000341CB">
        <w:rPr>
          <w:rFonts w:eastAsia="Roboto" w:cstheme="minorHAnsi"/>
          <w:color w:val="2A2F30"/>
          <w:sz w:val="24"/>
          <w:szCs w:val="24"/>
        </w:rPr>
        <w:t>Ces fonds sont des opportunités de développer des projets de qualité, et ils doivent correspondre aux priorités de la Caf du Puy de Dôme, du Schéma Départemental des Services aux Familles 2022-2026 (</w:t>
      </w:r>
      <w:proofErr w:type="spellStart"/>
      <w:r w:rsidRPr="000341CB">
        <w:rPr>
          <w:rFonts w:eastAsia="Roboto" w:cstheme="minorHAnsi"/>
          <w:color w:val="2A2F30"/>
          <w:sz w:val="24"/>
          <w:szCs w:val="24"/>
        </w:rPr>
        <w:t>Sdsf</w:t>
      </w:r>
      <w:proofErr w:type="spellEnd"/>
      <w:r w:rsidRPr="000341CB">
        <w:rPr>
          <w:rFonts w:eastAsia="Roboto" w:cstheme="minorHAnsi"/>
          <w:color w:val="2A2F30"/>
          <w:sz w:val="24"/>
          <w:szCs w:val="24"/>
        </w:rPr>
        <w:t>), de la Convention Territoriale Globale (CTG) du territoire concerné et à un besoin identifié sur le territoire et/ou pour les familles.</w:t>
      </w:r>
    </w:p>
    <w:p w14:paraId="6C89A4E6" w14:textId="5AE7F4E3" w:rsidR="3863347C" w:rsidRPr="000341CB" w:rsidRDefault="3863347C" w:rsidP="00D2008F">
      <w:pPr>
        <w:shd w:val="clear" w:color="auto" w:fill="FFFFFF" w:themeFill="background1"/>
        <w:jc w:val="both"/>
        <w:rPr>
          <w:rFonts w:cstheme="minorHAnsi"/>
          <w:sz w:val="24"/>
          <w:szCs w:val="24"/>
        </w:rPr>
      </w:pPr>
      <w:r w:rsidRPr="000341CB">
        <w:rPr>
          <w:rFonts w:eastAsia="Roboto" w:cstheme="minorHAnsi"/>
          <w:color w:val="2A2F30"/>
          <w:sz w:val="24"/>
          <w:szCs w:val="24"/>
        </w:rPr>
        <w:t>La Caf reste néanmoins souveraine de ses décisions de financement et intervient dans le cadre d’un budget annuel limité.</w:t>
      </w:r>
    </w:p>
    <w:p w14:paraId="536F7DC6" w14:textId="6E8489B2" w:rsidR="350BEB3B" w:rsidRDefault="3863347C" w:rsidP="00D2008F">
      <w:pPr>
        <w:shd w:val="clear" w:color="auto" w:fill="FFFFFF" w:themeFill="background1"/>
        <w:jc w:val="both"/>
        <w:rPr>
          <w:rFonts w:eastAsia="Roboto" w:cstheme="minorHAnsi"/>
          <w:color w:val="2A2F30"/>
          <w:sz w:val="24"/>
          <w:szCs w:val="24"/>
        </w:rPr>
      </w:pPr>
      <w:r w:rsidRPr="000341CB">
        <w:rPr>
          <w:rFonts w:eastAsia="Roboto" w:cstheme="minorHAnsi"/>
          <w:color w:val="2A2F30"/>
          <w:sz w:val="24"/>
          <w:szCs w:val="24"/>
        </w:rPr>
        <w:t xml:space="preserve">Chaque partenaire peut donc dès à présent transmettre à la Caf les projets qu’il souhaite porter et correspondant à ces volets. </w:t>
      </w:r>
    </w:p>
    <w:p w14:paraId="3488A6E2" w14:textId="77777777" w:rsidR="000341CB" w:rsidRDefault="000341CB" w:rsidP="00D2008F">
      <w:pPr>
        <w:shd w:val="clear" w:color="auto" w:fill="FFFFFF" w:themeFill="background1"/>
        <w:jc w:val="both"/>
        <w:rPr>
          <w:rFonts w:eastAsia="Roboto" w:cstheme="minorHAnsi"/>
          <w:color w:val="2A2F30"/>
          <w:sz w:val="24"/>
          <w:szCs w:val="24"/>
        </w:rPr>
      </w:pPr>
    </w:p>
    <w:p w14:paraId="659646F2" w14:textId="77777777" w:rsidR="000341CB" w:rsidRDefault="000341CB" w:rsidP="00D2008F">
      <w:pPr>
        <w:shd w:val="clear" w:color="auto" w:fill="FFFFFF" w:themeFill="background1"/>
        <w:jc w:val="both"/>
        <w:rPr>
          <w:rFonts w:eastAsia="Roboto" w:cstheme="minorHAnsi"/>
          <w:color w:val="2A2F30"/>
          <w:sz w:val="24"/>
          <w:szCs w:val="24"/>
        </w:rPr>
      </w:pPr>
    </w:p>
    <w:p w14:paraId="384D1681" w14:textId="77777777" w:rsidR="000341CB" w:rsidRPr="000341CB" w:rsidRDefault="000341CB" w:rsidP="00D2008F">
      <w:pPr>
        <w:shd w:val="clear" w:color="auto" w:fill="FFFFFF" w:themeFill="background1"/>
        <w:jc w:val="both"/>
        <w:rPr>
          <w:rFonts w:cstheme="minorHAnsi"/>
          <w:sz w:val="24"/>
          <w:szCs w:val="24"/>
        </w:rPr>
      </w:pPr>
    </w:p>
    <w:p w14:paraId="14C21B86" w14:textId="23ADE8A2" w:rsidR="71920F69" w:rsidRPr="00D2008F" w:rsidRDefault="71920F69" w:rsidP="00D2008F">
      <w:pPr>
        <w:jc w:val="both"/>
        <w:rPr>
          <w:rFonts w:cstheme="minorHAnsi"/>
          <w:b/>
          <w:bCs/>
          <w:sz w:val="32"/>
          <w:szCs w:val="32"/>
        </w:rPr>
      </w:pPr>
      <w:r w:rsidRPr="00D2008F">
        <w:rPr>
          <w:rFonts w:cstheme="minorHAnsi"/>
          <w:b/>
          <w:bCs/>
          <w:sz w:val="32"/>
          <w:szCs w:val="32"/>
        </w:rPr>
        <w:lastRenderedPageBreak/>
        <w:t xml:space="preserve">Modalités de financement </w:t>
      </w:r>
    </w:p>
    <w:p w14:paraId="38F19240" w14:textId="437B22AF" w:rsidR="350BEB3B" w:rsidRPr="00D2008F" w:rsidRDefault="350BEB3B" w:rsidP="00D2008F">
      <w:pPr>
        <w:spacing w:after="0" w:line="240" w:lineRule="auto"/>
        <w:jc w:val="both"/>
        <w:rPr>
          <w:rFonts w:cstheme="minorHAnsi"/>
          <w:b/>
          <w:bCs/>
          <w:color w:val="000000" w:themeColor="text1"/>
        </w:rPr>
      </w:pPr>
    </w:p>
    <w:p w14:paraId="0B834587" w14:textId="77777777" w:rsidR="71920F69" w:rsidRPr="000341CB" w:rsidRDefault="71920F69" w:rsidP="00D2008F">
      <w:pPr>
        <w:spacing w:after="0" w:line="240" w:lineRule="auto"/>
        <w:jc w:val="both"/>
        <w:rPr>
          <w:rFonts w:eastAsia="Roboto" w:cstheme="minorHAnsi"/>
          <w:color w:val="2A2F30"/>
          <w:sz w:val="24"/>
          <w:szCs w:val="24"/>
        </w:rPr>
      </w:pPr>
      <w:r w:rsidRPr="000341CB">
        <w:rPr>
          <w:rFonts w:eastAsia="Roboto" w:cstheme="minorHAnsi"/>
          <w:color w:val="2A2F30"/>
          <w:sz w:val="24"/>
          <w:szCs w:val="24"/>
        </w:rPr>
        <w:t xml:space="preserve">Le financement susceptible d’être octroyé doit respecter les deux critères cumulatifs suivants : </w:t>
      </w:r>
    </w:p>
    <w:p w14:paraId="4397F7C1" w14:textId="10E1CD42" w:rsidR="71920F69" w:rsidRPr="000341CB" w:rsidRDefault="71920F69" w:rsidP="00D2008F">
      <w:pPr>
        <w:pStyle w:val="Paragraphedeliste"/>
        <w:numPr>
          <w:ilvl w:val="0"/>
          <w:numId w:val="10"/>
        </w:numPr>
        <w:spacing w:after="0" w:line="240" w:lineRule="auto"/>
        <w:jc w:val="both"/>
        <w:rPr>
          <w:rFonts w:eastAsia="Roboto" w:cstheme="minorHAnsi"/>
          <w:color w:val="2A2F30"/>
          <w:sz w:val="24"/>
          <w:szCs w:val="24"/>
        </w:rPr>
      </w:pPr>
      <w:proofErr w:type="gramStart"/>
      <w:r w:rsidRPr="000341CB">
        <w:rPr>
          <w:rFonts w:eastAsia="Roboto" w:cstheme="minorHAnsi"/>
          <w:color w:val="2A2F30"/>
          <w:sz w:val="24"/>
          <w:szCs w:val="24"/>
        </w:rPr>
        <w:t>le</w:t>
      </w:r>
      <w:proofErr w:type="gramEnd"/>
      <w:r w:rsidRPr="000341CB">
        <w:rPr>
          <w:rFonts w:eastAsia="Roboto" w:cstheme="minorHAnsi"/>
          <w:color w:val="2A2F30"/>
          <w:sz w:val="24"/>
          <w:szCs w:val="24"/>
        </w:rPr>
        <w:t xml:space="preserve"> montant total des financements accordés par la branche Famille ne peut excéder 80 % du coût total annuel du projet. </w:t>
      </w:r>
    </w:p>
    <w:p w14:paraId="3EAAE5B4" w14:textId="2ACF03BD" w:rsidR="71920F69" w:rsidRPr="000341CB" w:rsidRDefault="71920F69" w:rsidP="00D2008F">
      <w:pPr>
        <w:pStyle w:val="Paragraphedeliste"/>
        <w:numPr>
          <w:ilvl w:val="0"/>
          <w:numId w:val="10"/>
        </w:numPr>
        <w:spacing w:after="0" w:line="240" w:lineRule="auto"/>
        <w:jc w:val="both"/>
        <w:rPr>
          <w:rFonts w:eastAsia="Roboto" w:cstheme="minorHAnsi"/>
          <w:color w:val="2A2F30"/>
          <w:sz w:val="24"/>
          <w:szCs w:val="24"/>
        </w:rPr>
      </w:pPr>
      <w:proofErr w:type="gramStart"/>
      <w:r w:rsidRPr="000341CB">
        <w:rPr>
          <w:rFonts w:eastAsia="Roboto" w:cstheme="minorHAnsi"/>
          <w:color w:val="2A2F30"/>
          <w:sz w:val="24"/>
          <w:szCs w:val="24"/>
        </w:rPr>
        <w:t>l’ensemble</w:t>
      </w:r>
      <w:proofErr w:type="gramEnd"/>
      <w:r w:rsidRPr="000341CB">
        <w:rPr>
          <w:rFonts w:eastAsia="Roboto" w:cstheme="minorHAnsi"/>
          <w:color w:val="2A2F30"/>
          <w:sz w:val="24"/>
          <w:szCs w:val="24"/>
        </w:rPr>
        <w:t xml:space="preserve"> des recettes (</w:t>
      </w:r>
      <w:r w:rsidR="38F3CFE1" w:rsidRPr="000341CB">
        <w:rPr>
          <w:rFonts w:eastAsia="Roboto" w:cstheme="minorHAnsi"/>
          <w:color w:val="2A2F30"/>
          <w:sz w:val="24"/>
          <w:szCs w:val="24"/>
        </w:rPr>
        <w:t xml:space="preserve">les </w:t>
      </w:r>
      <w:r w:rsidRPr="000341CB">
        <w:rPr>
          <w:rFonts w:eastAsia="Roboto" w:cstheme="minorHAnsi"/>
          <w:color w:val="2A2F30"/>
          <w:sz w:val="24"/>
          <w:szCs w:val="24"/>
        </w:rPr>
        <w:t xml:space="preserve">financements octroyés par la Caf, y compris ce fonds spécifique, les participations familiales et les autres subventions) ne peut excéder 100 % du coût annuel de fonctionnement de l’action. Si tel est le cas, le montant du complément « publics et territoires » doit être réduit d’autant. </w:t>
      </w:r>
    </w:p>
    <w:p w14:paraId="5CC5707E" w14:textId="766F278E" w:rsidR="350BEB3B" w:rsidRPr="000341CB" w:rsidRDefault="350BEB3B" w:rsidP="00D2008F">
      <w:pPr>
        <w:spacing w:after="0" w:line="240" w:lineRule="auto"/>
        <w:jc w:val="both"/>
        <w:rPr>
          <w:rFonts w:eastAsia="Roboto" w:cstheme="minorHAnsi"/>
          <w:color w:val="2A2F30"/>
          <w:sz w:val="24"/>
          <w:szCs w:val="24"/>
        </w:rPr>
      </w:pPr>
    </w:p>
    <w:p w14:paraId="03799A1B" w14:textId="285AB059" w:rsidR="71920F69" w:rsidRPr="000341CB" w:rsidRDefault="71920F69" w:rsidP="00D2008F">
      <w:pPr>
        <w:spacing w:after="0" w:line="240" w:lineRule="auto"/>
        <w:jc w:val="both"/>
        <w:rPr>
          <w:rFonts w:eastAsia="Roboto" w:cstheme="minorHAnsi"/>
          <w:color w:val="2A2F30"/>
          <w:sz w:val="24"/>
          <w:szCs w:val="24"/>
        </w:rPr>
      </w:pPr>
      <w:r w:rsidRPr="000341CB">
        <w:rPr>
          <w:rFonts w:eastAsia="Roboto" w:cstheme="minorHAnsi"/>
          <w:color w:val="2A2F30"/>
          <w:sz w:val="24"/>
          <w:szCs w:val="24"/>
        </w:rPr>
        <w:t>Pour les subventions de fonctionnement, seules les charges de renforts de personnels liées à la mise en œuvre de l’action peuvent être prises en compte.</w:t>
      </w:r>
    </w:p>
    <w:p w14:paraId="6E841ECE" w14:textId="6274A10C" w:rsidR="350BEB3B" w:rsidRPr="000341CB" w:rsidRDefault="350BEB3B" w:rsidP="00D2008F">
      <w:pPr>
        <w:spacing w:after="0" w:line="240" w:lineRule="auto"/>
        <w:jc w:val="both"/>
        <w:rPr>
          <w:rFonts w:eastAsia="Roboto" w:cstheme="minorHAnsi"/>
          <w:color w:val="2A2F30"/>
          <w:sz w:val="24"/>
          <w:szCs w:val="24"/>
        </w:rPr>
      </w:pPr>
    </w:p>
    <w:p w14:paraId="5E41AB2C" w14:textId="464D8BA1" w:rsidR="71920F69" w:rsidRPr="000341CB" w:rsidRDefault="71920F69" w:rsidP="00D2008F">
      <w:pPr>
        <w:spacing w:after="0" w:line="240" w:lineRule="auto"/>
        <w:jc w:val="both"/>
        <w:rPr>
          <w:rFonts w:eastAsia="Roboto" w:cstheme="minorHAnsi"/>
          <w:color w:val="2A2F30"/>
          <w:sz w:val="24"/>
          <w:szCs w:val="24"/>
        </w:rPr>
      </w:pPr>
      <w:r w:rsidRPr="000341CB">
        <w:rPr>
          <w:rFonts w:eastAsia="Roboto" w:cstheme="minorHAnsi"/>
          <w:color w:val="2A2F30"/>
          <w:sz w:val="24"/>
          <w:szCs w:val="24"/>
        </w:rPr>
        <w:t>Aucun financement en investissement ou en fonctionnement inférieur à 1500€ par an ne sera attribué.</w:t>
      </w:r>
    </w:p>
    <w:p w14:paraId="6DB10499" w14:textId="56CDF1E3" w:rsidR="350BEB3B" w:rsidRPr="00D2008F" w:rsidRDefault="350BEB3B" w:rsidP="00D2008F">
      <w:pPr>
        <w:spacing w:line="257" w:lineRule="auto"/>
        <w:jc w:val="both"/>
        <w:rPr>
          <w:rFonts w:eastAsia="Roboto" w:cstheme="minorHAnsi"/>
          <w:b/>
          <w:bCs/>
          <w:sz w:val="26"/>
          <w:szCs w:val="26"/>
        </w:rPr>
      </w:pPr>
    </w:p>
    <w:p w14:paraId="1CA8EA4C" w14:textId="626BB606" w:rsidR="3863347C" w:rsidRPr="00D2008F" w:rsidRDefault="3863347C" w:rsidP="00D2008F">
      <w:pPr>
        <w:shd w:val="clear" w:color="auto" w:fill="FFFFFF" w:themeFill="background1"/>
        <w:ind w:right="-284"/>
        <w:jc w:val="both"/>
        <w:rPr>
          <w:rFonts w:cstheme="minorHAnsi"/>
        </w:rPr>
      </w:pPr>
      <w:r w:rsidRPr="00D2008F">
        <w:rPr>
          <w:rFonts w:eastAsia="Roboto" w:cstheme="minorHAnsi"/>
          <w:b/>
          <w:bCs/>
          <w:color w:val="2A2F30"/>
          <w:sz w:val="27"/>
          <w:szCs w:val="27"/>
        </w:rPr>
        <w:t>La Caf étudiera les projets qui lui seront transmis et pouvant relever de ces financements</w:t>
      </w:r>
      <w:r w:rsidR="3DCB5748" w:rsidRPr="00D2008F">
        <w:rPr>
          <w:rFonts w:eastAsia="Roboto" w:cstheme="minorHAnsi"/>
          <w:b/>
          <w:bCs/>
          <w:color w:val="2A2F30"/>
          <w:sz w:val="27"/>
          <w:szCs w:val="27"/>
        </w:rPr>
        <w:t>.</w:t>
      </w:r>
    </w:p>
    <w:p w14:paraId="681E1D1A" w14:textId="59FEBD86" w:rsidR="3863347C" w:rsidRPr="000341CB" w:rsidRDefault="3863347C" w:rsidP="00D2008F">
      <w:pPr>
        <w:spacing w:after="0"/>
        <w:ind w:right="-3150"/>
        <w:jc w:val="both"/>
        <w:rPr>
          <w:rFonts w:cstheme="minorHAnsi"/>
          <w:sz w:val="24"/>
          <w:szCs w:val="24"/>
        </w:rPr>
      </w:pPr>
      <w:r w:rsidRPr="000341CB">
        <w:rPr>
          <w:rFonts w:eastAsia="Roboto" w:cstheme="minorHAnsi"/>
          <w:color w:val="2A2F30"/>
          <w:sz w:val="24"/>
          <w:szCs w:val="24"/>
        </w:rPr>
        <w:t>Date limite de réception des dossiers par la Caf :</w:t>
      </w:r>
    </w:p>
    <w:p w14:paraId="12253237" w14:textId="59DB4AAB" w:rsidR="54B36D58" w:rsidRPr="000341CB" w:rsidRDefault="54B36D58" w:rsidP="00D2008F">
      <w:pPr>
        <w:spacing w:after="0"/>
        <w:ind w:right="-3150"/>
        <w:jc w:val="both"/>
        <w:rPr>
          <w:rFonts w:eastAsia="Roboto" w:cstheme="minorHAnsi"/>
          <w:color w:val="2A2F30"/>
          <w:sz w:val="24"/>
          <w:szCs w:val="24"/>
        </w:rPr>
      </w:pPr>
    </w:p>
    <w:p w14:paraId="4C322F0C" w14:textId="2E1444EF" w:rsidR="3863347C" w:rsidRPr="000341CB" w:rsidRDefault="3863347C" w:rsidP="00D2008F">
      <w:pPr>
        <w:pStyle w:val="Paragraphedeliste"/>
        <w:numPr>
          <w:ilvl w:val="0"/>
          <w:numId w:val="3"/>
        </w:numPr>
        <w:spacing w:after="0"/>
        <w:ind w:right="-3150"/>
        <w:jc w:val="both"/>
        <w:rPr>
          <w:rFonts w:eastAsia="Roboto" w:cstheme="minorHAnsi"/>
          <w:color w:val="2A2F30"/>
          <w:sz w:val="24"/>
          <w:szCs w:val="24"/>
        </w:rPr>
      </w:pPr>
      <w:r w:rsidRPr="000341CB">
        <w:rPr>
          <w:rFonts w:eastAsia="Roboto" w:cstheme="minorHAnsi"/>
          <w:b/>
          <w:bCs/>
          <w:color w:val="2A2F30"/>
          <w:sz w:val="24"/>
          <w:szCs w:val="24"/>
        </w:rPr>
        <w:t>18/04/2025</w:t>
      </w:r>
      <w:r w:rsidR="52F32EAB" w:rsidRPr="000341CB">
        <w:rPr>
          <w:rFonts w:eastAsia="Roboto" w:cstheme="minorHAnsi"/>
          <w:b/>
          <w:bCs/>
          <w:color w:val="2A2F30"/>
          <w:sz w:val="24"/>
          <w:szCs w:val="24"/>
        </w:rPr>
        <w:t xml:space="preserve"> </w:t>
      </w:r>
      <w:r w:rsidR="6C0DEFFE" w:rsidRPr="000341CB">
        <w:rPr>
          <w:rFonts w:eastAsiaTheme="minorEastAsia" w:cstheme="minorHAnsi"/>
          <w:color w:val="2A2F30"/>
          <w:sz w:val="24"/>
          <w:szCs w:val="24"/>
        </w:rPr>
        <w:t xml:space="preserve">pour une première session d'étude et de validation des projets </w:t>
      </w:r>
    </w:p>
    <w:p w14:paraId="621681C3" w14:textId="5070A01F" w:rsidR="6C0DEFFE" w:rsidRPr="000341CB" w:rsidRDefault="6C0DEFFE" w:rsidP="00D2008F">
      <w:pPr>
        <w:pStyle w:val="Paragraphedeliste"/>
        <w:spacing w:after="0"/>
        <w:ind w:right="-3150"/>
        <w:jc w:val="both"/>
        <w:rPr>
          <w:rFonts w:eastAsiaTheme="minorEastAsia" w:cstheme="minorHAnsi"/>
          <w:color w:val="2A2F30"/>
          <w:sz w:val="24"/>
          <w:szCs w:val="24"/>
        </w:rPr>
      </w:pPr>
      <w:proofErr w:type="gramStart"/>
      <w:r w:rsidRPr="000341CB">
        <w:rPr>
          <w:rFonts w:eastAsiaTheme="minorEastAsia" w:cstheme="minorHAnsi"/>
          <w:color w:val="2A2F30"/>
          <w:sz w:val="24"/>
          <w:szCs w:val="24"/>
        </w:rPr>
        <w:t>avant</w:t>
      </w:r>
      <w:proofErr w:type="gramEnd"/>
      <w:r w:rsidRPr="000341CB">
        <w:rPr>
          <w:rFonts w:eastAsiaTheme="minorEastAsia" w:cstheme="minorHAnsi"/>
          <w:color w:val="2A2F30"/>
          <w:sz w:val="24"/>
          <w:szCs w:val="24"/>
        </w:rPr>
        <w:t xml:space="preserve"> passage en instance décisionnaire </w:t>
      </w:r>
      <w:r w:rsidR="7D8B9EF5" w:rsidRPr="000341CB">
        <w:rPr>
          <w:rFonts w:eastAsiaTheme="minorEastAsia" w:cstheme="minorHAnsi"/>
          <w:color w:val="2A2F30"/>
          <w:sz w:val="24"/>
          <w:szCs w:val="24"/>
        </w:rPr>
        <w:t xml:space="preserve">du </w:t>
      </w:r>
      <w:r w:rsidR="7D8B9EF5" w:rsidRPr="000341CB">
        <w:rPr>
          <w:rFonts w:eastAsiaTheme="minorEastAsia" w:cstheme="minorHAnsi"/>
          <w:b/>
          <w:bCs/>
          <w:color w:val="2A2F30"/>
          <w:sz w:val="24"/>
          <w:szCs w:val="24"/>
        </w:rPr>
        <w:t>5 juin 2025.</w:t>
      </w:r>
    </w:p>
    <w:p w14:paraId="2D33083C" w14:textId="5BD62431" w:rsidR="3863347C" w:rsidRPr="000341CB" w:rsidRDefault="3863347C" w:rsidP="00D2008F">
      <w:pPr>
        <w:shd w:val="clear" w:color="auto" w:fill="FFFFFF" w:themeFill="background1"/>
        <w:rPr>
          <w:rFonts w:cstheme="minorHAnsi"/>
          <w:sz w:val="24"/>
          <w:szCs w:val="24"/>
        </w:rPr>
      </w:pPr>
      <w:r w:rsidRPr="000341CB">
        <w:rPr>
          <w:rFonts w:eastAsia="Roboto" w:cstheme="minorHAnsi"/>
          <w:b/>
          <w:bCs/>
          <w:color w:val="2A2F30"/>
          <w:sz w:val="24"/>
          <w:szCs w:val="24"/>
        </w:rPr>
        <w:t xml:space="preserve"> </w:t>
      </w:r>
    </w:p>
    <w:p w14:paraId="5368EEBA" w14:textId="0C098B5F" w:rsidR="3863347C" w:rsidRPr="000341CB" w:rsidRDefault="3863347C" w:rsidP="00D2008F">
      <w:pPr>
        <w:shd w:val="clear" w:color="auto" w:fill="FFFFFF" w:themeFill="background1"/>
        <w:rPr>
          <w:rFonts w:cstheme="minorHAnsi"/>
          <w:sz w:val="24"/>
          <w:szCs w:val="24"/>
        </w:rPr>
      </w:pPr>
      <w:r w:rsidRPr="000341CB">
        <w:rPr>
          <w:rFonts w:eastAsia="Roboto" w:cstheme="minorHAnsi"/>
          <w:b/>
          <w:bCs/>
          <w:color w:val="2A2F30"/>
          <w:sz w:val="24"/>
          <w:szCs w:val="24"/>
        </w:rPr>
        <w:t>Modalités</w:t>
      </w:r>
      <w:r w:rsidR="00D2008F" w:rsidRPr="000341CB">
        <w:rPr>
          <w:rFonts w:eastAsia="Roboto" w:cstheme="minorHAnsi"/>
          <w:b/>
          <w:bCs/>
          <w:color w:val="2A2F30"/>
          <w:sz w:val="24"/>
          <w:szCs w:val="24"/>
        </w:rPr>
        <w:t xml:space="preserve"> </w:t>
      </w:r>
      <w:r w:rsidR="5D7EEF04" w:rsidRPr="000341CB">
        <w:rPr>
          <w:rFonts w:eastAsia="Roboto" w:cstheme="minorHAnsi"/>
          <w:b/>
          <w:bCs/>
          <w:color w:val="2A2F30"/>
          <w:sz w:val="24"/>
          <w:szCs w:val="24"/>
        </w:rPr>
        <w:t>de dépôt :</w:t>
      </w:r>
      <w:r w:rsidRPr="000341CB">
        <w:rPr>
          <w:rFonts w:cstheme="minorHAnsi"/>
          <w:sz w:val="24"/>
          <w:szCs w:val="24"/>
        </w:rPr>
        <w:br/>
      </w:r>
      <w:r w:rsidRPr="000341CB">
        <w:rPr>
          <w:rFonts w:eastAsia="Roboto" w:cstheme="minorHAnsi"/>
          <w:color w:val="2A2F30"/>
          <w:sz w:val="24"/>
          <w:szCs w:val="24"/>
        </w:rPr>
        <w:t xml:space="preserve">  </w:t>
      </w:r>
      <w:r w:rsidRPr="000341CB">
        <w:rPr>
          <w:rFonts w:cstheme="minorHAnsi"/>
          <w:sz w:val="24"/>
          <w:szCs w:val="24"/>
        </w:rPr>
        <w:br/>
      </w:r>
      <w:r w:rsidRPr="000341CB">
        <w:rPr>
          <w:rFonts w:eastAsia="Roboto" w:cstheme="minorHAnsi"/>
          <w:color w:val="2A2F30"/>
          <w:sz w:val="24"/>
          <w:szCs w:val="24"/>
        </w:rPr>
        <w:t xml:space="preserve"> Pour déposer votre projet, reportez-vous au formulaire de demande :</w:t>
      </w:r>
    </w:p>
    <w:p w14:paraId="5A923CD7" w14:textId="5F05DD67" w:rsidR="3863347C" w:rsidRPr="000341CB" w:rsidRDefault="00767820" w:rsidP="00D2008F">
      <w:pPr>
        <w:pStyle w:val="Paragraphedeliste"/>
        <w:numPr>
          <w:ilvl w:val="0"/>
          <w:numId w:val="2"/>
        </w:numPr>
        <w:shd w:val="clear" w:color="auto" w:fill="FFFFFF" w:themeFill="background1"/>
        <w:spacing w:after="0"/>
        <w:jc w:val="both"/>
        <w:rPr>
          <w:rFonts w:eastAsia="Roboto" w:cstheme="minorHAnsi"/>
          <w:color w:val="2A2F30"/>
          <w:sz w:val="24"/>
          <w:szCs w:val="24"/>
          <w:highlight w:val="yellow"/>
        </w:rPr>
      </w:pPr>
      <w:hyperlink r:id="rId16" w:history="1">
        <w:r w:rsidR="3863347C" w:rsidRPr="00767820">
          <w:rPr>
            <w:rStyle w:val="Lienhypertexte"/>
            <w:rFonts w:eastAsia="Roboto" w:cstheme="minorHAnsi"/>
            <w:sz w:val="24"/>
            <w:szCs w:val="24"/>
            <w:highlight w:val="yellow"/>
          </w:rPr>
          <w:t>Demande d’aide à l’investissement</w:t>
        </w:r>
      </w:hyperlink>
      <w:r w:rsidR="3863347C" w:rsidRPr="000341CB">
        <w:rPr>
          <w:rFonts w:eastAsia="Roboto" w:cstheme="minorHAnsi"/>
          <w:color w:val="2A2F30"/>
          <w:sz w:val="24"/>
          <w:szCs w:val="24"/>
          <w:highlight w:val="yellow"/>
        </w:rPr>
        <w:t xml:space="preserve"> </w:t>
      </w:r>
    </w:p>
    <w:p w14:paraId="240BE69A" w14:textId="48C1F862" w:rsidR="3863347C" w:rsidRPr="000341CB" w:rsidRDefault="00767820" w:rsidP="00D2008F">
      <w:pPr>
        <w:pStyle w:val="Paragraphedeliste"/>
        <w:numPr>
          <w:ilvl w:val="0"/>
          <w:numId w:val="2"/>
        </w:numPr>
        <w:shd w:val="clear" w:color="auto" w:fill="FFFFFF" w:themeFill="background1"/>
        <w:spacing w:after="0"/>
        <w:jc w:val="both"/>
        <w:rPr>
          <w:rFonts w:eastAsia="Roboto" w:cstheme="minorHAnsi"/>
          <w:color w:val="2A2F30"/>
          <w:sz w:val="24"/>
          <w:szCs w:val="24"/>
          <w:highlight w:val="yellow"/>
        </w:rPr>
      </w:pPr>
      <w:hyperlink r:id="rId17" w:history="1">
        <w:r w:rsidR="3863347C" w:rsidRPr="00767820">
          <w:rPr>
            <w:rStyle w:val="Lienhypertexte"/>
            <w:rFonts w:eastAsia="Roboto" w:cstheme="minorHAnsi"/>
            <w:sz w:val="24"/>
            <w:szCs w:val="24"/>
            <w:highlight w:val="yellow"/>
          </w:rPr>
          <w:t>Demande d’aide au fonctionnement</w:t>
        </w:r>
      </w:hyperlink>
    </w:p>
    <w:p w14:paraId="7DB74117" w14:textId="77777777" w:rsidR="00D20B65" w:rsidRPr="000341CB" w:rsidRDefault="00D20B65" w:rsidP="00D2008F">
      <w:pPr>
        <w:pStyle w:val="Paragraphedeliste"/>
        <w:shd w:val="clear" w:color="auto" w:fill="FFFFFF" w:themeFill="background1"/>
        <w:spacing w:after="0"/>
        <w:jc w:val="both"/>
        <w:rPr>
          <w:rFonts w:eastAsia="Roboto" w:cstheme="minorHAnsi"/>
          <w:color w:val="2A2F30"/>
          <w:sz w:val="24"/>
          <w:szCs w:val="24"/>
          <w:highlight w:val="yellow"/>
        </w:rPr>
      </w:pPr>
    </w:p>
    <w:p w14:paraId="38CDA16F" w14:textId="18823746" w:rsidR="3863347C" w:rsidRPr="000341CB" w:rsidRDefault="3863347C" w:rsidP="000341CB">
      <w:pPr>
        <w:shd w:val="clear" w:color="auto" w:fill="FFFFFF" w:themeFill="background1"/>
        <w:jc w:val="both"/>
        <w:rPr>
          <w:rFonts w:cstheme="minorHAnsi"/>
          <w:sz w:val="24"/>
          <w:szCs w:val="24"/>
        </w:rPr>
      </w:pPr>
      <w:r w:rsidRPr="000341CB">
        <w:rPr>
          <w:rFonts w:eastAsia="Roboto" w:cstheme="minorHAnsi"/>
          <w:color w:val="2A2F30"/>
          <w:sz w:val="24"/>
          <w:szCs w:val="24"/>
        </w:rPr>
        <w:t xml:space="preserve">Les indicateurs FPT à transmettre </w:t>
      </w:r>
      <w:r w:rsidR="00D20B65" w:rsidRPr="000341CB">
        <w:rPr>
          <w:rFonts w:eastAsia="Roboto" w:cstheme="minorHAnsi"/>
          <w:color w:val="2A2F30"/>
          <w:sz w:val="24"/>
          <w:szCs w:val="24"/>
        </w:rPr>
        <w:t xml:space="preserve">à la CAF </w:t>
      </w:r>
      <w:r w:rsidRPr="000341CB">
        <w:rPr>
          <w:rFonts w:eastAsia="Roboto" w:cstheme="minorHAnsi"/>
          <w:color w:val="2A2F30"/>
          <w:sz w:val="24"/>
          <w:szCs w:val="24"/>
        </w:rPr>
        <w:t xml:space="preserve">au bilan (à prévoir dès le début du projet) sont également à retrouver dans la </w:t>
      </w:r>
      <w:r w:rsidR="00657DA4" w:rsidRPr="000341CB">
        <w:rPr>
          <w:rFonts w:eastAsia="Roboto" w:cstheme="minorHAnsi"/>
          <w:color w:val="2A2F30"/>
          <w:sz w:val="24"/>
          <w:szCs w:val="24"/>
        </w:rPr>
        <w:t>fiche</w:t>
      </w:r>
      <w:r w:rsidRPr="000341CB">
        <w:rPr>
          <w:rFonts w:eastAsia="Roboto" w:cstheme="minorHAnsi"/>
          <w:color w:val="2A2F30"/>
          <w:sz w:val="24"/>
          <w:szCs w:val="24"/>
        </w:rPr>
        <w:t xml:space="preserve"> dédiée à l’axe concerné.</w:t>
      </w:r>
    </w:p>
    <w:p w14:paraId="57CFAAD5" w14:textId="65625F69" w:rsidR="3863347C" w:rsidRPr="000341CB" w:rsidRDefault="3863347C" w:rsidP="350BEB3B">
      <w:pPr>
        <w:shd w:val="clear" w:color="auto" w:fill="FFFFFF" w:themeFill="background1"/>
        <w:rPr>
          <w:rFonts w:cstheme="minorHAnsi"/>
          <w:sz w:val="24"/>
          <w:szCs w:val="24"/>
        </w:rPr>
      </w:pPr>
      <w:r w:rsidRPr="000341CB">
        <w:rPr>
          <w:rFonts w:eastAsia="Roboto" w:cstheme="minorHAnsi"/>
          <w:color w:val="2A2F30"/>
          <w:sz w:val="24"/>
          <w:szCs w:val="24"/>
        </w:rPr>
        <w:t>&gt; Le formulaire de demande est à nous retourner signé :</w:t>
      </w:r>
    </w:p>
    <w:p w14:paraId="1CBA0E06" w14:textId="07975FB6" w:rsidR="3863347C" w:rsidRPr="000341CB" w:rsidRDefault="3863347C" w:rsidP="350BEB3B">
      <w:pPr>
        <w:pStyle w:val="Paragraphedeliste"/>
        <w:numPr>
          <w:ilvl w:val="0"/>
          <w:numId w:val="1"/>
        </w:numPr>
        <w:shd w:val="clear" w:color="auto" w:fill="FFFFFF" w:themeFill="background1"/>
        <w:spacing w:after="0"/>
        <w:rPr>
          <w:rFonts w:eastAsia="Roboto" w:cstheme="minorHAnsi"/>
          <w:color w:val="2A2F30"/>
          <w:sz w:val="24"/>
          <w:szCs w:val="24"/>
        </w:rPr>
      </w:pPr>
      <w:proofErr w:type="gramStart"/>
      <w:r w:rsidRPr="000341CB">
        <w:rPr>
          <w:rFonts w:eastAsia="Roboto" w:cstheme="minorHAnsi"/>
          <w:b/>
          <w:bCs/>
          <w:color w:val="2A2F30"/>
          <w:sz w:val="24"/>
          <w:szCs w:val="24"/>
        </w:rPr>
        <w:t>au</w:t>
      </w:r>
      <w:proofErr w:type="gramEnd"/>
      <w:r w:rsidRPr="000341CB">
        <w:rPr>
          <w:rFonts w:eastAsia="Roboto" w:cstheme="minorHAnsi"/>
          <w:b/>
          <w:bCs/>
          <w:color w:val="2A2F30"/>
          <w:sz w:val="24"/>
          <w:szCs w:val="24"/>
        </w:rPr>
        <w:t xml:space="preserve"> format PDF à l’adresse suivante :</w:t>
      </w:r>
      <w:r w:rsidRPr="000341CB">
        <w:rPr>
          <w:rFonts w:eastAsia="Roboto" w:cstheme="minorHAnsi"/>
          <w:color w:val="2A2F30"/>
          <w:sz w:val="24"/>
          <w:szCs w:val="24"/>
        </w:rPr>
        <w:t xml:space="preserve">  </w:t>
      </w:r>
      <w:hyperlink r:id="rId18">
        <w:r w:rsidRPr="000341CB">
          <w:rPr>
            <w:rStyle w:val="Lienhypertexte"/>
            <w:rFonts w:eastAsia="Roboto" w:cstheme="minorHAnsi"/>
            <w:color w:val="0000FF"/>
            <w:sz w:val="24"/>
            <w:szCs w:val="24"/>
          </w:rPr>
          <w:t>afc63@caf63.caf.fr</w:t>
        </w:r>
      </w:hyperlink>
      <w:r w:rsidRPr="000341CB">
        <w:rPr>
          <w:rFonts w:eastAsia="Roboto" w:cstheme="minorHAnsi"/>
          <w:color w:val="2A2F30"/>
          <w:sz w:val="24"/>
          <w:szCs w:val="24"/>
        </w:rPr>
        <w:t xml:space="preserve"> et </w:t>
      </w:r>
      <w:r w:rsidR="1410844D" w:rsidRPr="000341CB">
        <w:rPr>
          <w:rFonts w:eastAsia="Roboto" w:cstheme="minorHAnsi"/>
          <w:color w:val="2A2F30"/>
          <w:sz w:val="24"/>
          <w:szCs w:val="24"/>
        </w:rPr>
        <w:t>au</w:t>
      </w:r>
      <w:r w:rsidRPr="000341CB">
        <w:rPr>
          <w:rFonts w:eastAsia="Roboto" w:cstheme="minorHAnsi"/>
          <w:color w:val="2A2F30"/>
          <w:sz w:val="24"/>
          <w:szCs w:val="24"/>
        </w:rPr>
        <w:t xml:space="preserve"> chargé de conseil et développement CAF de votre territoire</w:t>
      </w:r>
      <w:r w:rsidR="00D20B65" w:rsidRPr="000341CB">
        <w:rPr>
          <w:rFonts w:eastAsia="Roboto" w:cstheme="minorHAnsi"/>
          <w:color w:val="2A2F30"/>
          <w:sz w:val="24"/>
          <w:szCs w:val="24"/>
        </w:rPr>
        <w:t>.</w:t>
      </w:r>
    </w:p>
    <w:p w14:paraId="378A08DD" w14:textId="281BDC83" w:rsidR="3863347C" w:rsidRPr="000341CB" w:rsidRDefault="3863347C" w:rsidP="350BEB3B">
      <w:pPr>
        <w:shd w:val="clear" w:color="auto" w:fill="FFFFFF" w:themeFill="background1"/>
        <w:jc w:val="both"/>
        <w:rPr>
          <w:rFonts w:eastAsia="Calibri"/>
          <w:color w:val="000000" w:themeColor="text1"/>
          <w:sz w:val="24"/>
          <w:szCs w:val="24"/>
        </w:rPr>
      </w:pPr>
      <w:r w:rsidRPr="5247C6CD">
        <w:rPr>
          <w:rFonts w:eastAsia="Roboto"/>
          <w:color w:val="2A2F30"/>
          <w:sz w:val="24"/>
          <w:szCs w:val="24"/>
        </w:rPr>
        <w:t xml:space="preserve"> </w:t>
      </w:r>
      <w:r>
        <w:br/>
      </w:r>
      <w:r w:rsidRPr="5247C6CD">
        <w:rPr>
          <w:rFonts w:eastAsia="Roboto"/>
          <w:color w:val="2A2F30"/>
          <w:sz w:val="24"/>
          <w:szCs w:val="24"/>
        </w:rPr>
        <w:t>Le Chargé de Conseil et de Développement de votre territoire se tient à votre disposition pour analyser l’opportunité et la pertinence de votre projet</w:t>
      </w:r>
      <w:r w:rsidR="0E5F3EF2" w:rsidRPr="5247C6CD">
        <w:rPr>
          <w:rFonts w:eastAsia="Roboto"/>
          <w:color w:val="2A2F30"/>
          <w:sz w:val="24"/>
          <w:szCs w:val="24"/>
        </w:rPr>
        <w:t xml:space="preserve"> :</w:t>
      </w:r>
      <w:r w:rsidRPr="5247C6CD">
        <w:rPr>
          <w:rFonts w:eastAsia="Roboto"/>
          <w:color w:val="2A2F30"/>
          <w:sz w:val="24"/>
          <w:szCs w:val="24"/>
        </w:rPr>
        <w:t xml:space="preserve"> </w:t>
      </w:r>
      <w:hyperlink r:id="rId19" w:history="1">
        <w:r w:rsidRPr="00D01468">
          <w:rPr>
            <w:rStyle w:val="Lienhypertexte"/>
            <w:rFonts w:eastAsia="Roboto"/>
            <w:b/>
            <w:sz w:val="24"/>
            <w:szCs w:val="24"/>
          </w:rPr>
          <w:t>carte</w:t>
        </w:r>
        <w:r w:rsidR="0E5F3EF2" w:rsidRPr="00D01468">
          <w:rPr>
            <w:rStyle w:val="Lienhypertexte"/>
            <w:rFonts w:eastAsia="Roboto"/>
            <w:b/>
            <w:bCs/>
            <w:sz w:val="24"/>
            <w:szCs w:val="24"/>
          </w:rPr>
          <w:t xml:space="preserve"> des contacts</w:t>
        </w:r>
      </w:hyperlink>
      <w:r w:rsidR="0E5F3EF2" w:rsidRPr="5247C6CD">
        <w:rPr>
          <w:rFonts w:eastAsia="Roboto"/>
          <w:color w:val="2A2F30"/>
          <w:sz w:val="24"/>
          <w:szCs w:val="24"/>
        </w:rPr>
        <w:t>.</w:t>
      </w:r>
    </w:p>
    <w:p w14:paraId="657581DD" w14:textId="36CA17A0" w:rsidR="350BEB3B" w:rsidRDefault="350BEB3B" w:rsidP="350BEB3B">
      <w:pPr>
        <w:pStyle w:val="Default"/>
        <w:rPr>
          <w:i/>
          <w:iCs/>
          <w:sz w:val="22"/>
          <w:szCs w:val="22"/>
        </w:rPr>
      </w:pPr>
    </w:p>
    <w:p w14:paraId="4C060B08" w14:textId="4C2560CC" w:rsidR="00D2402A" w:rsidRPr="00D20B65" w:rsidRDefault="3893C590" w:rsidP="00D20B65">
      <w:r>
        <w:br w:type="page"/>
      </w:r>
    </w:p>
    <w:p w14:paraId="6AA3404E" w14:textId="76693D91" w:rsidR="3893C590" w:rsidRDefault="3893C590" w:rsidP="350BEB3B">
      <w:pPr>
        <w:rPr>
          <w:b/>
          <w:bCs/>
        </w:rPr>
      </w:pPr>
    </w:p>
    <w:p w14:paraId="4476092E" w14:textId="77777777" w:rsidR="00D2402A" w:rsidRPr="00EE385A" w:rsidRDefault="00D2402A" w:rsidP="00D2402A">
      <w:pPr>
        <w:pStyle w:val="Default"/>
        <w:rPr>
          <w:b/>
          <w:bCs/>
          <w:color w:val="7030A0"/>
          <w:sz w:val="28"/>
          <w:szCs w:val="28"/>
        </w:rPr>
      </w:pPr>
      <w:r w:rsidRPr="00EE385A">
        <w:rPr>
          <w:b/>
          <w:bCs/>
          <w:sz w:val="40"/>
          <w:szCs w:val="40"/>
        </w:rPr>
        <w:t xml:space="preserve">Fiche axe 1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EE385A">
        <w:rPr>
          <w:b/>
          <w:bCs/>
          <w:color w:val="7030A0"/>
          <w:sz w:val="28"/>
          <w:szCs w:val="28"/>
        </w:rPr>
        <w:t xml:space="preserve">Volet </w:t>
      </w:r>
    </w:p>
    <w:p w14:paraId="3AECB6C3" w14:textId="15DFC42F" w:rsidR="00D2402A" w:rsidRPr="00EE385A" w:rsidRDefault="00D2402A" w:rsidP="00D2402A">
      <w:pPr>
        <w:pStyle w:val="Default"/>
        <w:ind w:left="5664" w:firstLine="708"/>
        <w:rPr>
          <w:b/>
          <w:bCs/>
          <w:color w:val="7030A0"/>
          <w:sz w:val="28"/>
          <w:szCs w:val="28"/>
        </w:rPr>
      </w:pPr>
      <w:r w:rsidRPr="00EE385A">
        <w:rPr>
          <w:b/>
          <w:bCs/>
          <w:color w:val="7030A0"/>
          <w:sz w:val="28"/>
          <w:szCs w:val="28"/>
        </w:rPr>
        <w:t>Petite enfance</w:t>
      </w:r>
    </w:p>
    <w:p w14:paraId="49B7D016" w14:textId="3FF42FEF" w:rsidR="00D2402A" w:rsidRPr="00EE385A" w:rsidRDefault="00D2402A" w:rsidP="00D2402A">
      <w:pPr>
        <w:pStyle w:val="Default"/>
        <w:rPr>
          <w:b/>
          <w:bCs/>
          <w:color w:val="7030A0"/>
          <w:sz w:val="28"/>
          <w:szCs w:val="28"/>
        </w:rPr>
      </w:pPr>
      <w:r w:rsidRPr="00EE385A">
        <w:rPr>
          <w:b/>
          <w:bCs/>
          <w:color w:val="7030A0"/>
          <w:sz w:val="28"/>
          <w:szCs w:val="28"/>
        </w:rPr>
        <w:tab/>
      </w:r>
      <w:r w:rsidRPr="00EE385A">
        <w:rPr>
          <w:b/>
          <w:bCs/>
          <w:color w:val="7030A0"/>
          <w:sz w:val="28"/>
          <w:szCs w:val="28"/>
        </w:rPr>
        <w:tab/>
      </w:r>
      <w:r w:rsidRPr="00EE385A">
        <w:rPr>
          <w:b/>
          <w:bCs/>
          <w:color w:val="7030A0"/>
          <w:sz w:val="28"/>
          <w:szCs w:val="28"/>
        </w:rPr>
        <w:tab/>
      </w:r>
      <w:r w:rsidRPr="00EE385A">
        <w:rPr>
          <w:b/>
          <w:bCs/>
          <w:color w:val="7030A0"/>
          <w:sz w:val="28"/>
          <w:szCs w:val="28"/>
        </w:rPr>
        <w:tab/>
      </w:r>
      <w:r w:rsidRPr="00EE385A">
        <w:rPr>
          <w:b/>
          <w:bCs/>
          <w:color w:val="7030A0"/>
          <w:sz w:val="28"/>
          <w:szCs w:val="28"/>
        </w:rPr>
        <w:tab/>
      </w:r>
      <w:r w:rsidRPr="00EE385A">
        <w:rPr>
          <w:b/>
          <w:bCs/>
          <w:color w:val="7030A0"/>
          <w:sz w:val="28"/>
          <w:szCs w:val="28"/>
        </w:rPr>
        <w:tab/>
      </w:r>
      <w:r w:rsidRPr="00EE385A">
        <w:rPr>
          <w:b/>
          <w:bCs/>
          <w:color w:val="7030A0"/>
          <w:sz w:val="28"/>
          <w:szCs w:val="28"/>
        </w:rPr>
        <w:tab/>
      </w:r>
      <w:r w:rsidRPr="00EE385A">
        <w:rPr>
          <w:b/>
          <w:bCs/>
          <w:color w:val="7030A0"/>
          <w:sz w:val="28"/>
          <w:szCs w:val="28"/>
        </w:rPr>
        <w:tab/>
      </w:r>
      <w:r w:rsidRPr="00EE385A">
        <w:rPr>
          <w:b/>
          <w:bCs/>
          <w:color w:val="7030A0"/>
          <w:sz w:val="28"/>
          <w:szCs w:val="28"/>
        </w:rPr>
        <w:tab/>
        <w:t xml:space="preserve">Enfance et Jeunesse </w:t>
      </w:r>
    </w:p>
    <w:p w14:paraId="79C6018F" w14:textId="77777777" w:rsidR="00D2402A" w:rsidRDefault="00D2402A" w:rsidP="00D2402A">
      <w:pPr>
        <w:pStyle w:val="Default"/>
        <w:rPr>
          <w:b/>
          <w:bCs/>
          <w:sz w:val="22"/>
          <w:szCs w:val="22"/>
        </w:rPr>
      </w:pPr>
    </w:p>
    <w:p w14:paraId="22F1038C" w14:textId="77777777" w:rsidR="00D2402A" w:rsidRPr="00EE385A" w:rsidRDefault="00D2402A" w:rsidP="00D2402A">
      <w:pPr>
        <w:autoSpaceDE w:val="0"/>
        <w:autoSpaceDN w:val="0"/>
        <w:adjustRightInd w:val="0"/>
        <w:spacing w:after="0" w:line="240" w:lineRule="auto"/>
        <w:rPr>
          <w:rFonts w:ascii="Calibri" w:hAnsi="Calibri" w:cs="Calibri"/>
          <w:b/>
          <w:bCs/>
          <w:color w:val="0070C0"/>
          <w:kern w:val="0"/>
          <w:sz w:val="28"/>
          <w:szCs w:val="28"/>
        </w:rPr>
      </w:pPr>
      <w:r w:rsidRPr="00D2402A">
        <w:rPr>
          <w:rFonts w:ascii="Calibri" w:hAnsi="Calibri" w:cs="Calibri"/>
          <w:b/>
          <w:bCs/>
          <w:color w:val="0070C0"/>
          <w:kern w:val="0"/>
          <w:sz w:val="28"/>
          <w:szCs w:val="28"/>
        </w:rPr>
        <w:t xml:space="preserve">ACCUEIL DES ENFANTS EN SITUATION DE HANDICAP DANS LES STRUCTURES ET SERVICES DE DROIT COMMUN </w:t>
      </w:r>
    </w:p>
    <w:p w14:paraId="482A39F7" w14:textId="77777777" w:rsidR="00D2402A" w:rsidRPr="00D2402A" w:rsidRDefault="00D2402A" w:rsidP="00D2402A">
      <w:pPr>
        <w:autoSpaceDE w:val="0"/>
        <w:autoSpaceDN w:val="0"/>
        <w:adjustRightInd w:val="0"/>
        <w:spacing w:after="0" w:line="240" w:lineRule="auto"/>
        <w:rPr>
          <w:rFonts w:ascii="Calibri" w:hAnsi="Calibri" w:cs="Calibri"/>
          <w:b/>
          <w:bCs/>
          <w:color w:val="000000"/>
          <w:kern w:val="0"/>
        </w:rPr>
      </w:pPr>
    </w:p>
    <w:p w14:paraId="1321CFE7" w14:textId="77777777" w:rsidR="00D2402A" w:rsidRDefault="00D2402A" w:rsidP="00D2402A">
      <w:pPr>
        <w:autoSpaceDE w:val="0"/>
        <w:autoSpaceDN w:val="0"/>
        <w:adjustRightInd w:val="0"/>
        <w:spacing w:after="0" w:line="240" w:lineRule="auto"/>
        <w:rPr>
          <w:rFonts w:ascii="Calibri" w:hAnsi="Calibri" w:cs="Calibri"/>
          <w:b/>
          <w:bCs/>
          <w:color w:val="000000"/>
          <w:kern w:val="0"/>
        </w:rPr>
      </w:pPr>
      <w:r w:rsidRPr="00D2402A">
        <w:rPr>
          <w:rFonts w:ascii="Calibri" w:hAnsi="Calibri" w:cs="Calibri"/>
          <w:b/>
          <w:bCs/>
          <w:color w:val="000000"/>
          <w:kern w:val="0"/>
        </w:rPr>
        <w:t xml:space="preserve">Orientations : </w:t>
      </w:r>
    </w:p>
    <w:p w14:paraId="413B0656" w14:textId="77777777" w:rsidR="00D2402A" w:rsidRPr="00D2402A" w:rsidRDefault="00D2402A" w:rsidP="00D2402A">
      <w:pPr>
        <w:autoSpaceDE w:val="0"/>
        <w:autoSpaceDN w:val="0"/>
        <w:adjustRightInd w:val="0"/>
        <w:spacing w:after="0" w:line="240" w:lineRule="auto"/>
        <w:rPr>
          <w:rFonts w:ascii="Calibri" w:hAnsi="Calibri" w:cs="Calibri"/>
          <w:b/>
          <w:bCs/>
          <w:color w:val="000000"/>
          <w:kern w:val="0"/>
        </w:rPr>
      </w:pPr>
    </w:p>
    <w:p w14:paraId="133193AF" w14:textId="77777777" w:rsidR="00D2402A" w:rsidRDefault="00D2402A" w:rsidP="000341CB">
      <w:pPr>
        <w:autoSpaceDE w:val="0"/>
        <w:autoSpaceDN w:val="0"/>
        <w:adjustRightInd w:val="0"/>
        <w:spacing w:after="0" w:line="240" w:lineRule="auto"/>
        <w:jc w:val="both"/>
        <w:rPr>
          <w:rFonts w:ascii="Calibri" w:hAnsi="Calibri" w:cs="Calibri"/>
          <w:color w:val="000000"/>
          <w:kern w:val="0"/>
        </w:rPr>
      </w:pPr>
      <w:r w:rsidRPr="00D2402A">
        <w:rPr>
          <w:rFonts w:ascii="Calibri" w:hAnsi="Calibri" w:cs="Calibri"/>
          <w:color w:val="000000"/>
          <w:kern w:val="0"/>
        </w:rPr>
        <w:t xml:space="preserve">L’axe 1 du </w:t>
      </w:r>
      <w:proofErr w:type="spellStart"/>
      <w:r w:rsidRPr="00D2402A">
        <w:rPr>
          <w:rFonts w:ascii="Calibri" w:hAnsi="Calibri" w:cs="Calibri"/>
          <w:color w:val="000000"/>
          <w:kern w:val="0"/>
        </w:rPr>
        <w:t>Fpt</w:t>
      </w:r>
      <w:proofErr w:type="spellEnd"/>
      <w:r w:rsidRPr="00D2402A">
        <w:rPr>
          <w:rFonts w:ascii="Calibri" w:hAnsi="Calibri" w:cs="Calibri"/>
          <w:color w:val="000000"/>
          <w:kern w:val="0"/>
        </w:rPr>
        <w:t xml:space="preserve"> se décline comme suit : </w:t>
      </w:r>
    </w:p>
    <w:p w14:paraId="0C905B89" w14:textId="77777777" w:rsidR="00D2402A" w:rsidRPr="00D2402A" w:rsidRDefault="00D2402A" w:rsidP="000341CB">
      <w:pPr>
        <w:autoSpaceDE w:val="0"/>
        <w:autoSpaceDN w:val="0"/>
        <w:adjustRightInd w:val="0"/>
        <w:spacing w:after="0" w:line="240" w:lineRule="auto"/>
        <w:jc w:val="both"/>
        <w:rPr>
          <w:rFonts w:ascii="Calibri" w:hAnsi="Calibri" w:cs="Calibri"/>
          <w:color w:val="000000"/>
          <w:kern w:val="0"/>
        </w:rPr>
      </w:pPr>
    </w:p>
    <w:p w14:paraId="6FFB4DFA" w14:textId="77777777" w:rsidR="00D2402A" w:rsidRDefault="00D2402A" w:rsidP="000341CB">
      <w:pPr>
        <w:autoSpaceDE w:val="0"/>
        <w:autoSpaceDN w:val="0"/>
        <w:adjustRightInd w:val="0"/>
        <w:spacing w:after="0" w:line="240" w:lineRule="auto"/>
        <w:jc w:val="both"/>
        <w:rPr>
          <w:rFonts w:ascii="Calibri" w:hAnsi="Calibri" w:cs="Calibri"/>
          <w:color w:val="000000"/>
          <w:kern w:val="0"/>
        </w:rPr>
      </w:pPr>
      <w:r w:rsidRPr="00D2402A">
        <w:rPr>
          <w:rFonts w:ascii="Calibri" w:hAnsi="Calibri" w:cs="Calibri"/>
          <w:color w:val="000000"/>
          <w:kern w:val="0"/>
        </w:rPr>
        <w:t xml:space="preserve">→ Finaliser la couverture départementale des pôles ressources handicap. (Volet 1) </w:t>
      </w:r>
    </w:p>
    <w:p w14:paraId="390414FC" w14:textId="77777777" w:rsidR="00D2402A" w:rsidRPr="00D2402A" w:rsidRDefault="00D2402A" w:rsidP="000341CB">
      <w:pPr>
        <w:autoSpaceDE w:val="0"/>
        <w:autoSpaceDN w:val="0"/>
        <w:adjustRightInd w:val="0"/>
        <w:spacing w:after="0" w:line="240" w:lineRule="auto"/>
        <w:jc w:val="both"/>
        <w:rPr>
          <w:rFonts w:ascii="Calibri" w:hAnsi="Calibri" w:cs="Calibri"/>
          <w:color w:val="000000"/>
          <w:kern w:val="0"/>
        </w:rPr>
      </w:pPr>
    </w:p>
    <w:p w14:paraId="16EB72DF" w14:textId="77777777" w:rsidR="00D2402A" w:rsidRDefault="00D2402A" w:rsidP="000341CB">
      <w:pPr>
        <w:autoSpaceDE w:val="0"/>
        <w:autoSpaceDN w:val="0"/>
        <w:adjustRightInd w:val="0"/>
        <w:spacing w:after="0" w:line="240" w:lineRule="auto"/>
        <w:jc w:val="both"/>
        <w:rPr>
          <w:rFonts w:ascii="Calibri" w:hAnsi="Calibri" w:cs="Calibri"/>
          <w:color w:val="000000"/>
          <w:kern w:val="0"/>
        </w:rPr>
      </w:pPr>
      <w:r w:rsidRPr="00D2402A">
        <w:rPr>
          <w:rFonts w:ascii="Calibri" w:hAnsi="Calibri" w:cs="Calibri"/>
          <w:color w:val="000000"/>
          <w:kern w:val="0"/>
        </w:rPr>
        <w:t xml:space="preserve">→ Engager les professionnels de la petite enfance dans l’inclusion des enfants porteurs de handicap. (Volet 2) </w:t>
      </w:r>
    </w:p>
    <w:p w14:paraId="30A51D15" w14:textId="77777777" w:rsidR="00D2402A" w:rsidRPr="00D2402A" w:rsidRDefault="00D2402A" w:rsidP="000341CB">
      <w:pPr>
        <w:autoSpaceDE w:val="0"/>
        <w:autoSpaceDN w:val="0"/>
        <w:adjustRightInd w:val="0"/>
        <w:spacing w:after="0" w:line="240" w:lineRule="auto"/>
        <w:jc w:val="both"/>
        <w:rPr>
          <w:rFonts w:ascii="Calibri" w:hAnsi="Calibri" w:cs="Calibri"/>
          <w:color w:val="000000"/>
          <w:kern w:val="0"/>
        </w:rPr>
      </w:pPr>
    </w:p>
    <w:p w14:paraId="61A2A303" w14:textId="77777777" w:rsidR="00D2402A" w:rsidRDefault="00D2402A" w:rsidP="000341CB">
      <w:pPr>
        <w:autoSpaceDE w:val="0"/>
        <w:autoSpaceDN w:val="0"/>
        <w:adjustRightInd w:val="0"/>
        <w:spacing w:after="0" w:line="240" w:lineRule="auto"/>
        <w:jc w:val="both"/>
        <w:rPr>
          <w:rFonts w:ascii="Calibri" w:hAnsi="Calibri" w:cs="Calibri"/>
          <w:color w:val="000000"/>
          <w:kern w:val="0"/>
        </w:rPr>
      </w:pPr>
      <w:r w:rsidRPr="00D2402A">
        <w:rPr>
          <w:rFonts w:ascii="Calibri" w:hAnsi="Calibri" w:cs="Calibri"/>
          <w:color w:val="000000"/>
          <w:kern w:val="0"/>
        </w:rPr>
        <w:t xml:space="preserve">→ Renforcer les dynamiques inclusives en ALSH et accueils de jeunes en garantissant l’effectivité des solutions d’accueil. (Volet 3) </w:t>
      </w:r>
    </w:p>
    <w:p w14:paraId="06C4A416" w14:textId="77777777" w:rsidR="00D2402A" w:rsidRPr="00D2402A" w:rsidRDefault="00D2402A" w:rsidP="000341CB">
      <w:pPr>
        <w:autoSpaceDE w:val="0"/>
        <w:autoSpaceDN w:val="0"/>
        <w:adjustRightInd w:val="0"/>
        <w:spacing w:after="0" w:line="240" w:lineRule="auto"/>
        <w:jc w:val="both"/>
        <w:rPr>
          <w:rFonts w:ascii="Calibri" w:hAnsi="Calibri" w:cs="Calibri"/>
          <w:color w:val="000000"/>
          <w:kern w:val="0"/>
        </w:rPr>
      </w:pPr>
    </w:p>
    <w:p w14:paraId="3754874D" w14:textId="77777777" w:rsidR="00D2402A" w:rsidRDefault="00D2402A" w:rsidP="000341CB">
      <w:pPr>
        <w:autoSpaceDE w:val="0"/>
        <w:autoSpaceDN w:val="0"/>
        <w:adjustRightInd w:val="0"/>
        <w:spacing w:after="0" w:line="240" w:lineRule="auto"/>
        <w:jc w:val="both"/>
        <w:rPr>
          <w:rFonts w:ascii="Calibri" w:hAnsi="Calibri" w:cs="Calibri"/>
          <w:color w:val="000000"/>
          <w:kern w:val="0"/>
        </w:rPr>
      </w:pPr>
      <w:r w:rsidRPr="00D2402A">
        <w:rPr>
          <w:rFonts w:ascii="Calibri" w:hAnsi="Calibri" w:cs="Calibri"/>
          <w:color w:val="000000"/>
          <w:kern w:val="0"/>
        </w:rPr>
        <w:t xml:space="preserve">→ Favoriser l’inclusion des enfants et des adolescents en situation de handicap dans les autres services d’accueil. (Volet 4) </w:t>
      </w:r>
    </w:p>
    <w:p w14:paraId="28893C8B" w14:textId="77777777" w:rsidR="00D2402A" w:rsidRDefault="00D2402A" w:rsidP="000341CB">
      <w:pPr>
        <w:autoSpaceDE w:val="0"/>
        <w:autoSpaceDN w:val="0"/>
        <w:adjustRightInd w:val="0"/>
        <w:spacing w:after="0" w:line="240" w:lineRule="auto"/>
        <w:jc w:val="both"/>
        <w:rPr>
          <w:rFonts w:ascii="Calibri" w:hAnsi="Calibri" w:cs="Calibri"/>
          <w:color w:val="000000"/>
          <w:kern w:val="0"/>
        </w:rPr>
      </w:pPr>
    </w:p>
    <w:p w14:paraId="0E73ABBB" w14:textId="37C1A1A7" w:rsidR="00D2402A" w:rsidRPr="00D2402A" w:rsidRDefault="00D2402A" w:rsidP="000341CB">
      <w:pPr>
        <w:pStyle w:val="Corpsdetexte"/>
        <w:rPr>
          <w:rFonts w:ascii="Calibri" w:eastAsiaTheme="minorEastAsia" w:hAnsi="Calibri" w:cs="Calibri"/>
          <w:color w:val="000000"/>
          <w:sz w:val="22"/>
          <w:szCs w:val="22"/>
          <w:lang w:eastAsia="en-US"/>
          <w14:ligatures w14:val="standardContextual"/>
        </w:rPr>
      </w:pPr>
      <w:r w:rsidRPr="05A597E2">
        <w:rPr>
          <w:rFonts w:ascii="Calibri" w:eastAsiaTheme="minorEastAsia" w:hAnsi="Calibri" w:cs="Calibri"/>
          <w:color w:val="000000"/>
          <w:sz w:val="22"/>
          <w:szCs w:val="22"/>
          <w:lang w:eastAsia="en-US"/>
          <w14:ligatures w14:val="standardContextual"/>
        </w:rPr>
        <w:t>Dans le Puy de Dôme,</w:t>
      </w:r>
      <w:bookmarkStart w:id="3" w:name="_Hlk184636360"/>
      <w:r w:rsidRPr="05A597E2">
        <w:rPr>
          <w:rFonts w:ascii="Calibri" w:eastAsiaTheme="minorEastAsia" w:hAnsi="Calibri" w:cs="Calibri"/>
          <w:color w:val="000000"/>
          <w:sz w:val="22"/>
          <w:szCs w:val="22"/>
          <w:lang w:eastAsia="en-US"/>
          <w14:ligatures w14:val="standardContextual"/>
        </w:rPr>
        <w:t xml:space="preserve"> deux Pôles Ressources Handicap (PRH) accompagnent, en complémentarité, les professionnels et les familles : un PRH Petite enfance 0-</w:t>
      </w:r>
      <w:r w:rsidR="1A9F8559" w:rsidRPr="05A597E2">
        <w:rPr>
          <w:rFonts w:ascii="Calibri" w:eastAsiaTheme="minorEastAsia" w:hAnsi="Calibri" w:cs="Calibri"/>
          <w:color w:val="000000"/>
          <w:sz w:val="22"/>
          <w:szCs w:val="22"/>
          <w:lang w:eastAsia="en-US"/>
          <w14:ligatures w14:val="standardContextual"/>
        </w:rPr>
        <w:t>5</w:t>
      </w:r>
      <w:r w:rsidRPr="05A597E2">
        <w:rPr>
          <w:rFonts w:ascii="Calibri" w:eastAsiaTheme="minorEastAsia" w:hAnsi="Calibri" w:cs="Calibri"/>
          <w:color w:val="000000"/>
          <w:sz w:val="22"/>
          <w:szCs w:val="22"/>
          <w:lang w:eastAsia="en-US"/>
          <w14:ligatures w14:val="standardContextual"/>
        </w:rPr>
        <w:t xml:space="preserve"> ans (porté par l’association AGD Le Viaduc) et un PRH Jeunesse 4-11 ans (porté par l’association le Dahlir). Le volet 1 de l’axe 1 du </w:t>
      </w:r>
      <w:proofErr w:type="spellStart"/>
      <w:r w:rsidRPr="05A597E2">
        <w:rPr>
          <w:rFonts w:ascii="Calibri" w:eastAsiaTheme="minorEastAsia" w:hAnsi="Calibri" w:cs="Calibri"/>
          <w:color w:val="000000"/>
          <w:sz w:val="22"/>
          <w:szCs w:val="22"/>
          <w:lang w:eastAsia="en-US"/>
          <w14:ligatures w14:val="standardContextual"/>
        </w:rPr>
        <w:t>Fpt</w:t>
      </w:r>
      <w:proofErr w:type="spellEnd"/>
      <w:r w:rsidRPr="05A597E2">
        <w:rPr>
          <w:rFonts w:ascii="Calibri" w:eastAsiaTheme="minorEastAsia" w:hAnsi="Calibri" w:cs="Calibri"/>
          <w:color w:val="000000"/>
          <w:sz w:val="22"/>
          <w:szCs w:val="22"/>
          <w:lang w:eastAsia="en-US"/>
          <w14:ligatures w14:val="standardContextual"/>
        </w:rPr>
        <w:t xml:space="preserve"> est donc considéré comme réalisé par la Caf 63. </w:t>
      </w:r>
    </w:p>
    <w:bookmarkEnd w:id="3"/>
    <w:p w14:paraId="40D76D50" w14:textId="068FED2B" w:rsidR="00D2402A" w:rsidRPr="00D2402A" w:rsidRDefault="00D2402A" w:rsidP="000341CB">
      <w:pPr>
        <w:autoSpaceDE w:val="0"/>
        <w:autoSpaceDN w:val="0"/>
        <w:adjustRightInd w:val="0"/>
        <w:spacing w:after="0" w:line="240" w:lineRule="auto"/>
        <w:jc w:val="both"/>
        <w:rPr>
          <w:rFonts w:ascii="Calibri" w:hAnsi="Calibri" w:cs="Calibri"/>
          <w:color w:val="000000"/>
          <w:kern w:val="0"/>
        </w:rPr>
      </w:pPr>
    </w:p>
    <w:p w14:paraId="1B170032" w14:textId="2FE1D199" w:rsidR="00D2402A" w:rsidRPr="001506D3" w:rsidRDefault="00D2402A" w:rsidP="000341CB">
      <w:pPr>
        <w:autoSpaceDE w:val="0"/>
        <w:autoSpaceDN w:val="0"/>
        <w:adjustRightInd w:val="0"/>
        <w:spacing w:after="0" w:line="240" w:lineRule="auto"/>
        <w:jc w:val="both"/>
        <w:rPr>
          <w:rFonts w:ascii="Calibri" w:hAnsi="Calibri" w:cs="Calibri"/>
          <w:b/>
          <w:bCs/>
          <w:color w:val="000000"/>
          <w:kern w:val="0"/>
        </w:rPr>
      </w:pPr>
      <w:r w:rsidRPr="00D2402A">
        <w:rPr>
          <w:rFonts w:ascii="Calibri" w:hAnsi="Calibri" w:cs="Calibri"/>
          <w:b/>
          <w:bCs/>
          <w:color w:val="000000"/>
          <w:kern w:val="0"/>
        </w:rPr>
        <w:t xml:space="preserve">L'axe 1 concerne des subventions du type : </w:t>
      </w:r>
      <w:r w:rsidRPr="3893C590">
        <w:rPr>
          <w:b/>
          <w:bCs/>
          <w:color w:val="00B050"/>
        </w:rPr>
        <w:t>FONCTIONNEMENT/ INVESTISSEMENT.</w:t>
      </w:r>
    </w:p>
    <w:p w14:paraId="5DE48ED9" w14:textId="16B51955" w:rsidR="3893C590" w:rsidRDefault="3893C590" w:rsidP="3893C590">
      <w:pPr>
        <w:pStyle w:val="Default"/>
        <w:rPr>
          <w:b/>
          <w:bCs/>
          <w:color w:val="00B050"/>
          <w:sz w:val="22"/>
          <w:szCs w:val="22"/>
        </w:rPr>
      </w:pPr>
    </w:p>
    <w:p w14:paraId="394CA4E5" w14:textId="3B2F2C0C" w:rsidR="3893C590" w:rsidRDefault="3893C590" w:rsidP="3893C590">
      <w:pPr>
        <w:pStyle w:val="Default"/>
        <w:rPr>
          <w:b/>
          <w:bCs/>
          <w:color w:val="00B050"/>
          <w:sz w:val="22"/>
          <w:szCs w:val="22"/>
        </w:rPr>
      </w:pPr>
    </w:p>
    <w:p w14:paraId="580DC662" w14:textId="2621120A" w:rsidR="00D2402A" w:rsidRDefault="00946D9B" w:rsidP="00D2402A">
      <w:pPr>
        <w:pStyle w:val="Default"/>
        <w:rPr>
          <w:b/>
          <w:bCs/>
          <w:sz w:val="22"/>
          <w:szCs w:val="22"/>
        </w:rPr>
      </w:pPr>
      <w:r w:rsidRPr="00D2402A">
        <w:rPr>
          <w:noProof/>
          <w:sz w:val="22"/>
          <w:szCs w:val="22"/>
        </w:rPr>
        <mc:AlternateContent>
          <mc:Choice Requires="wps">
            <w:drawing>
              <wp:anchor distT="45720" distB="45720" distL="114300" distR="114300" simplePos="0" relativeHeight="251658241" behindDoc="0" locked="0" layoutInCell="1" allowOverlap="1" wp14:anchorId="7EE79F4B" wp14:editId="3AA8E6E5">
                <wp:simplePos x="0" y="0"/>
                <wp:positionH relativeFrom="column">
                  <wp:posOffset>24130</wp:posOffset>
                </wp:positionH>
                <wp:positionV relativeFrom="paragraph">
                  <wp:posOffset>335915</wp:posOffset>
                </wp:positionV>
                <wp:extent cx="5781675" cy="1404620"/>
                <wp:effectExtent l="0" t="0" r="28575" b="2730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rgbClr val="FFFFFF"/>
                        </a:solidFill>
                        <a:ln w="9525">
                          <a:solidFill>
                            <a:srgbClr val="000000"/>
                          </a:solidFill>
                          <a:miter lim="800000"/>
                          <a:headEnd/>
                          <a:tailEnd/>
                        </a:ln>
                      </wps:spPr>
                      <wps:txbx>
                        <w:txbxContent>
                          <w:p w14:paraId="1E37D594" w14:textId="77777777" w:rsidR="00946D9B" w:rsidRDefault="00D2402A">
                            <w:pPr>
                              <w:rPr>
                                <w:b/>
                                <w:bCs/>
                                <w:i/>
                                <w:iCs/>
                                <w:color w:val="0070C0"/>
                              </w:rPr>
                            </w:pPr>
                            <w:r w:rsidRPr="00946D9B">
                              <w:rPr>
                                <w:b/>
                                <w:bCs/>
                                <w:i/>
                                <w:iCs/>
                                <w:color w:val="0070C0"/>
                              </w:rPr>
                              <w:t xml:space="preserve">Objectif : </w:t>
                            </w:r>
                          </w:p>
                          <w:p w14:paraId="3C4FDC2B" w14:textId="6DA641D1" w:rsidR="00D2402A" w:rsidRPr="00946D9B" w:rsidRDefault="00D2402A">
                            <w:pPr>
                              <w:rPr>
                                <w:color w:val="0070C0"/>
                                <w:sz w:val="24"/>
                                <w:szCs w:val="24"/>
                              </w:rPr>
                            </w:pPr>
                            <w:r w:rsidRPr="00946D9B">
                              <w:rPr>
                                <w:i/>
                                <w:iCs/>
                                <w:color w:val="0070C0"/>
                              </w:rPr>
                              <w:t xml:space="preserve">Lever les freins à la mise en place d’un accueil effectif et régulier d’enfants en situation de handicap au sein de structures collectives de droit commun (EAJE, ACM, accueil de jeunes, séjours de vacances, </w:t>
                            </w:r>
                            <w:proofErr w:type="spellStart"/>
                            <w:r w:rsidRPr="00946D9B">
                              <w:rPr>
                                <w:i/>
                                <w:iCs/>
                                <w:color w:val="0070C0"/>
                              </w:rPr>
                              <w:t>Laep</w:t>
                            </w:r>
                            <w:proofErr w:type="spellEnd"/>
                            <w:r w:rsidRPr="00946D9B">
                              <w:rPr>
                                <w:i/>
                                <w:iCs/>
                                <w:color w:val="0070C0"/>
                              </w:rPr>
                              <w:t xml:space="preserve">, ludothèque, RPE, centre social, espace de vie sociale, </w:t>
                            </w:r>
                            <w:proofErr w:type="spellStart"/>
                            <w:r w:rsidRPr="00946D9B">
                              <w:rPr>
                                <w:i/>
                                <w:iCs/>
                                <w:color w:val="0070C0"/>
                              </w:rPr>
                              <w:t>Clas</w:t>
                            </w:r>
                            <w:proofErr w:type="spellEnd"/>
                            <w:r w:rsidRPr="00946D9B">
                              <w:rPr>
                                <w:i/>
                                <w:iCs/>
                                <w:color w:val="0070C0"/>
                              </w:rPr>
                              <w:t>, etc.)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type w14:anchorId="7EE79F4B" id="_x0000_t202" coordsize="21600,21600" o:spt="202" path="m,l,21600r21600,l21600,xe">
                <v:stroke joinstyle="miter"/>
                <v:path gradientshapeok="t" o:connecttype="rect"/>
              </v:shapetype>
              <v:shape id="Zone de texte 2" o:spid="_x0000_s1026" type="#_x0000_t202" style="position:absolute;margin-left:1.9pt;margin-top:26.45pt;width:455.2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">
                <v:textbox style="mso-fit-shape-to-text:t">
                  <w:txbxContent>
                    <w:p w14:paraId="1E37D594" w14:textId="77777777" w:rsidR="00946D9B" w:rsidRDefault="00D2402A">
                      <w:pPr>
                        <w:rPr>
                          <w:b/>
                          <w:bCs/>
                          <w:i/>
                          <w:iCs/>
                          <w:color w:val="0070C0"/>
                        </w:rPr>
                      </w:pPr>
                      <w:r w:rsidRPr="00946D9B">
                        <w:rPr>
                          <w:b/>
                          <w:bCs/>
                          <w:i/>
                          <w:iCs/>
                          <w:color w:val="0070C0"/>
                        </w:rPr>
                        <w:t xml:space="preserve">Objectif : </w:t>
                      </w:r>
                    </w:p>
                    <w:p w14:paraId="3C4FDC2B" w14:textId="6DA641D1" w:rsidR="00D2402A" w:rsidRPr="00946D9B" w:rsidRDefault="00D2402A">
                      <w:pPr>
                        <w:rPr>
                          <w:color w:val="0070C0"/>
                          <w:sz w:val="24"/>
                          <w:szCs w:val="24"/>
                        </w:rPr>
                      </w:pPr>
                      <w:r w:rsidRPr="00946D9B">
                        <w:rPr>
                          <w:i/>
                          <w:iCs/>
                          <w:color w:val="0070C0"/>
                        </w:rPr>
                        <w:t xml:space="preserve">Lever les freins à la mise en place d’un accueil effectif et régulier d’enfants en situation de handicap au sein de structures collectives de droit commun (EAJE, ACM, accueil de jeunes, séjours de vacances, </w:t>
                      </w:r>
                      <w:proofErr w:type="spellStart"/>
                      <w:r w:rsidRPr="00946D9B">
                        <w:rPr>
                          <w:i/>
                          <w:iCs/>
                          <w:color w:val="0070C0"/>
                        </w:rPr>
                        <w:t>Laep</w:t>
                      </w:r>
                      <w:proofErr w:type="spellEnd"/>
                      <w:r w:rsidRPr="00946D9B">
                        <w:rPr>
                          <w:i/>
                          <w:iCs/>
                          <w:color w:val="0070C0"/>
                        </w:rPr>
                        <w:t xml:space="preserve">, ludothèque, RPE, centre social, espace de vie sociale, </w:t>
                      </w:r>
                      <w:proofErr w:type="spellStart"/>
                      <w:r w:rsidRPr="00946D9B">
                        <w:rPr>
                          <w:i/>
                          <w:iCs/>
                          <w:color w:val="0070C0"/>
                        </w:rPr>
                        <w:t>Clas</w:t>
                      </w:r>
                      <w:proofErr w:type="spellEnd"/>
                      <w:r w:rsidRPr="00946D9B">
                        <w:rPr>
                          <w:i/>
                          <w:iCs/>
                          <w:color w:val="0070C0"/>
                        </w:rPr>
                        <w:t>, etc.)</w:t>
                      </w:r>
                    </w:p>
                  </w:txbxContent>
                </v:textbox>
                <w10:wrap type="square"/>
              </v:shape>
            </w:pict>
          </mc:Fallback>
        </mc:AlternateContent>
      </w:r>
    </w:p>
    <w:p w14:paraId="6BF40D1D" w14:textId="6A6E5789" w:rsidR="00D2402A" w:rsidRDefault="00D2402A" w:rsidP="00D2402A">
      <w:pPr>
        <w:pStyle w:val="Default"/>
        <w:rPr>
          <w:b/>
          <w:bCs/>
          <w:sz w:val="22"/>
          <w:szCs w:val="22"/>
        </w:rPr>
      </w:pPr>
    </w:p>
    <w:p w14:paraId="24396E61" w14:textId="3F9B7583" w:rsidR="00D2402A" w:rsidRDefault="00D2402A" w:rsidP="00D2402A">
      <w:pPr>
        <w:pStyle w:val="Default"/>
        <w:rPr>
          <w:b/>
          <w:bCs/>
          <w:sz w:val="22"/>
          <w:szCs w:val="22"/>
        </w:rPr>
      </w:pPr>
    </w:p>
    <w:p w14:paraId="699878C3" w14:textId="77777777" w:rsidR="00D2402A" w:rsidRDefault="00D2402A" w:rsidP="00D2402A">
      <w:pPr>
        <w:pStyle w:val="Default"/>
        <w:rPr>
          <w:b/>
          <w:bCs/>
          <w:sz w:val="22"/>
          <w:szCs w:val="22"/>
        </w:rPr>
      </w:pPr>
    </w:p>
    <w:p w14:paraId="3A97794E" w14:textId="77777777" w:rsidR="00D2402A" w:rsidRDefault="00D2402A" w:rsidP="00D2402A">
      <w:pPr>
        <w:pStyle w:val="Default"/>
        <w:rPr>
          <w:b/>
          <w:bCs/>
          <w:sz w:val="22"/>
          <w:szCs w:val="22"/>
        </w:rPr>
      </w:pPr>
    </w:p>
    <w:p w14:paraId="3210664A" w14:textId="77777777" w:rsidR="00D2402A" w:rsidRDefault="00D2402A" w:rsidP="00D2402A">
      <w:pPr>
        <w:pStyle w:val="Default"/>
        <w:rPr>
          <w:b/>
          <w:bCs/>
          <w:sz w:val="22"/>
          <w:szCs w:val="22"/>
        </w:rPr>
      </w:pPr>
    </w:p>
    <w:p w14:paraId="458016A3" w14:textId="2FBF9CDD" w:rsidR="3893C590" w:rsidRDefault="3893C590" w:rsidP="3893C590">
      <w:pPr>
        <w:pStyle w:val="Default"/>
        <w:rPr>
          <w:b/>
          <w:bCs/>
          <w:sz w:val="22"/>
          <w:szCs w:val="22"/>
        </w:rPr>
      </w:pPr>
    </w:p>
    <w:p w14:paraId="73A164A8" w14:textId="5B08A8BA" w:rsidR="3893C590" w:rsidRDefault="3893C590" w:rsidP="3893C590">
      <w:pPr>
        <w:pStyle w:val="Default"/>
        <w:rPr>
          <w:b/>
          <w:bCs/>
          <w:sz w:val="22"/>
          <w:szCs w:val="22"/>
        </w:rPr>
      </w:pPr>
    </w:p>
    <w:p w14:paraId="766033E2" w14:textId="58A0699D" w:rsidR="6F8E1FB0" w:rsidRDefault="6F8E1FB0" w:rsidP="6F8E1FB0">
      <w:pPr>
        <w:pStyle w:val="Default"/>
        <w:rPr>
          <w:b/>
          <w:bCs/>
          <w:sz w:val="22"/>
          <w:szCs w:val="22"/>
        </w:rPr>
      </w:pPr>
    </w:p>
    <w:p w14:paraId="69864896" w14:textId="77777777" w:rsidR="00EE17EB" w:rsidRDefault="00EE17EB" w:rsidP="3893C590">
      <w:pPr>
        <w:pStyle w:val="Default"/>
        <w:rPr>
          <w:b/>
          <w:bCs/>
          <w:sz w:val="22"/>
          <w:szCs w:val="22"/>
        </w:rPr>
      </w:pPr>
    </w:p>
    <w:p w14:paraId="45DA7AB7" w14:textId="660CE45E" w:rsidR="3893C590" w:rsidRDefault="3893C590" w:rsidP="3893C590">
      <w:pPr>
        <w:pStyle w:val="Default"/>
        <w:rPr>
          <w:b/>
          <w:bCs/>
          <w:sz w:val="22"/>
          <w:szCs w:val="22"/>
        </w:rPr>
      </w:pPr>
    </w:p>
    <w:tbl>
      <w:tblPr>
        <w:tblStyle w:val="Grilledetableauclair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4574"/>
        <w:gridCol w:w="4498"/>
      </w:tblGrid>
      <w:tr w:rsidR="00D2402A" w14:paraId="3D049A39" w14:textId="77777777" w:rsidTr="1E356870">
        <w:tc>
          <w:tcPr>
            <w:tcW w:w="4574" w:type="dxa"/>
            <w:shd w:val="clear" w:color="auto" w:fill="D9E2F3" w:themeFill="accent1" w:themeFillTint="33"/>
          </w:tcPr>
          <w:p w14:paraId="591C8A12" w14:textId="3DD611C7" w:rsidR="00D2402A" w:rsidRPr="002C4809" w:rsidRDefault="00D2402A" w:rsidP="00D2402A">
            <w:pPr>
              <w:pStyle w:val="Default"/>
              <w:rPr>
                <w:b/>
                <w:bCs/>
                <w:sz w:val="22"/>
                <w:szCs w:val="22"/>
              </w:rPr>
            </w:pPr>
          </w:p>
        </w:tc>
        <w:tc>
          <w:tcPr>
            <w:tcW w:w="4498" w:type="dxa"/>
            <w:shd w:val="clear" w:color="auto" w:fill="D9E2F3" w:themeFill="accent1" w:themeFillTint="33"/>
          </w:tcPr>
          <w:p w14:paraId="36E9A8FC" w14:textId="2C25B679" w:rsidR="00D2402A" w:rsidRPr="005856D5" w:rsidRDefault="00D2402A" w:rsidP="00D2402A">
            <w:pPr>
              <w:pStyle w:val="Default"/>
              <w:rPr>
                <w:b/>
                <w:bCs/>
                <w:sz w:val="22"/>
                <w:szCs w:val="22"/>
              </w:rPr>
            </w:pPr>
          </w:p>
        </w:tc>
      </w:tr>
      <w:tr w:rsidR="00D2402A" w14:paraId="31A82053" w14:textId="77777777" w:rsidTr="1E356870">
        <w:tc>
          <w:tcPr>
            <w:tcW w:w="4574" w:type="dxa"/>
            <w:shd w:val="clear" w:color="auto" w:fill="D9E2F3" w:themeFill="accent1" w:themeFillTint="33"/>
          </w:tcPr>
          <w:p w14:paraId="749D4BE7" w14:textId="77777777" w:rsidR="00D2402A" w:rsidRDefault="00D2402A" w:rsidP="00D2402A">
            <w:pPr>
              <w:pStyle w:val="Default"/>
              <w:rPr>
                <w:b/>
                <w:bCs/>
                <w:sz w:val="22"/>
                <w:szCs w:val="22"/>
              </w:rPr>
            </w:pPr>
          </w:p>
        </w:tc>
        <w:tc>
          <w:tcPr>
            <w:tcW w:w="4498" w:type="dxa"/>
            <w:shd w:val="clear" w:color="auto" w:fill="D9E2F3" w:themeFill="accent1" w:themeFillTint="33"/>
          </w:tcPr>
          <w:p w14:paraId="5175DCE5" w14:textId="77777777" w:rsidR="00D2402A" w:rsidRDefault="00D2402A" w:rsidP="00D2402A">
            <w:pPr>
              <w:pStyle w:val="Default"/>
              <w:rPr>
                <w:b/>
                <w:bCs/>
                <w:sz w:val="22"/>
                <w:szCs w:val="22"/>
              </w:rPr>
            </w:pPr>
          </w:p>
        </w:tc>
      </w:tr>
      <w:tr w:rsidR="004F4778" w14:paraId="1502C7E7" w14:textId="77777777" w:rsidTr="1E356870">
        <w:tc>
          <w:tcPr>
            <w:tcW w:w="9072" w:type="dxa"/>
            <w:gridSpan w:val="2"/>
            <w:shd w:val="clear" w:color="auto" w:fill="D9E2F3" w:themeFill="accent1" w:themeFillTint="33"/>
          </w:tcPr>
          <w:p w14:paraId="0D48B956" w14:textId="37AE64E4" w:rsidR="004F4778" w:rsidRPr="005856D5" w:rsidRDefault="004F4778" w:rsidP="004F4778">
            <w:pPr>
              <w:pStyle w:val="Default"/>
              <w:jc w:val="center"/>
              <w:rPr>
                <w:b/>
                <w:bCs/>
                <w:sz w:val="23"/>
                <w:szCs w:val="23"/>
              </w:rPr>
            </w:pPr>
            <w:r w:rsidRPr="005856D5">
              <w:rPr>
                <w:b/>
                <w:bCs/>
                <w:sz w:val="23"/>
                <w:szCs w:val="23"/>
              </w:rPr>
              <w:t>Volet 1 – Finaliser la couverture départementale des pôles ressources handicap</w:t>
            </w:r>
          </w:p>
          <w:p w14:paraId="46B61B0B" w14:textId="77777777" w:rsidR="00197678" w:rsidRPr="004F4778" w:rsidRDefault="00197678" w:rsidP="004F4778">
            <w:pPr>
              <w:pStyle w:val="Default"/>
              <w:jc w:val="center"/>
              <w:rPr>
                <w:sz w:val="23"/>
                <w:szCs w:val="23"/>
              </w:rPr>
            </w:pPr>
          </w:p>
          <w:p w14:paraId="18B37846" w14:textId="1B8AAAFB" w:rsidR="00EA72CB" w:rsidRPr="00831E11" w:rsidRDefault="004F4778" w:rsidP="00D2402A">
            <w:pPr>
              <w:pStyle w:val="Default"/>
              <w:rPr>
                <w:color w:val="7030A0"/>
                <w:sz w:val="22"/>
                <w:szCs w:val="22"/>
              </w:rPr>
            </w:pPr>
            <w:r w:rsidRPr="00831E11">
              <w:rPr>
                <w:color w:val="7030A0"/>
                <w:sz w:val="22"/>
                <w:szCs w:val="22"/>
              </w:rPr>
              <w:t>Les PRH, déjà mis en place, accompagnent les structures d’accueil et les familles du département</w:t>
            </w:r>
            <w:r w:rsidR="7311C997" w:rsidRPr="6566779A">
              <w:rPr>
                <w:color w:val="7030A0"/>
                <w:sz w:val="22"/>
                <w:szCs w:val="22"/>
              </w:rPr>
              <w:t>.</w:t>
            </w:r>
            <w:r w:rsidRPr="00831E11">
              <w:rPr>
                <w:color w:val="7030A0"/>
                <w:sz w:val="22"/>
                <w:szCs w:val="22"/>
              </w:rPr>
              <w:t xml:space="preserve"> Les actions conduites par </w:t>
            </w:r>
            <w:r w:rsidR="036EB2DD" w:rsidRPr="6566779A">
              <w:rPr>
                <w:color w:val="7030A0"/>
                <w:sz w:val="22"/>
                <w:szCs w:val="22"/>
              </w:rPr>
              <w:t>le</w:t>
            </w:r>
            <w:r w:rsidR="4AABC06C" w:rsidRPr="6566779A">
              <w:rPr>
                <w:color w:val="7030A0"/>
                <w:sz w:val="22"/>
                <w:szCs w:val="22"/>
              </w:rPr>
              <w:t>s</w:t>
            </w:r>
            <w:r w:rsidRPr="00831E11">
              <w:rPr>
                <w:color w:val="7030A0"/>
                <w:sz w:val="22"/>
                <w:szCs w:val="22"/>
              </w:rPr>
              <w:t xml:space="preserve"> PRH et/ou à travers les autres volets de cet axe devront être articulées entre l’ensemble des acteurs.</w:t>
            </w:r>
          </w:p>
          <w:p w14:paraId="2CE2D499" w14:textId="589F4860" w:rsidR="00EA72CB" w:rsidRPr="004F4778" w:rsidRDefault="00EA72CB" w:rsidP="00D2402A">
            <w:pPr>
              <w:pStyle w:val="Default"/>
              <w:rPr>
                <w:b/>
                <w:bCs/>
                <w:sz w:val="22"/>
                <w:szCs w:val="22"/>
              </w:rPr>
            </w:pPr>
          </w:p>
        </w:tc>
      </w:tr>
      <w:tr w:rsidR="005E76C6" w14:paraId="0D28DB2F" w14:textId="77777777" w:rsidTr="1E356870">
        <w:tc>
          <w:tcPr>
            <w:tcW w:w="9072" w:type="dxa"/>
            <w:gridSpan w:val="2"/>
            <w:tcBorders>
              <w:bottom w:val="single" w:sz="4" w:space="0" w:color="auto"/>
            </w:tcBorders>
            <w:shd w:val="clear" w:color="auto" w:fill="D9E2F3" w:themeFill="accent1" w:themeFillTint="33"/>
          </w:tcPr>
          <w:p w14:paraId="7C7B92C9" w14:textId="77777777" w:rsidR="005E76C6" w:rsidRDefault="005E76C6" w:rsidP="00EA72CB">
            <w:pPr>
              <w:pStyle w:val="Default"/>
              <w:jc w:val="center"/>
              <w:rPr>
                <w:b/>
                <w:bCs/>
                <w:sz w:val="23"/>
                <w:szCs w:val="23"/>
              </w:rPr>
            </w:pPr>
            <w:r w:rsidRPr="005856D5">
              <w:rPr>
                <w:b/>
                <w:bCs/>
                <w:sz w:val="23"/>
                <w:szCs w:val="23"/>
              </w:rPr>
              <w:t>Volet 2 – Engager les professionnels de la petite enfance dans l’inclusion des enfants porteurs de handicap</w:t>
            </w:r>
          </w:p>
          <w:p w14:paraId="17C027BF" w14:textId="77777777" w:rsidR="00E01A9E" w:rsidRPr="005856D5" w:rsidRDefault="00E01A9E" w:rsidP="00EA72CB">
            <w:pPr>
              <w:pStyle w:val="Default"/>
              <w:jc w:val="center"/>
              <w:rPr>
                <w:b/>
                <w:bCs/>
                <w:sz w:val="23"/>
                <w:szCs w:val="23"/>
              </w:rPr>
            </w:pPr>
          </w:p>
          <w:p w14:paraId="07DB8FD0" w14:textId="09F8E2E9" w:rsidR="00197678" w:rsidRPr="00EA72CB" w:rsidRDefault="00E01A9E" w:rsidP="00E01A9E">
            <w:pPr>
              <w:pStyle w:val="Default"/>
              <w:rPr>
                <w:b/>
                <w:bCs/>
                <w:sz w:val="23"/>
                <w:szCs w:val="23"/>
              </w:rPr>
            </w:pPr>
            <w:r w:rsidRPr="002C4809">
              <w:rPr>
                <w:b/>
                <w:bCs/>
                <w:sz w:val="22"/>
                <w:szCs w:val="22"/>
              </w:rPr>
              <w:t>Exemples d’actions éligibles</w:t>
            </w:r>
            <w:r>
              <w:rPr>
                <w:b/>
                <w:bCs/>
                <w:sz w:val="22"/>
                <w:szCs w:val="22"/>
              </w:rPr>
              <w:t xml:space="preserve">                                        </w:t>
            </w:r>
            <w:r w:rsidRPr="005856D5">
              <w:rPr>
                <w:b/>
                <w:bCs/>
                <w:sz w:val="22"/>
                <w:szCs w:val="22"/>
              </w:rPr>
              <w:t>Dépenses éligibles</w:t>
            </w:r>
          </w:p>
        </w:tc>
      </w:tr>
      <w:tr w:rsidR="00D2402A" w14:paraId="61D98E44" w14:textId="77777777" w:rsidTr="1E356870">
        <w:tc>
          <w:tcPr>
            <w:tcW w:w="4574" w:type="dxa"/>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2A1351C0" w14:textId="2CE4E7A1" w:rsidR="00D2402A" w:rsidRPr="005856D5" w:rsidRDefault="00EA72CB" w:rsidP="00EA72CB">
            <w:pPr>
              <w:suppressAutoHyphens/>
              <w:autoSpaceDE w:val="0"/>
              <w:autoSpaceDN w:val="0"/>
              <w:adjustRightInd w:val="0"/>
              <w:jc w:val="both"/>
              <w:rPr>
                <w:rFonts w:ascii="Calibri" w:hAnsi="Calibri" w:cs="Calibri"/>
                <w:color w:val="000000"/>
                <w:lang w:eastAsia="fr-FR"/>
              </w:rPr>
            </w:pPr>
            <w:r w:rsidRPr="005856D5">
              <w:rPr>
                <w:rFonts w:ascii="Calibri" w:hAnsi="Calibri" w:cs="Calibri"/>
                <w:color w:val="000000"/>
                <w:lang w:eastAsia="fr-FR"/>
              </w:rPr>
              <w:t>Information et accompagnement des familles</w:t>
            </w:r>
          </w:p>
        </w:tc>
        <w:tc>
          <w:tcPr>
            <w:tcW w:w="4498" w:type="dxa"/>
            <w:tcBorders>
              <w:top w:val="single" w:sz="12" w:space="0" w:color="auto"/>
              <w:left w:val="single" w:sz="12" w:space="0" w:color="auto"/>
              <w:right w:val="single" w:sz="12" w:space="0" w:color="auto"/>
            </w:tcBorders>
            <w:shd w:val="clear" w:color="auto" w:fill="D9E2F3" w:themeFill="accent1" w:themeFillTint="33"/>
          </w:tcPr>
          <w:p w14:paraId="42340CBD" w14:textId="6116A2E4" w:rsidR="00D2402A" w:rsidRPr="00EA72CB" w:rsidRDefault="7CAE2858" w:rsidP="00D2402A">
            <w:pPr>
              <w:pStyle w:val="Default"/>
              <w:rPr>
                <w:kern w:val="2"/>
                <w:sz w:val="22"/>
                <w:szCs w:val="22"/>
                <w:lang w:eastAsia="fr-FR"/>
              </w:rPr>
            </w:pPr>
            <w:r w:rsidRPr="00EA72CB">
              <w:rPr>
                <w:kern w:val="2"/>
                <w:sz w:val="22"/>
                <w:szCs w:val="22"/>
                <w:lang w:eastAsia="fr-FR"/>
              </w:rPr>
              <w:t>Coût E</w:t>
            </w:r>
            <w:r w:rsidR="006366E7">
              <w:rPr>
                <w:kern w:val="2"/>
                <w:sz w:val="22"/>
                <w:szCs w:val="22"/>
                <w:lang w:eastAsia="fr-FR"/>
              </w:rPr>
              <w:t>TP</w:t>
            </w:r>
            <w:r w:rsidRPr="00EA72CB">
              <w:rPr>
                <w:kern w:val="2"/>
                <w:sz w:val="22"/>
                <w:szCs w:val="22"/>
                <w:lang w:eastAsia="fr-FR"/>
              </w:rPr>
              <w:t xml:space="preserve"> de fonctionnement supplémentaire lié au renforcement du personnel accueillant </w:t>
            </w:r>
          </w:p>
        </w:tc>
      </w:tr>
      <w:tr w:rsidR="00D2402A" w14:paraId="318505DD" w14:textId="77777777" w:rsidTr="1E356870">
        <w:tc>
          <w:tcPr>
            <w:tcW w:w="4574" w:type="dxa"/>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7233BE36" w14:textId="59A9BD0B" w:rsidR="00D2402A" w:rsidRPr="005856D5" w:rsidRDefault="00EA72CB" w:rsidP="00D2402A">
            <w:pPr>
              <w:pStyle w:val="Default"/>
              <w:rPr>
                <w:kern w:val="2"/>
                <w:sz w:val="22"/>
                <w:szCs w:val="22"/>
                <w:lang w:eastAsia="fr-FR"/>
              </w:rPr>
            </w:pPr>
            <w:r w:rsidRPr="005856D5">
              <w:rPr>
                <w:kern w:val="2"/>
                <w:sz w:val="22"/>
                <w:szCs w:val="22"/>
                <w:lang w:eastAsia="fr-FR"/>
              </w:rPr>
              <w:t xml:space="preserve">Sensibilisation des professionnels </w:t>
            </w:r>
          </w:p>
        </w:tc>
        <w:tc>
          <w:tcPr>
            <w:tcW w:w="4498" w:type="dxa"/>
            <w:tcBorders>
              <w:left w:val="single" w:sz="12" w:space="0" w:color="auto"/>
              <w:right w:val="single" w:sz="12" w:space="0" w:color="auto"/>
            </w:tcBorders>
            <w:shd w:val="clear" w:color="auto" w:fill="D9E2F3" w:themeFill="accent1" w:themeFillTint="33"/>
          </w:tcPr>
          <w:p w14:paraId="76F1E902" w14:textId="77777777" w:rsidR="005856D5" w:rsidRDefault="005856D5" w:rsidP="00D2402A">
            <w:pPr>
              <w:pStyle w:val="Default"/>
              <w:rPr>
                <w:kern w:val="2"/>
                <w:sz w:val="22"/>
                <w:szCs w:val="22"/>
                <w:lang w:eastAsia="fr-FR"/>
              </w:rPr>
            </w:pPr>
          </w:p>
          <w:p w14:paraId="461512F4" w14:textId="6B299E92" w:rsidR="00D2402A" w:rsidRPr="00EA72CB" w:rsidRDefault="00EA72CB" w:rsidP="00D2402A">
            <w:pPr>
              <w:pStyle w:val="Default"/>
              <w:rPr>
                <w:kern w:val="2"/>
                <w:sz w:val="22"/>
                <w:szCs w:val="22"/>
                <w:lang w:eastAsia="fr-FR"/>
              </w:rPr>
            </w:pPr>
            <w:r w:rsidRPr="00EA72CB">
              <w:rPr>
                <w:kern w:val="2"/>
                <w:sz w:val="22"/>
                <w:szCs w:val="22"/>
                <w:lang w:eastAsia="fr-FR"/>
              </w:rPr>
              <w:t xml:space="preserve">Coût d’une prestation : sensibilisation, supervision, etc. </w:t>
            </w:r>
          </w:p>
        </w:tc>
      </w:tr>
      <w:tr w:rsidR="00D2402A" w14:paraId="6F4FC90B" w14:textId="77777777" w:rsidTr="1E356870">
        <w:tc>
          <w:tcPr>
            <w:tcW w:w="4574" w:type="dxa"/>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573EC65A" w14:textId="225B1F4D" w:rsidR="00D2402A" w:rsidRPr="005856D5" w:rsidRDefault="00EA72CB" w:rsidP="00D2402A">
            <w:pPr>
              <w:pStyle w:val="Default"/>
              <w:rPr>
                <w:kern w:val="2"/>
                <w:sz w:val="22"/>
                <w:szCs w:val="22"/>
                <w:lang w:eastAsia="fr-FR"/>
              </w:rPr>
            </w:pPr>
            <w:r w:rsidRPr="005856D5">
              <w:rPr>
                <w:kern w:val="2"/>
                <w:sz w:val="22"/>
                <w:szCs w:val="22"/>
                <w:lang w:eastAsia="fr-FR"/>
              </w:rPr>
              <w:t xml:space="preserve">Inscription dans une dynamique de réseau animée par le PRH, le RPE et la PMI </w:t>
            </w:r>
          </w:p>
        </w:tc>
        <w:tc>
          <w:tcPr>
            <w:tcW w:w="4498" w:type="dxa"/>
            <w:tcBorders>
              <w:left w:val="single" w:sz="12" w:space="0" w:color="auto"/>
              <w:bottom w:val="single" w:sz="12" w:space="0" w:color="auto"/>
              <w:right w:val="single" w:sz="12" w:space="0" w:color="auto"/>
            </w:tcBorders>
            <w:shd w:val="clear" w:color="auto" w:fill="D9E2F3" w:themeFill="accent1" w:themeFillTint="33"/>
          </w:tcPr>
          <w:p w14:paraId="3A7BDDA4" w14:textId="77777777" w:rsidR="005856D5" w:rsidRDefault="005856D5" w:rsidP="00D2402A">
            <w:pPr>
              <w:pStyle w:val="Default"/>
              <w:rPr>
                <w:kern w:val="2"/>
                <w:sz w:val="22"/>
                <w:szCs w:val="22"/>
                <w:lang w:eastAsia="fr-FR"/>
              </w:rPr>
            </w:pPr>
          </w:p>
          <w:p w14:paraId="1E4C4716" w14:textId="45882867" w:rsidR="00D2402A" w:rsidRPr="00EA72CB" w:rsidRDefault="00EA72CB" w:rsidP="00D2402A">
            <w:pPr>
              <w:pStyle w:val="Default"/>
              <w:rPr>
                <w:kern w:val="2"/>
                <w:sz w:val="22"/>
                <w:szCs w:val="22"/>
                <w:lang w:eastAsia="fr-FR"/>
              </w:rPr>
            </w:pPr>
            <w:r w:rsidRPr="00EA72CB">
              <w:rPr>
                <w:kern w:val="2"/>
                <w:sz w:val="22"/>
                <w:szCs w:val="22"/>
                <w:lang w:eastAsia="fr-FR"/>
              </w:rPr>
              <w:t>Achat de matériel pédagogique et/ou technique</w:t>
            </w:r>
          </w:p>
        </w:tc>
      </w:tr>
      <w:tr w:rsidR="005856D5" w14:paraId="75F9DACD" w14:textId="77777777" w:rsidTr="1E356870">
        <w:tc>
          <w:tcPr>
            <w:tcW w:w="4574" w:type="dxa"/>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6F138BA1" w14:textId="77777777" w:rsidR="00EA72CB" w:rsidRDefault="00EA72CB" w:rsidP="00EF5F7C">
            <w:pPr>
              <w:pStyle w:val="Default"/>
              <w:rPr>
                <w:kern w:val="2"/>
                <w:sz w:val="22"/>
                <w:szCs w:val="22"/>
                <w:lang w:eastAsia="fr-FR"/>
              </w:rPr>
            </w:pPr>
            <w:r w:rsidRPr="005856D5">
              <w:rPr>
                <w:kern w:val="2"/>
                <w:sz w:val="22"/>
                <w:szCs w:val="22"/>
                <w:lang w:eastAsia="fr-FR"/>
              </w:rPr>
              <w:t xml:space="preserve">Adaptation du projet d’accueil </w:t>
            </w:r>
          </w:p>
          <w:p w14:paraId="12508346" w14:textId="1CFF5469" w:rsidR="005856D5" w:rsidRPr="005856D5" w:rsidRDefault="005856D5" w:rsidP="00EF5F7C">
            <w:pPr>
              <w:pStyle w:val="Default"/>
              <w:rPr>
                <w:kern w:val="2"/>
                <w:sz w:val="22"/>
                <w:szCs w:val="22"/>
                <w:lang w:eastAsia="fr-FR"/>
              </w:rPr>
            </w:pPr>
          </w:p>
        </w:tc>
        <w:tc>
          <w:tcPr>
            <w:tcW w:w="4498" w:type="dxa"/>
            <w:tcBorders>
              <w:top w:val="single" w:sz="12" w:space="0" w:color="auto"/>
              <w:left w:val="single" w:sz="12" w:space="0" w:color="auto"/>
            </w:tcBorders>
            <w:shd w:val="clear" w:color="auto" w:fill="D9E2F3" w:themeFill="accent1" w:themeFillTint="33"/>
          </w:tcPr>
          <w:p w14:paraId="35C8DE03" w14:textId="77777777" w:rsidR="00EA72CB" w:rsidRDefault="00EA72CB" w:rsidP="00EF5F7C">
            <w:pPr>
              <w:pStyle w:val="Default"/>
              <w:rPr>
                <w:b/>
                <w:bCs/>
                <w:sz w:val="22"/>
                <w:szCs w:val="22"/>
              </w:rPr>
            </w:pPr>
          </w:p>
        </w:tc>
      </w:tr>
      <w:tr w:rsidR="00EA72CB" w14:paraId="260608F6" w14:textId="77777777" w:rsidTr="1E356870">
        <w:tc>
          <w:tcPr>
            <w:tcW w:w="4574" w:type="dxa"/>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0D4BCFC7" w14:textId="0A560DC6" w:rsidR="00EA72CB" w:rsidRPr="005856D5" w:rsidRDefault="00EA72CB" w:rsidP="00EF5F7C">
            <w:pPr>
              <w:pStyle w:val="Default"/>
              <w:rPr>
                <w:kern w:val="2"/>
                <w:sz w:val="22"/>
                <w:szCs w:val="22"/>
                <w:lang w:eastAsia="fr-FR"/>
              </w:rPr>
            </w:pPr>
            <w:r w:rsidRPr="005856D5">
              <w:rPr>
                <w:kern w:val="2"/>
                <w:sz w:val="22"/>
                <w:szCs w:val="22"/>
                <w:lang w:eastAsia="fr-FR"/>
              </w:rPr>
              <w:t xml:space="preserve">Actions passerelles et de pilotage permettant d’assurer un continuum dans le parcours du jeune enfant </w:t>
            </w:r>
          </w:p>
        </w:tc>
        <w:tc>
          <w:tcPr>
            <w:tcW w:w="4498" w:type="dxa"/>
            <w:tcBorders>
              <w:left w:val="single" w:sz="12" w:space="0" w:color="auto"/>
            </w:tcBorders>
            <w:shd w:val="clear" w:color="auto" w:fill="D9E2F3" w:themeFill="accent1" w:themeFillTint="33"/>
          </w:tcPr>
          <w:p w14:paraId="306ECEF3" w14:textId="77777777" w:rsidR="00EA72CB" w:rsidRDefault="00EA72CB" w:rsidP="00EF5F7C">
            <w:pPr>
              <w:pStyle w:val="Default"/>
              <w:rPr>
                <w:b/>
                <w:bCs/>
                <w:sz w:val="22"/>
                <w:szCs w:val="22"/>
              </w:rPr>
            </w:pPr>
          </w:p>
        </w:tc>
      </w:tr>
      <w:tr w:rsidR="005856D5" w14:paraId="54296FC0" w14:textId="77777777" w:rsidTr="1E356870">
        <w:tc>
          <w:tcPr>
            <w:tcW w:w="4574" w:type="dxa"/>
            <w:tcBorders>
              <w:top w:val="single" w:sz="12" w:space="0" w:color="auto"/>
            </w:tcBorders>
            <w:shd w:val="clear" w:color="auto" w:fill="D9E2F3" w:themeFill="accent1" w:themeFillTint="33"/>
          </w:tcPr>
          <w:p w14:paraId="5092802F" w14:textId="77777777" w:rsidR="00EA72CB" w:rsidRDefault="00EA72CB" w:rsidP="00EF5F7C">
            <w:pPr>
              <w:pStyle w:val="Default"/>
              <w:rPr>
                <w:b/>
                <w:bCs/>
                <w:sz w:val="22"/>
                <w:szCs w:val="22"/>
              </w:rPr>
            </w:pPr>
          </w:p>
        </w:tc>
        <w:tc>
          <w:tcPr>
            <w:tcW w:w="4498" w:type="dxa"/>
            <w:shd w:val="clear" w:color="auto" w:fill="D9E2F3" w:themeFill="accent1" w:themeFillTint="33"/>
          </w:tcPr>
          <w:p w14:paraId="1F4C7B78" w14:textId="77777777" w:rsidR="00EA72CB" w:rsidRDefault="00EA72CB" w:rsidP="00EF5F7C">
            <w:pPr>
              <w:pStyle w:val="Default"/>
              <w:rPr>
                <w:b/>
                <w:bCs/>
                <w:sz w:val="22"/>
                <w:szCs w:val="22"/>
              </w:rPr>
            </w:pPr>
          </w:p>
        </w:tc>
      </w:tr>
      <w:tr w:rsidR="00EA72CB" w14:paraId="37AA11CE" w14:textId="77777777" w:rsidTr="1E356870">
        <w:tc>
          <w:tcPr>
            <w:tcW w:w="4574" w:type="dxa"/>
            <w:shd w:val="clear" w:color="auto" w:fill="D9E2F3" w:themeFill="accent1" w:themeFillTint="33"/>
          </w:tcPr>
          <w:p w14:paraId="54B10BB0" w14:textId="77777777" w:rsidR="00EA72CB" w:rsidRDefault="00EA72CB" w:rsidP="00EF5F7C">
            <w:pPr>
              <w:pStyle w:val="Default"/>
              <w:rPr>
                <w:b/>
                <w:bCs/>
                <w:sz w:val="22"/>
                <w:szCs w:val="22"/>
              </w:rPr>
            </w:pPr>
          </w:p>
        </w:tc>
        <w:tc>
          <w:tcPr>
            <w:tcW w:w="4498" w:type="dxa"/>
            <w:shd w:val="clear" w:color="auto" w:fill="D9E2F3" w:themeFill="accent1" w:themeFillTint="33"/>
          </w:tcPr>
          <w:p w14:paraId="271A5134" w14:textId="77777777" w:rsidR="00EA72CB" w:rsidRDefault="00EA72CB" w:rsidP="00EF5F7C">
            <w:pPr>
              <w:pStyle w:val="Default"/>
              <w:rPr>
                <w:b/>
                <w:bCs/>
                <w:sz w:val="22"/>
                <w:szCs w:val="22"/>
              </w:rPr>
            </w:pPr>
          </w:p>
        </w:tc>
      </w:tr>
      <w:tr w:rsidR="00EA72CB" w14:paraId="2EC6FC75" w14:textId="77777777" w:rsidTr="1E356870">
        <w:tc>
          <w:tcPr>
            <w:tcW w:w="9072" w:type="dxa"/>
            <w:gridSpan w:val="2"/>
            <w:tcBorders>
              <w:bottom w:val="single" w:sz="12" w:space="0" w:color="000000" w:themeColor="text1"/>
            </w:tcBorders>
            <w:shd w:val="clear" w:color="auto" w:fill="D9E2F3" w:themeFill="accent1" w:themeFillTint="33"/>
          </w:tcPr>
          <w:p w14:paraId="2D7E3DD2" w14:textId="77777777" w:rsidR="00EA72CB" w:rsidRDefault="00EA72CB" w:rsidP="00EA72CB">
            <w:pPr>
              <w:pStyle w:val="Default"/>
              <w:jc w:val="center"/>
              <w:rPr>
                <w:b/>
                <w:bCs/>
                <w:sz w:val="23"/>
                <w:szCs w:val="23"/>
              </w:rPr>
            </w:pPr>
            <w:r w:rsidRPr="005856D5">
              <w:rPr>
                <w:b/>
                <w:bCs/>
                <w:sz w:val="23"/>
                <w:szCs w:val="23"/>
              </w:rPr>
              <w:t>Volet 3 – Renforcer les dynamiques inclusives en ALSH et accueils de jeunes en garantissant l’effectivité des solutions d’accueil</w:t>
            </w:r>
          </w:p>
          <w:p w14:paraId="30E8F85F" w14:textId="77777777" w:rsidR="00E01A9E" w:rsidRPr="005856D5" w:rsidRDefault="00E01A9E" w:rsidP="00EA72CB">
            <w:pPr>
              <w:pStyle w:val="Default"/>
              <w:jc w:val="center"/>
              <w:rPr>
                <w:b/>
                <w:bCs/>
                <w:sz w:val="23"/>
                <w:szCs w:val="23"/>
              </w:rPr>
            </w:pPr>
          </w:p>
          <w:p w14:paraId="693EF196" w14:textId="696DAFDF" w:rsidR="00197678" w:rsidRPr="005856D5" w:rsidRDefault="00E01A9E" w:rsidP="00E01A9E">
            <w:pPr>
              <w:pStyle w:val="Default"/>
              <w:rPr>
                <w:b/>
                <w:bCs/>
                <w:sz w:val="23"/>
                <w:szCs w:val="23"/>
              </w:rPr>
            </w:pPr>
            <w:r w:rsidRPr="002C4809">
              <w:rPr>
                <w:b/>
                <w:bCs/>
                <w:sz w:val="22"/>
                <w:szCs w:val="22"/>
              </w:rPr>
              <w:t>Exemples d’actions éligibles</w:t>
            </w:r>
            <w:r>
              <w:rPr>
                <w:b/>
                <w:bCs/>
                <w:sz w:val="22"/>
                <w:szCs w:val="22"/>
              </w:rPr>
              <w:t xml:space="preserve">                                        </w:t>
            </w:r>
            <w:r w:rsidRPr="005856D5">
              <w:rPr>
                <w:b/>
                <w:bCs/>
                <w:sz w:val="22"/>
                <w:szCs w:val="22"/>
              </w:rPr>
              <w:t>Dépenses éligibles</w:t>
            </w:r>
          </w:p>
        </w:tc>
      </w:tr>
      <w:tr w:rsidR="00EA72CB" w14:paraId="480F453C" w14:textId="77777777" w:rsidTr="1E356870">
        <w:tc>
          <w:tcPr>
            <w:tcW w:w="4574" w:type="dxa"/>
            <w:tcBorders>
              <w:top w:val="single" w:sz="12" w:space="0" w:color="000000" w:themeColor="text1"/>
              <w:left w:val="single" w:sz="12" w:space="0" w:color="000000" w:themeColor="text1"/>
              <w:right w:val="single" w:sz="12" w:space="0" w:color="000000" w:themeColor="text1"/>
            </w:tcBorders>
            <w:shd w:val="clear" w:color="auto" w:fill="D9E2F3" w:themeFill="accent1" w:themeFillTint="33"/>
          </w:tcPr>
          <w:p w14:paraId="0A707CE8" w14:textId="660E00CD" w:rsidR="00EA72CB" w:rsidRPr="005856D5" w:rsidRDefault="00EA72CB" w:rsidP="00EF5F7C">
            <w:pPr>
              <w:pStyle w:val="Default"/>
              <w:rPr>
                <w:kern w:val="2"/>
                <w:sz w:val="22"/>
                <w:szCs w:val="22"/>
                <w:lang w:eastAsia="fr-FR"/>
              </w:rPr>
            </w:pPr>
            <w:r w:rsidRPr="005856D5">
              <w:rPr>
                <w:kern w:val="2"/>
                <w:sz w:val="22"/>
                <w:szCs w:val="22"/>
                <w:lang w:eastAsia="fr-FR"/>
              </w:rPr>
              <w:t xml:space="preserve">Financement des actions de sensibilisation à l’inclusion handicap </w:t>
            </w:r>
          </w:p>
        </w:tc>
        <w:tc>
          <w:tcPr>
            <w:tcW w:w="4498" w:type="dxa"/>
            <w:tcBorders>
              <w:top w:val="single" w:sz="12" w:space="0" w:color="000000" w:themeColor="text1"/>
              <w:left w:val="single" w:sz="12" w:space="0" w:color="000000" w:themeColor="text1"/>
              <w:right w:val="single" w:sz="12" w:space="0" w:color="000000" w:themeColor="text1"/>
            </w:tcBorders>
            <w:shd w:val="clear" w:color="auto" w:fill="D9E2F3" w:themeFill="accent1" w:themeFillTint="33"/>
          </w:tcPr>
          <w:p w14:paraId="18747DEA" w14:textId="42ABFB6F" w:rsidR="00EA72CB" w:rsidRDefault="001308B7" w:rsidP="00EF5F7C">
            <w:pPr>
              <w:pStyle w:val="Default"/>
              <w:rPr>
                <w:b/>
                <w:bCs/>
                <w:sz w:val="22"/>
                <w:szCs w:val="22"/>
              </w:rPr>
            </w:pPr>
            <w:r w:rsidRPr="00EA72CB">
              <w:rPr>
                <w:kern w:val="2"/>
                <w:sz w:val="22"/>
                <w:szCs w:val="22"/>
                <w:lang w:eastAsia="fr-FR"/>
              </w:rPr>
              <w:t>Coût E</w:t>
            </w:r>
            <w:r w:rsidR="006366E7">
              <w:rPr>
                <w:kern w:val="2"/>
                <w:sz w:val="22"/>
                <w:szCs w:val="22"/>
                <w:lang w:eastAsia="fr-FR"/>
              </w:rPr>
              <w:t>TP</w:t>
            </w:r>
            <w:r w:rsidRPr="00EA72CB">
              <w:rPr>
                <w:kern w:val="2"/>
                <w:sz w:val="22"/>
                <w:szCs w:val="22"/>
                <w:lang w:eastAsia="fr-FR"/>
              </w:rPr>
              <w:t xml:space="preserve"> de fonctionnement supplémentaire lié au renforcement du personnel accueillant</w:t>
            </w:r>
          </w:p>
        </w:tc>
      </w:tr>
      <w:tr w:rsidR="005856D5" w14:paraId="40586C07" w14:textId="77777777" w:rsidTr="1E356870">
        <w:tc>
          <w:tcPr>
            <w:tcW w:w="4574" w:type="dxa"/>
            <w:tcBorders>
              <w:left w:val="single" w:sz="12" w:space="0" w:color="000000" w:themeColor="text1"/>
              <w:bottom w:val="single" w:sz="12" w:space="0" w:color="000000" w:themeColor="text1"/>
              <w:right w:val="single" w:sz="12" w:space="0" w:color="000000" w:themeColor="text1"/>
            </w:tcBorders>
            <w:shd w:val="clear" w:color="auto" w:fill="D9E2F3" w:themeFill="accent1" w:themeFillTint="33"/>
          </w:tcPr>
          <w:p w14:paraId="7C585FCF" w14:textId="6C488E2F" w:rsidR="00EA72CB" w:rsidRPr="005856D5" w:rsidRDefault="00EA72CB" w:rsidP="00EF5F7C">
            <w:pPr>
              <w:pStyle w:val="Default"/>
              <w:rPr>
                <w:kern w:val="2"/>
                <w:sz w:val="22"/>
                <w:szCs w:val="22"/>
                <w:lang w:eastAsia="fr-FR"/>
              </w:rPr>
            </w:pPr>
            <w:r w:rsidRPr="005856D5">
              <w:rPr>
                <w:kern w:val="2"/>
                <w:sz w:val="22"/>
                <w:szCs w:val="22"/>
                <w:lang w:eastAsia="fr-FR"/>
              </w:rPr>
              <w:t>Adaptation des locaux</w:t>
            </w:r>
          </w:p>
        </w:tc>
        <w:tc>
          <w:tcPr>
            <w:tcW w:w="4498" w:type="dxa"/>
            <w:tcBorders>
              <w:left w:val="single" w:sz="12" w:space="0" w:color="000000" w:themeColor="text1"/>
              <w:right w:val="single" w:sz="12" w:space="0" w:color="000000" w:themeColor="text1"/>
            </w:tcBorders>
            <w:shd w:val="clear" w:color="auto" w:fill="D9E2F3" w:themeFill="accent1" w:themeFillTint="33"/>
          </w:tcPr>
          <w:p w14:paraId="471ECF1A" w14:textId="77777777" w:rsidR="005856D5" w:rsidRDefault="005856D5" w:rsidP="00EF5F7C">
            <w:pPr>
              <w:pStyle w:val="Default"/>
              <w:rPr>
                <w:kern w:val="2"/>
                <w:sz w:val="22"/>
                <w:szCs w:val="22"/>
                <w:lang w:eastAsia="fr-FR"/>
              </w:rPr>
            </w:pPr>
          </w:p>
          <w:p w14:paraId="6560743E" w14:textId="5AD9AF48" w:rsidR="00EA72CB" w:rsidRDefault="001308B7" w:rsidP="00EF5F7C">
            <w:pPr>
              <w:pStyle w:val="Default"/>
              <w:rPr>
                <w:b/>
                <w:bCs/>
                <w:sz w:val="22"/>
                <w:szCs w:val="22"/>
              </w:rPr>
            </w:pPr>
            <w:r w:rsidRPr="00EA72CB">
              <w:rPr>
                <w:kern w:val="2"/>
                <w:sz w:val="22"/>
                <w:szCs w:val="22"/>
                <w:lang w:eastAsia="fr-FR"/>
              </w:rPr>
              <w:t xml:space="preserve">Coût d’une prestation : sensibilisation, supervision, etc. </w:t>
            </w:r>
          </w:p>
        </w:tc>
      </w:tr>
      <w:tr w:rsidR="00EA72CB" w14:paraId="38C08184" w14:textId="77777777" w:rsidTr="1E356870">
        <w:tc>
          <w:tcPr>
            <w:tcW w:w="45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Pr>
          <w:p w14:paraId="14A7F4A2" w14:textId="24E5EC92" w:rsidR="00EA72CB" w:rsidRPr="005856D5" w:rsidRDefault="00EA72CB" w:rsidP="00EF5F7C">
            <w:pPr>
              <w:pStyle w:val="Default"/>
              <w:rPr>
                <w:kern w:val="2"/>
                <w:sz w:val="22"/>
                <w:szCs w:val="22"/>
                <w:lang w:eastAsia="fr-FR"/>
              </w:rPr>
            </w:pPr>
            <w:r w:rsidRPr="005856D5">
              <w:rPr>
                <w:kern w:val="2"/>
                <w:sz w:val="22"/>
                <w:szCs w:val="22"/>
                <w:lang w:eastAsia="fr-FR"/>
              </w:rPr>
              <w:t xml:space="preserve">Adaptation du projet d’accueil (notamment espace sensoriel type </w:t>
            </w:r>
            <w:proofErr w:type="spellStart"/>
            <w:r w:rsidRPr="005856D5">
              <w:rPr>
                <w:kern w:val="2"/>
                <w:sz w:val="22"/>
                <w:szCs w:val="22"/>
                <w:lang w:eastAsia="fr-FR"/>
              </w:rPr>
              <w:t>Snozelen</w:t>
            </w:r>
            <w:proofErr w:type="spellEnd"/>
            <w:r w:rsidR="76BE2AAE" w:rsidRPr="005856D5">
              <w:rPr>
                <w:kern w:val="2"/>
                <w:sz w:val="22"/>
                <w:szCs w:val="22"/>
                <w:lang w:eastAsia="fr-FR"/>
              </w:rPr>
              <w:t>)</w:t>
            </w:r>
          </w:p>
        </w:tc>
        <w:tc>
          <w:tcPr>
            <w:tcW w:w="4498" w:type="dxa"/>
            <w:tcBorders>
              <w:left w:val="single" w:sz="12" w:space="0" w:color="000000" w:themeColor="text1"/>
              <w:bottom w:val="single" w:sz="12" w:space="0" w:color="000000" w:themeColor="text1"/>
              <w:right w:val="single" w:sz="12" w:space="0" w:color="000000" w:themeColor="text1"/>
            </w:tcBorders>
            <w:shd w:val="clear" w:color="auto" w:fill="D9E2F3" w:themeFill="accent1" w:themeFillTint="33"/>
          </w:tcPr>
          <w:p w14:paraId="7462427D" w14:textId="77777777" w:rsidR="005856D5" w:rsidRDefault="005856D5" w:rsidP="00EF5F7C">
            <w:pPr>
              <w:pStyle w:val="Default"/>
              <w:rPr>
                <w:kern w:val="2"/>
                <w:sz w:val="22"/>
                <w:szCs w:val="22"/>
                <w:lang w:eastAsia="fr-FR"/>
              </w:rPr>
            </w:pPr>
          </w:p>
          <w:p w14:paraId="0A60A5AD" w14:textId="6C2654D0" w:rsidR="00EA72CB" w:rsidRDefault="001308B7" w:rsidP="00EF5F7C">
            <w:pPr>
              <w:pStyle w:val="Default"/>
              <w:rPr>
                <w:b/>
                <w:bCs/>
                <w:sz w:val="22"/>
                <w:szCs w:val="22"/>
              </w:rPr>
            </w:pPr>
            <w:r w:rsidRPr="00EA72CB">
              <w:rPr>
                <w:kern w:val="2"/>
                <w:sz w:val="22"/>
                <w:szCs w:val="22"/>
                <w:lang w:eastAsia="fr-FR"/>
              </w:rPr>
              <w:t>Achat de matériel pédagogique et/ou technique</w:t>
            </w:r>
          </w:p>
        </w:tc>
      </w:tr>
      <w:tr w:rsidR="001308B7" w14:paraId="56D19E5C" w14:textId="77777777" w:rsidTr="1E356870">
        <w:tc>
          <w:tcPr>
            <w:tcW w:w="45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Pr>
          <w:p w14:paraId="001F5872" w14:textId="77777777" w:rsidR="005856D5" w:rsidRDefault="005856D5" w:rsidP="00EA72CB">
            <w:pPr>
              <w:pStyle w:val="Default"/>
              <w:rPr>
                <w:sz w:val="22"/>
                <w:szCs w:val="22"/>
              </w:rPr>
            </w:pPr>
          </w:p>
          <w:p w14:paraId="20E07532" w14:textId="763F940B" w:rsidR="001308B7" w:rsidRPr="005856D5" w:rsidRDefault="001308B7" w:rsidP="00EA72CB">
            <w:pPr>
              <w:pStyle w:val="Default"/>
              <w:rPr>
                <w:sz w:val="22"/>
                <w:szCs w:val="22"/>
              </w:rPr>
            </w:pPr>
            <w:r w:rsidRPr="005856D5">
              <w:rPr>
                <w:sz w:val="22"/>
                <w:szCs w:val="22"/>
              </w:rPr>
              <w:t xml:space="preserve">Mise en place d’une fonction de référents handicap faisant le lien avec le PRH </w:t>
            </w:r>
          </w:p>
        </w:tc>
        <w:tc>
          <w:tcPr>
            <w:tcW w:w="44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Pr>
          <w:p w14:paraId="54E87E3C" w14:textId="77777777" w:rsidR="005856D5" w:rsidRDefault="005856D5" w:rsidP="001308B7">
            <w:pPr>
              <w:pStyle w:val="Default"/>
              <w:rPr>
                <w:color w:val="7030A0"/>
                <w:sz w:val="22"/>
                <w:szCs w:val="22"/>
              </w:rPr>
            </w:pPr>
          </w:p>
          <w:p w14:paraId="45548726" w14:textId="4D90B700" w:rsidR="001308B7" w:rsidRPr="001308B7" w:rsidRDefault="001308B7" w:rsidP="001308B7">
            <w:pPr>
              <w:pStyle w:val="Default"/>
              <w:rPr>
                <w:b/>
                <w:bCs/>
                <w:sz w:val="20"/>
                <w:szCs w:val="20"/>
              </w:rPr>
            </w:pPr>
            <w:r w:rsidRPr="001308B7">
              <w:rPr>
                <w:color w:val="7030A0"/>
                <w:sz w:val="22"/>
                <w:szCs w:val="22"/>
              </w:rPr>
              <w:t>Se reporter à l’Appel à candidatures dédié « Référent Handicap CAF 63 »</w:t>
            </w:r>
          </w:p>
        </w:tc>
      </w:tr>
      <w:tr w:rsidR="007F67B9" w14:paraId="5B75F469" w14:textId="77777777" w:rsidTr="1E356870">
        <w:tc>
          <w:tcPr>
            <w:tcW w:w="4574" w:type="dxa"/>
            <w:tcBorders>
              <w:top w:val="single" w:sz="12" w:space="0" w:color="000000" w:themeColor="text1"/>
            </w:tcBorders>
            <w:shd w:val="clear" w:color="auto" w:fill="D9E2F3" w:themeFill="accent1" w:themeFillTint="33"/>
          </w:tcPr>
          <w:p w14:paraId="5B5E4CB0" w14:textId="77777777" w:rsidR="007F67B9" w:rsidRPr="001308B7" w:rsidRDefault="007F67B9" w:rsidP="00EA72CB">
            <w:pPr>
              <w:pStyle w:val="Default"/>
              <w:rPr>
                <w:b/>
                <w:bCs/>
                <w:sz w:val="22"/>
                <w:szCs w:val="22"/>
              </w:rPr>
            </w:pPr>
          </w:p>
        </w:tc>
        <w:tc>
          <w:tcPr>
            <w:tcW w:w="4498" w:type="dxa"/>
            <w:tcBorders>
              <w:top w:val="single" w:sz="12" w:space="0" w:color="000000" w:themeColor="text1"/>
            </w:tcBorders>
            <w:shd w:val="clear" w:color="auto" w:fill="D9E2F3" w:themeFill="accent1" w:themeFillTint="33"/>
          </w:tcPr>
          <w:p w14:paraId="4BB0DF5E" w14:textId="77777777" w:rsidR="007F67B9" w:rsidRPr="001308B7" w:rsidRDefault="007F67B9" w:rsidP="001308B7">
            <w:pPr>
              <w:pStyle w:val="Default"/>
              <w:rPr>
                <w:color w:val="7030A0"/>
                <w:sz w:val="22"/>
                <w:szCs w:val="22"/>
              </w:rPr>
            </w:pPr>
          </w:p>
        </w:tc>
      </w:tr>
      <w:tr w:rsidR="007F67B9" w:rsidRPr="00EA72CB" w14:paraId="26819665" w14:textId="77777777" w:rsidTr="1E356870">
        <w:tc>
          <w:tcPr>
            <w:tcW w:w="9072" w:type="dxa"/>
            <w:gridSpan w:val="2"/>
            <w:shd w:val="clear" w:color="auto" w:fill="D9E2F3" w:themeFill="accent1" w:themeFillTint="33"/>
          </w:tcPr>
          <w:p w14:paraId="18B958B1" w14:textId="77777777" w:rsidR="007F67B9" w:rsidRDefault="007F67B9" w:rsidP="00EF5F7C">
            <w:pPr>
              <w:pStyle w:val="Default"/>
              <w:jc w:val="center"/>
              <w:rPr>
                <w:sz w:val="23"/>
                <w:szCs w:val="23"/>
              </w:rPr>
            </w:pPr>
          </w:p>
          <w:p w14:paraId="4FFE150F" w14:textId="77777777" w:rsidR="00F441DC" w:rsidRDefault="00F441DC" w:rsidP="00EF5F7C">
            <w:pPr>
              <w:pStyle w:val="Default"/>
              <w:jc w:val="center"/>
              <w:rPr>
                <w:sz w:val="23"/>
                <w:szCs w:val="23"/>
              </w:rPr>
            </w:pPr>
          </w:p>
          <w:p w14:paraId="3C691922" w14:textId="77777777" w:rsidR="00F441DC" w:rsidRDefault="00F441DC" w:rsidP="00EF5F7C">
            <w:pPr>
              <w:pStyle w:val="Default"/>
              <w:jc w:val="center"/>
              <w:rPr>
                <w:sz w:val="23"/>
                <w:szCs w:val="23"/>
              </w:rPr>
            </w:pPr>
          </w:p>
          <w:p w14:paraId="46622147" w14:textId="77777777" w:rsidR="00F441DC" w:rsidRDefault="00F441DC" w:rsidP="00EF5F7C">
            <w:pPr>
              <w:pStyle w:val="Default"/>
              <w:jc w:val="center"/>
              <w:rPr>
                <w:sz w:val="23"/>
                <w:szCs w:val="23"/>
              </w:rPr>
            </w:pPr>
          </w:p>
          <w:p w14:paraId="4179A37C" w14:textId="77777777" w:rsidR="00F441DC" w:rsidRDefault="00F441DC" w:rsidP="00EF5F7C">
            <w:pPr>
              <w:pStyle w:val="Default"/>
              <w:jc w:val="center"/>
              <w:rPr>
                <w:sz w:val="23"/>
                <w:szCs w:val="23"/>
              </w:rPr>
            </w:pPr>
          </w:p>
          <w:p w14:paraId="712AB9A1" w14:textId="77777777" w:rsidR="00F441DC" w:rsidRDefault="00F441DC" w:rsidP="00EF5F7C">
            <w:pPr>
              <w:pStyle w:val="Default"/>
              <w:jc w:val="center"/>
              <w:rPr>
                <w:sz w:val="23"/>
                <w:szCs w:val="23"/>
              </w:rPr>
            </w:pPr>
          </w:p>
          <w:p w14:paraId="62C9E3FB" w14:textId="77777777" w:rsidR="00F441DC" w:rsidRDefault="00F441DC" w:rsidP="00EF5F7C">
            <w:pPr>
              <w:pStyle w:val="Default"/>
              <w:jc w:val="center"/>
              <w:rPr>
                <w:sz w:val="23"/>
                <w:szCs w:val="23"/>
              </w:rPr>
            </w:pPr>
          </w:p>
          <w:p w14:paraId="25BE1D54" w14:textId="236C0379" w:rsidR="00F441DC" w:rsidRPr="005E76C6" w:rsidRDefault="00F441DC" w:rsidP="1E356870">
            <w:pPr>
              <w:pStyle w:val="Default"/>
              <w:jc w:val="center"/>
              <w:rPr>
                <w:sz w:val="23"/>
                <w:szCs w:val="23"/>
              </w:rPr>
            </w:pPr>
          </w:p>
          <w:p w14:paraId="24D1FA71" w14:textId="3A5F38CA" w:rsidR="00F441DC" w:rsidRPr="005E76C6" w:rsidRDefault="00F441DC" w:rsidP="00EF5F7C">
            <w:pPr>
              <w:pStyle w:val="Default"/>
              <w:jc w:val="center"/>
              <w:rPr>
                <w:sz w:val="23"/>
                <w:szCs w:val="23"/>
              </w:rPr>
            </w:pPr>
          </w:p>
        </w:tc>
      </w:tr>
      <w:tr w:rsidR="007F67B9" w:rsidRPr="00EA72CB" w14:paraId="69E578D9" w14:textId="77777777" w:rsidTr="1E356870">
        <w:tc>
          <w:tcPr>
            <w:tcW w:w="9072" w:type="dxa"/>
            <w:gridSpan w:val="2"/>
            <w:shd w:val="clear" w:color="auto" w:fill="D9E2F3" w:themeFill="accent1" w:themeFillTint="33"/>
          </w:tcPr>
          <w:p w14:paraId="309FEBA6" w14:textId="669E3243" w:rsidR="007F67B9" w:rsidRDefault="007F67B9" w:rsidP="00197678">
            <w:pPr>
              <w:pStyle w:val="Default"/>
              <w:jc w:val="center"/>
              <w:rPr>
                <w:b/>
                <w:bCs/>
                <w:sz w:val="23"/>
                <w:szCs w:val="23"/>
              </w:rPr>
            </w:pPr>
            <w:r w:rsidRPr="005856D5">
              <w:rPr>
                <w:b/>
                <w:bCs/>
                <w:sz w:val="23"/>
                <w:szCs w:val="23"/>
              </w:rPr>
              <w:lastRenderedPageBreak/>
              <w:t>Volet 4 – Favoriser l’inclusion des enfants et des adolescents en situation de handicap dans les autres services d’accueil</w:t>
            </w:r>
          </w:p>
          <w:p w14:paraId="369A4FED" w14:textId="77777777" w:rsidR="00E01A9E" w:rsidRPr="005856D5" w:rsidRDefault="00E01A9E" w:rsidP="00197678">
            <w:pPr>
              <w:pStyle w:val="Default"/>
              <w:jc w:val="center"/>
              <w:rPr>
                <w:b/>
                <w:bCs/>
                <w:sz w:val="23"/>
                <w:szCs w:val="23"/>
              </w:rPr>
            </w:pPr>
          </w:p>
          <w:p w14:paraId="0FAFE4B4" w14:textId="748D115A" w:rsidR="00197678" w:rsidRPr="00EA72CB" w:rsidRDefault="00E01A9E" w:rsidP="00E01A9E">
            <w:pPr>
              <w:pStyle w:val="Default"/>
              <w:rPr>
                <w:b/>
                <w:bCs/>
                <w:sz w:val="23"/>
                <w:szCs w:val="23"/>
              </w:rPr>
            </w:pPr>
            <w:r w:rsidRPr="002C4809">
              <w:rPr>
                <w:b/>
                <w:bCs/>
                <w:sz w:val="22"/>
                <w:szCs w:val="22"/>
              </w:rPr>
              <w:t>Exemples d’actions éligibles</w:t>
            </w:r>
            <w:r>
              <w:rPr>
                <w:b/>
                <w:bCs/>
                <w:sz w:val="22"/>
                <w:szCs w:val="22"/>
              </w:rPr>
              <w:t xml:space="preserve">                                        </w:t>
            </w:r>
            <w:r w:rsidRPr="005856D5">
              <w:rPr>
                <w:b/>
                <w:bCs/>
                <w:sz w:val="22"/>
                <w:szCs w:val="22"/>
              </w:rPr>
              <w:t>Dépenses éligibles</w:t>
            </w:r>
          </w:p>
        </w:tc>
      </w:tr>
      <w:tr w:rsidR="005856D5" w:rsidRPr="00EA72CB" w14:paraId="726AAA3D" w14:textId="77777777" w:rsidTr="1E356870">
        <w:tc>
          <w:tcPr>
            <w:tcW w:w="4574" w:type="dxa"/>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235A0429" w14:textId="77777777" w:rsidR="007F67B9" w:rsidRPr="005856D5" w:rsidRDefault="007F67B9" w:rsidP="00EF5F7C">
            <w:pPr>
              <w:suppressAutoHyphens/>
              <w:autoSpaceDE w:val="0"/>
              <w:autoSpaceDN w:val="0"/>
              <w:adjustRightInd w:val="0"/>
              <w:jc w:val="both"/>
              <w:rPr>
                <w:rFonts w:ascii="Calibri" w:hAnsi="Calibri" w:cs="Calibri"/>
                <w:color w:val="000000"/>
                <w:lang w:eastAsia="fr-FR"/>
              </w:rPr>
            </w:pPr>
            <w:r w:rsidRPr="005856D5">
              <w:rPr>
                <w:rFonts w:ascii="Calibri" w:hAnsi="Calibri" w:cs="Calibri"/>
                <w:color w:val="000000"/>
                <w:lang w:eastAsia="fr-FR"/>
              </w:rPr>
              <w:t>Information et accompagnement des familles</w:t>
            </w:r>
          </w:p>
        </w:tc>
        <w:tc>
          <w:tcPr>
            <w:tcW w:w="4498" w:type="dxa"/>
            <w:tcBorders>
              <w:top w:val="single" w:sz="12" w:space="0" w:color="auto"/>
              <w:left w:val="single" w:sz="12" w:space="0" w:color="auto"/>
              <w:right w:val="single" w:sz="12" w:space="0" w:color="auto"/>
            </w:tcBorders>
            <w:shd w:val="clear" w:color="auto" w:fill="D9E2F3" w:themeFill="accent1" w:themeFillTint="33"/>
          </w:tcPr>
          <w:p w14:paraId="4F5E5EE0" w14:textId="70EF2094" w:rsidR="007F67B9" w:rsidRPr="00EA72CB" w:rsidRDefault="007F67B9" w:rsidP="00EF5F7C">
            <w:pPr>
              <w:pStyle w:val="Default"/>
              <w:rPr>
                <w:kern w:val="2"/>
                <w:sz w:val="22"/>
                <w:szCs w:val="22"/>
                <w:lang w:eastAsia="fr-FR"/>
              </w:rPr>
            </w:pPr>
            <w:r w:rsidRPr="00EA72CB">
              <w:rPr>
                <w:kern w:val="2"/>
                <w:sz w:val="22"/>
                <w:szCs w:val="22"/>
                <w:lang w:eastAsia="fr-FR"/>
              </w:rPr>
              <w:t>Coût E</w:t>
            </w:r>
            <w:r w:rsidR="006366E7">
              <w:rPr>
                <w:kern w:val="2"/>
                <w:sz w:val="22"/>
                <w:szCs w:val="22"/>
                <w:lang w:eastAsia="fr-FR"/>
              </w:rPr>
              <w:t>TP</w:t>
            </w:r>
            <w:r w:rsidRPr="00EA72CB">
              <w:rPr>
                <w:kern w:val="2"/>
                <w:sz w:val="22"/>
                <w:szCs w:val="22"/>
                <w:lang w:eastAsia="fr-FR"/>
              </w:rPr>
              <w:t xml:space="preserve"> de fonctionnement supplémentaire lié au renforcement du personnel accueillant </w:t>
            </w:r>
          </w:p>
        </w:tc>
      </w:tr>
      <w:tr w:rsidR="005856D5" w:rsidRPr="00EA72CB" w14:paraId="659AAD66" w14:textId="77777777" w:rsidTr="1E356870">
        <w:tc>
          <w:tcPr>
            <w:tcW w:w="4574" w:type="dxa"/>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0111D176" w14:textId="77777777" w:rsidR="007F67B9" w:rsidRPr="005856D5" w:rsidRDefault="007F67B9" w:rsidP="00EF5F7C">
            <w:pPr>
              <w:pStyle w:val="Default"/>
              <w:rPr>
                <w:kern w:val="2"/>
                <w:sz w:val="22"/>
                <w:szCs w:val="22"/>
                <w:lang w:eastAsia="fr-FR"/>
              </w:rPr>
            </w:pPr>
            <w:r w:rsidRPr="005856D5">
              <w:rPr>
                <w:kern w:val="2"/>
                <w:sz w:val="22"/>
                <w:szCs w:val="22"/>
                <w:lang w:eastAsia="fr-FR"/>
              </w:rPr>
              <w:t xml:space="preserve">Sensibilisation des professionnels </w:t>
            </w:r>
          </w:p>
        </w:tc>
        <w:tc>
          <w:tcPr>
            <w:tcW w:w="4498" w:type="dxa"/>
            <w:tcBorders>
              <w:left w:val="single" w:sz="12" w:space="0" w:color="auto"/>
              <w:right w:val="single" w:sz="12" w:space="0" w:color="auto"/>
            </w:tcBorders>
            <w:shd w:val="clear" w:color="auto" w:fill="D9E2F3" w:themeFill="accent1" w:themeFillTint="33"/>
          </w:tcPr>
          <w:p w14:paraId="1CB1C8B6" w14:textId="77777777" w:rsidR="005856D5" w:rsidRDefault="005856D5" w:rsidP="00EF5F7C">
            <w:pPr>
              <w:pStyle w:val="Default"/>
              <w:rPr>
                <w:kern w:val="2"/>
                <w:sz w:val="22"/>
                <w:szCs w:val="22"/>
                <w:lang w:eastAsia="fr-FR"/>
              </w:rPr>
            </w:pPr>
          </w:p>
          <w:p w14:paraId="239D538A" w14:textId="4B1D1A0B" w:rsidR="007F67B9" w:rsidRPr="00EA72CB" w:rsidRDefault="007F67B9" w:rsidP="00EF5F7C">
            <w:pPr>
              <w:pStyle w:val="Default"/>
              <w:rPr>
                <w:kern w:val="2"/>
                <w:sz w:val="22"/>
                <w:szCs w:val="22"/>
                <w:lang w:eastAsia="fr-FR"/>
              </w:rPr>
            </w:pPr>
            <w:r w:rsidRPr="00EA72CB">
              <w:rPr>
                <w:kern w:val="2"/>
                <w:sz w:val="22"/>
                <w:szCs w:val="22"/>
                <w:lang w:eastAsia="fr-FR"/>
              </w:rPr>
              <w:t xml:space="preserve">Coût d’une prestation : sensibilisation, supervision, etc. </w:t>
            </w:r>
          </w:p>
        </w:tc>
      </w:tr>
      <w:tr w:rsidR="005856D5" w:rsidRPr="00EA72CB" w14:paraId="6817885B" w14:textId="77777777" w:rsidTr="1E356870">
        <w:tc>
          <w:tcPr>
            <w:tcW w:w="4574" w:type="dxa"/>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14726B82" w14:textId="77777777" w:rsidR="007F67B9" w:rsidRDefault="007F67B9" w:rsidP="00EF5F7C">
            <w:pPr>
              <w:pStyle w:val="Default"/>
              <w:rPr>
                <w:kern w:val="2"/>
                <w:sz w:val="22"/>
                <w:szCs w:val="22"/>
                <w:lang w:eastAsia="fr-FR"/>
              </w:rPr>
            </w:pPr>
            <w:r w:rsidRPr="005856D5">
              <w:rPr>
                <w:kern w:val="2"/>
                <w:sz w:val="22"/>
                <w:szCs w:val="22"/>
                <w:lang w:eastAsia="fr-FR"/>
              </w:rPr>
              <w:t>Inscription dans une dynamique de réseau animée par le PRH</w:t>
            </w:r>
          </w:p>
          <w:p w14:paraId="79FB0658" w14:textId="02397071" w:rsidR="005856D5" w:rsidRPr="005856D5" w:rsidRDefault="005856D5" w:rsidP="00EF5F7C">
            <w:pPr>
              <w:pStyle w:val="Default"/>
              <w:rPr>
                <w:kern w:val="2"/>
                <w:sz w:val="22"/>
                <w:szCs w:val="22"/>
                <w:lang w:eastAsia="fr-FR"/>
              </w:rPr>
            </w:pPr>
          </w:p>
        </w:tc>
        <w:tc>
          <w:tcPr>
            <w:tcW w:w="4498" w:type="dxa"/>
            <w:tcBorders>
              <w:left w:val="single" w:sz="12" w:space="0" w:color="auto"/>
              <w:bottom w:val="single" w:sz="12" w:space="0" w:color="auto"/>
              <w:right w:val="single" w:sz="12" w:space="0" w:color="auto"/>
            </w:tcBorders>
            <w:shd w:val="clear" w:color="auto" w:fill="D9E2F3" w:themeFill="accent1" w:themeFillTint="33"/>
          </w:tcPr>
          <w:p w14:paraId="2E2F4FDC" w14:textId="7076F12D" w:rsidR="007F67B9" w:rsidRPr="00EA72CB" w:rsidRDefault="007F67B9" w:rsidP="00EF5F7C">
            <w:pPr>
              <w:pStyle w:val="Default"/>
              <w:rPr>
                <w:kern w:val="2"/>
                <w:sz w:val="22"/>
                <w:szCs w:val="22"/>
                <w:lang w:eastAsia="fr-FR"/>
              </w:rPr>
            </w:pPr>
            <w:r w:rsidRPr="00EA72CB">
              <w:rPr>
                <w:kern w:val="2"/>
                <w:sz w:val="22"/>
                <w:szCs w:val="22"/>
                <w:lang w:eastAsia="fr-FR"/>
              </w:rPr>
              <w:t>Achat de matériel pédagogique et/ou technique</w:t>
            </w:r>
          </w:p>
        </w:tc>
      </w:tr>
      <w:tr w:rsidR="005856D5" w14:paraId="6D633524" w14:textId="77777777" w:rsidTr="1E356870">
        <w:tc>
          <w:tcPr>
            <w:tcW w:w="4574" w:type="dxa"/>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470E645C" w14:textId="77777777" w:rsidR="007F67B9" w:rsidRDefault="007F67B9" w:rsidP="00EF5F7C">
            <w:pPr>
              <w:pStyle w:val="Default"/>
              <w:rPr>
                <w:kern w:val="2"/>
                <w:sz w:val="22"/>
                <w:szCs w:val="22"/>
                <w:lang w:eastAsia="fr-FR"/>
              </w:rPr>
            </w:pPr>
            <w:r w:rsidRPr="005856D5">
              <w:rPr>
                <w:kern w:val="2"/>
                <w:sz w:val="22"/>
                <w:szCs w:val="22"/>
                <w:lang w:eastAsia="fr-FR"/>
              </w:rPr>
              <w:t xml:space="preserve">Adaptation du projet d’accueil </w:t>
            </w:r>
          </w:p>
          <w:p w14:paraId="69D6F84D" w14:textId="77777777" w:rsidR="005856D5" w:rsidRPr="005856D5" w:rsidRDefault="005856D5" w:rsidP="00EF5F7C">
            <w:pPr>
              <w:pStyle w:val="Default"/>
              <w:rPr>
                <w:kern w:val="2"/>
                <w:sz w:val="22"/>
                <w:szCs w:val="22"/>
                <w:lang w:eastAsia="fr-FR"/>
              </w:rPr>
            </w:pPr>
          </w:p>
        </w:tc>
        <w:tc>
          <w:tcPr>
            <w:tcW w:w="4498" w:type="dxa"/>
            <w:tcBorders>
              <w:top w:val="single" w:sz="12" w:space="0" w:color="auto"/>
              <w:left w:val="single" w:sz="12" w:space="0" w:color="auto"/>
            </w:tcBorders>
            <w:shd w:val="clear" w:color="auto" w:fill="D9E2F3" w:themeFill="accent1" w:themeFillTint="33"/>
          </w:tcPr>
          <w:p w14:paraId="77009BBA" w14:textId="77777777" w:rsidR="007F67B9" w:rsidRDefault="007F67B9" w:rsidP="00EF5F7C">
            <w:pPr>
              <w:pStyle w:val="Default"/>
              <w:rPr>
                <w:b/>
                <w:bCs/>
                <w:sz w:val="22"/>
                <w:szCs w:val="22"/>
              </w:rPr>
            </w:pPr>
          </w:p>
        </w:tc>
      </w:tr>
      <w:tr w:rsidR="005856D5" w14:paraId="63335692" w14:textId="77777777" w:rsidTr="1E356870">
        <w:tc>
          <w:tcPr>
            <w:tcW w:w="4574" w:type="dxa"/>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441470D7" w14:textId="77777777" w:rsidR="007F67B9" w:rsidRDefault="007F67B9" w:rsidP="00EF5F7C">
            <w:pPr>
              <w:pStyle w:val="Default"/>
              <w:rPr>
                <w:kern w:val="2"/>
                <w:sz w:val="22"/>
                <w:szCs w:val="22"/>
                <w:lang w:eastAsia="fr-FR"/>
              </w:rPr>
            </w:pPr>
            <w:r w:rsidRPr="005856D5">
              <w:rPr>
                <w:kern w:val="2"/>
                <w:sz w:val="22"/>
                <w:szCs w:val="22"/>
                <w:lang w:eastAsia="fr-FR"/>
              </w:rPr>
              <w:t xml:space="preserve">Actions passerelles et de pilotage permettant d’assurer un continuum dans le parcours du jeune enfant </w:t>
            </w:r>
          </w:p>
          <w:p w14:paraId="11FA889D" w14:textId="77777777" w:rsidR="005856D5" w:rsidRPr="005856D5" w:rsidRDefault="005856D5" w:rsidP="00EF5F7C">
            <w:pPr>
              <w:pStyle w:val="Default"/>
              <w:rPr>
                <w:kern w:val="2"/>
                <w:sz w:val="22"/>
                <w:szCs w:val="22"/>
                <w:lang w:eastAsia="fr-FR"/>
              </w:rPr>
            </w:pPr>
          </w:p>
        </w:tc>
        <w:tc>
          <w:tcPr>
            <w:tcW w:w="4498" w:type="dxa"/>
            <w:tcBorders>
              <w:left w:val="single" w:sz="12" w:space="0" w:color="auto"/>
            </w:tcBorders>
            <w:shd w:val="clear" w:color="auto" w:fill="D9E2F3" w:themeFill="accent1" w:themeFillTint="33"/>
          </w:tcPr>
          <w:p w14:paraId="53579D1D" w14:textId="77777777" w:rsidR="007F67B9" w:rsidRDefault="007F67B9" w:rsidP="00EF5F7C">
            <w:pPr>
              <w:pStyle w:val="Default"/>
              <w:rPr>
                <w:b/>
                <w:bCs/>
                <w:sz w:val="22"/>
                <w:szCs w:val="22"/>
              </w:rPr>
            </w:pPr>
          </w:p>
        </w:tc>
      </w:tr>
      <w:tr w:rsidR="005856D5" w14:paraId="69E61E14" w14:textId="77777777" w:rsidTr="1E356870">
        <w:tc>
          <w:tcPr>
            <w:tcW w:w="4574" w:type="dxa"/>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438D149A" w14:textId="137DD95B" w:rsidR="007F67B9" w:rsidRPr="005856D5" w:rsidRDefault="00197678" w:rsidP="00EF5F7C">
            <w:pPr>
              <w:pStyle w:val="Default"/>
              <w:rPr>
                <w:kern w:val="2"/>
                <w:sz w:val="22"/>
                <w:szCs w:val="22"/>
                <w:lang w:eastAsia="fr-FR"/>
              </w:rPr>
            </w:pPr>
            <w:r w:rsidRPr="005856D5">
              <w:rPr>
                <w:kern w:val="2"/>
                <w:sz w:val="22"/>
                <w:szCs w:val="22"/>
                <w:lang w:eastAsia="fr-FR"/>
              </w:rPr>
              <w:t xml:space="preserve">Renforcement du lien avec les parents </w:t>
            </w:r>
          </w:p>
        </w:tc>
        <w:tc>
          <w:tcPr>
            <w:tcW w:w="4498" w:type="dxa"/>
            <w:tcBorders>
              <w:left w:val="single" w:sz="12" w:space="0" w:color="auto"/>
            </w:tcBorders>
            <w:shd w:val="clear" w:color="auto" w:fill="D9E2F3" w:themeFill="accent1" w:themeFillTint="33"/>
          </w:tcPr>
          <w:p w14:paraId="165C3190" w14:textId="77777777" w:rsidR="007F67B9" w:rsidRDefault="007F67B9" w:rsidP="00EF5F7C">
            <w:pPr>
              <w:pStyle w:val="Default"/>
              <w:rPr>
                <w:b/>
                <w:bCs/>
                <w:sz w:val="22"/>
                <w:szCs w:val="22"/>
              </w:rPr>
            </w:pPr>
          </w:p>
        </w:tc>
      </w:tr>
    </w:tbl>
    <w:p w14:paraId="06A05A4D" w14:textId="77777777" w:rsidR="007C4ADD" w:rsidRDefault="007C4ADD" w:rsidP="007C4ADD">
      <w:pPr>
        <w:autoSpaceDE w:val="0"/>
        <w:autoSpaceDN w:val="0"/>
        <w:adjustRightInd w:val="0"/>
        <w:spacing w:after="0" w:line="240" w:lineRule="auto"/>
        <w:rPr>
          <w:rFonts w:ascii="Calibri" w:hAnsi="Calibri" w:cs="Calibri"/>
          <w:color w:val="000000"/>
          <w:kern w:val="0"/>
        </w:rPr>
      </w:pPr>
    </w:p>
    <w:p w14:paraId="1ACD1036" w14:textId="77777777" w:rsidR="007C4ADD" w:rsidRDefault="007C4ADD" w:rsidP="007C4ADD">
      <w:pPr>
        <w:autoSpaceDE w:val="0"/>
        <w:autoSpaceDN w:val="0"/>
        <w:adjustRightInd w:val="0"/>
        <w:spacing w:after="0" w:line="240" w:lineRule="auto"/>
        <w:rPr>
          <w:rFonts w:ascii="Calibri" w:hAnsi="Calibri" w:cs="Calibri"/>
          <w:color w:val="000000"/>
          <w:kern w:val="0"/>
        </w:rPr>
      </w:pPr>
    </w:p>
    <w:p w14:paraId="6BF5A6D2" w14:textId="7F0DF72A" w:rsidR="007C4ADD" w:rsidRPr="0037030D" w:rsidRDefault="007C4ADD" w:rsidP="007C4ADD">
      <w:pPr>
        <w:autoSpaceDE w:val="0"/>
        <w:autoSpaceDN w:val="0"/>
        <w:adjustRightInd w:val="0"/>
        <w:spacing w:after="0" w:line="240" w:lineRule="auto"/>
        <w:rPr>
          <w:rFonts w:ascii="Calibri" w:hAnsi="Calibri" w:cs="Calibri"/>
          <w:b/>
          <w:bCs/>
          <w:color w:val="7030A0"/>
          <w:kern w:val="0"/>
        </w:rPr>
      </w:pPr>
      <w:r w:rsidRPr="0037030D">
        <w:rPr>
          <w:rFonts w:ascii="Calibri" w:hAnsi="Calibri" w:cs="Calibri"/>
          <w:b/>
          <w:bCs/>
          <w:color w:val="7030A0"/>
          <w:kern w:val="0"/>
        </w:rPr>
        <w:t xml:space="preserve">Indicateurs d’évaluation à </w:t>
      </w:r>
      <w:r w:rsidR="0037030D" w:rsidRPr="0037030D">
        <w:rPr>
          <w:rFonts w:ascii="Calibri" w:hAnsi="Calibri" w:cs="Calibri"/>
          <w:b/>
          <w:bCs/>
          <w:color w:val="7030A0"/>
          <w:kern w:val="0"/>
        </w:rPr>
        <w:t>renseigner</w:t>
      </w:r>
      <w:r w:rsidRPr="0037030D">
        <w:rPr>
          <w:rFonts w:ascii="Calibri" w:hAnsi="Calibri" w:cs="Calibri"/>
          <w:b/>
          <w:bCs/>
          <w:color w:val="7030A0"/>
          <w:kern w:val="0"/>
        </w:rPr>
        <w:t xml:space="preserve"> dans la demande </w:t>
      </w:r>
      <w:r w:rsidR="0037030D" w:rsidRPr="0037030D">
        <w:rPr>
          <w:rFonts w:ascii="Calibri" w:hAnsi="Calibri" w:cs="Calibri"/>
          <w:b/>
          <w:bCs/>
          <w:color w:val="7030A0"/>
          <w:kern w:val="0"/>
        </w:rPr>
        <w:t>d’aide f</w:t>
      </w:r>
      <w:r w:rsidRPr="0037030D">
        <w:rPr>
          <w:rFonts w:ascii="Calibri" w:hAnsi="Calibri" w:cs="Calibri"/>
          <w:b/>
          <w:bCs/>
          <w:color w:val="7030A0"/>
          <w:kern w:val="0"/>
        </w:rPr>
        <w:t>inancière et dans l</w:t>
      </w:r>
      <w:r w:rsidR="0037030D" w:rsidRPr="0037030D">
        <w:rPr>
          <w:rFonts w:ascii="Calibri" w:hAnsi="Calibri" w:cs="Calibri"/>
          <w:b/>
          <w:bCs/>
          <w:color w:val="7030A0"/>
          <w:kern w:val="0"/>
        </w:rPr>
        <w:t>a fiche</w:t>
      </w:r>
      <w:r w:rsidRPr="0037030D">
        <w:rPr>
          <w:rFonts w:ascii="Calibri" w:hAnsi="Calibri" w:cs="Calibri"/>
          <w:b/>
          <w:bCs/>
          <w:color w:val="7030A0"/>
          <w:kern w:val="0"/>
        </w:rPr>
        <w:t xml:space="preserve"> bilan </w:t>
      </w:r>
    </w:p>
    <w:p w14:paraId="56BAA992" w14:textId="77777777" w:rsidR="007C4ADD" w:rsidRDefault="007C4ADD" w:rsidP="3893C590">
      <w:pPr>
        <w:rPr>
          <w:b/>
          <w:bCs/>
        </w:rPr>
      </w:pPr>
    </w:p>
    <w:p w14:paraId="28DD0F66" w14:textId="1019E8CC" w:rsidR="00B81BF0" w:rsidRPr="007C4ADD" w:rsidRDefault="00B81BF0" w:rsidP="3893C590">
      <w:pPr>
        <w:rPr>
          <w:b/>
          <w:bCs/>
        </w:rPr>
      </w:pPr>
      <w:r w:rsidRPr="007C4ADD">
        <w:rPr>
          <w:b/>
          <w:bCs/>
        </w:rPr>
        <w:t>Volet 2</w:t>
      </w:r>
      <w:r w:rsidR="007C4ADD">
        <w:rPr>
          <w:b/>
          <w:bCs/>
        </w:rPr>
        <w:t xml:space="preserve"> - </w:t>
      </w:r>
      <w:r w:rsidR="007C4ADD" w:rsidRPr="001F4294">
        <w:rPr>
          <w:rFonts w:ascii="Calibri" w:hAnsi="Calibri" w:cs="Calibri"/>
          <w:b/>
          <w:bCs/>
          <w:i/>
          <w:iCs/>
          <w:color w:val="000000"/>
          <w:kern w:val="0"/>
        </w:rPr>
        <w:t>Engager les professionnels de la petite enfance dans l’inclusion des enfants porteurs de handicap.</w:t>
      </w:r>
    </w:p>
    <w:p w14:paraId="43A47F57" w14:textId="04D4E5AD" w:rsidR="00B81BF0" w:rsidRPr="007C4ADD" w:rsidRDefault="00B81BF0" w:rsidP="000341CB">
      <w:pPr>
        <w:pStyle w:val="Paragraphedeliste"/>
        <w:numPr>
          <w:ilvl w:val="0"/>
          <w:numId w:val="4"/>
        </w:numPr>
      </w:pPr>
      <w:r w:rsidRPr="007C4ADD">
        <w:t xml:space="preserve">Nombre de jeunes enfants en situation de handicap accueillis ; </w:t>
      </w:r>
    </w:p>
    <w:p w14:paraId="18B60ACB" w14:textId="0611BABA" w:rsidR="00B81BF0" w:rsidRPr="007C4ADD" w:rsidRDefault="00B81BF0" w:rsidP="000341CB">
      <w:pPr>
        <w:pStyle w:val="Paragraphedeliste"/>
        <w:numPr>
          <w:ilvl w:val="0"/>
          <w:numId w:val="4"/>
        </w:numPr>
      </w:pPr>
      <w:r w:rsidRPr="007C4ADD">
        <w:t xml:space="preserve">Nombre et qualité des échanges avec les parents ; </w:t>
      </w:r>
    </w:p>
    <w:p w14:paraId="1AC8CD96" w14:textId="1E23174F" w:rsidR="00B81BF0" w:rsidRPr="007C4ADD" w:rsidRDefault="00B81BF0" w:rsidP="000341CB">
      <w:pPr>
        <w:pStyle w:val="Paragraphedeliste"/>
        <w:numPr>
          <w:ilvl w:val="0"/>
          <w:numId w:val="4"/>
        </w:numPr>
      </w:pPr>
      <w:r w:rsidRPr="007C4ADD">
        <w:t xml:space="preserve">Nombre et nature des adaptations des conditions d’accueil au besoin spécifique du jeune enfant en situation de handicap accueilli ; </w:t>
      </w:r>
    </w:p>
    <w:p w14:paraId="2542CD32" w14:textId="56FE0799" w:rsidR="00B81BF0" w:rsidRPr="007C4ADD" w:rsidRDefault="00B81BF0" w:rsidP="000341CB">
      <w:pPr>
        <w:pStyle w:val="Paragraphedeliste"/>
        <w:numPr>
          <w:ilvl w:val="0"/>
          <w:numId w:val="4"/>
        </w:numPr>
      </w:pPr>
      <w:r w:rsidRPr="007C4ADD">
        <w:t xml:space="preserve">Nombre et nature des actions de sensibilisation et d’appui technique auprès des professionnels ayant favorisé l’inclusion de l’enfant en situation de handicap ou ayant évité une rupture dans son parcours ; </w:t>
      </w:r>
    </w:p>
    <w:p w14:paraId="77AF7A2F" w14:textId="59F3F782" w:rsidR="00B81BF0" w:rsidRPr="007C4ADD" w:rsidRDefault="00B81BF0" w:rsidP="000341CB">
      <w:pPr>
        <w:pStyle w:val="Paragraphedeliste"/>
        <w:numPr>
          <w:ilvl w:val="0"/>
          <w:numId w:val="4"/>
        </w:numPr>
      </w:pPr>
      <w:r w:rsidRPr="007C4ADD">
        <w:t xml:space="preserve">Nombre de réunions de travail ou de manifestations ou de participation à des échanges multi- partenaires dans le cadre du réseau animé par le </w:t>
      </w:r>
      <w:proofErr w:type="spellStart"/>
      <w:r w:rsidRPr="007C4ADD">
        <w:t>Prh</w:t>
      </w:r>
      <w:proofErr w:type="spellEnd"/>
      <w:r w:rsidRPr="007C4ADD">
        <w:t xml:space="preserve">. </w:t>
      </w:r>
    </w:p>
    <w:p w14:paraId="1429064A" w14:textId="77777777" w:rsidR="00B81BF0" w:rsidRPr="007C4ADD" w:rsidRDefault="00B81BF0" w:rsidP="3893C590"/>
    <w:p w14:paraId="7CF59850" w14:textId="73C74D4C" w:rsidR="00B81BF0" w:rsidRPr="007C4ADD" w:rsidRDefault="00B81BF0" w:rsidP="3893C590">
      <w:pPr>
        <w:rPr>
          <w:b/>
          <w:bCs/>
        </w:rPr>
      </w:pPr>
      <w:r w:rsidRPr="007C4ADD">
        <w:rPr>
          <w:b/>
          <w:bCs/>
        </w:rPr>
        <w:t xml:space="preserve">Volet 3 </w:t>
      </w:r>
      <w:r w:rsidR="007C4ADD">
        <w:rPr>
          <w:b/>
          <w:bCs/>
        </w:rPr>
        <w:t xml:space="preserve">- </w:t>
      </w:r>
      <w:r w:rsidR="007C4ADD" w:rsidRPr="001F4294">
        <w:rPr>
          <w:rFonts w:ascii="Calibri" w:hAnsi="Calibri" w:cs="Calibri"/>
          <w:b/>
          <w:bCs/>
          <w:i/>
          <w:iCs/>
          <w:color w:val="000000"/>
          <w:kern w:val="0"/>
        </w:rPr>
        <w:t>Renforcer les dynamiques inclusives en ALSH et accueils de jeunes en garantissant l’effectivité des solutions d’accueil.</w:t>
      </w:r>
    </w:p>
    <w:p w14:paraId="74E12201" w14:textId="3BB51A80" w:rsidR="00B81BF0" w:rsidRPr="007C4ADD" w:rsidRDefault="00B81BF0" w:rsidP="000341CB">
      <w:pPr>
        <w:pStyle w:val="Paragraphedeliste"/>
        <w:numPr>
          <w:ilvl w:val="0"/>
          <w:numId w:val="4"/>
        </w:numPr>
      </w:pPr>
      <w:r w:rsidRPr="007C4ADD">
        <w:t xml:space="preserve">Nombre d’enfants et de jeunes en situation de handicap accueillis ; </w:t>
      </w:r>
    </w:p>
    <w:p w14:paraId="7BE284C2" w14:textId="30EBBD51" w:rsidR="00B81BF0" w:rsidRPr="007C4ADD" w:rsidRDefault="00B81BF0" w:rsidP="000341CB">
      <w:pPr>
        <w:pStyle w:val="Paragraphedeliste"/>
        <w:numPr>
          <w:ilvl w:val="0"/>
          <w:numId w:val="4"/>
        </w:numPr>
      </w:pPr>
      <w:r w:rsidRPr="007C4ADD">
        <w:t xml:space="preserve">Nombre et qualité des échanges avec les parents (nombre de contact, passage d’informations, enquête de satisfaction) ; </w:t>
      </w:r>
    </w:p>
    <w:p w14:paraId="3C0C052E" w14:textId="6B997393" w:rsidR="00B81BF0" w:rsidRPr="007C4ADD" w:rsidRDefault="00B81BF0" w:rsidP="2ED9CC3F">
      <w:pPr>
        <w:pStyle w:val="Paragraphedeliste"/>
        <w:numPr>
          <w:ilvl w:val="0"/>
          <w:numId w:val="4"/>
        </w:numPr>
      </w:pPr>
      <w:r>
        <w:t xml:space="preserve">Nombre et nature des actions de sensibilisation et d’appui technique auprès des professionnels ayant favorisé l’inclusion de l’enfant ou du jeune en situation de handicap ou ayant évité une rupture dans son parcours ; </w:t>
      </w:r>
    </w:p>
    <w:p w14:paraId="342F958C" w14:textId="5ECA8BBD" w:rsidR="00B81BF0" w:rsidRPr="007C4ADD" w:rsidRDefault="00B81BF0" w:rsidP="2ED9CC3F">
      <w:pPr>
        <w:pStyle w:val="Paragraphedeliste"/>
        <w:numPr>
          <w:ilvl w:val="0"/>
          <w:numId w:val="4"/>
        </w:numPr>
      </w:pPr>
      <w:r>
        <w:lastRenderedPageBreak/>
        <w:t xml:space="preserve">Nombre et nature des adaptations des conditions d’accueil au besoin spécifique de l’enfant ou du jeune en situation de handicap accueilli ; </w:t>
      </w:r>
    </w:p>
    <w:p w14:paraId="78514192" w14:textId="07480F8C" w:rsidR="00B81BF0" w:rsidRPr="007C4ADD" w:rsidRDefault="00B81BF0" w:rsidP="2ED9CC3F">
      <w:pPr>
        <w:pStyle w:val="Paragraphedeliste"/>
        <w:numPr>
          <w:ilvl w:val="0"/>
          <w:numId w:val="4"/>
        </w:numPr>
      </w:pPr>
      <w:r>
        <w:t xml:space="preserve">Nombre de participations à des échanges multi- partenaires dans le cadre du réseau animé par le </w:t>
      </w:r>
      <w:proofErr w:type="spellStart"/>
      <w:r>
        <w:t>Prh</w:t>
      </w:r>
      <w:proofErr w:type="spellEnd"/>
      <w:r>
        <w:t xml:space="preserve"> ; </w:t>
      </w:r>
    </w:p>
    <w:p w14:paraId="604D8954" w14:textId="12C7E6CC" w:rsidR="00B81BF0" w:rsidRPr="007C4ADD" w:rsidRDefault="00B81BF0" w:rsidP="2ED9CC3F">
      <w:pPr>
        <w:pStyle w:val="Paragraphedeliste"/>
        <w:numPr>
          <w:ilvl w:val="0"/>
          <w:numId w:val="4"/>
        </w:numPr>
      </w:pPr>
      <w:r>
        <w:t>Adaptation du projet d’accueil : valorisation de la dimension inclusive, qualité pédagogique, charte…</w:t>
      </w:r>
    </w:p>
    <w:p w14:paraId="199A4F22" w14:textId="526B03B8" w:rsidR="00B81BF0" w:rsidRPr="007C4ADD" w:rsidRDefault="00B81BF0" w:rsidP="2ED9CC3F">
      <w:pPr>
        <w:pStyle w:val="Paragraphedeliste"/>
        <w:numPr>
          <w:ilvl w:val="0"/>
          <w:numId w:val="4"/>
        </w:numPr>
      </w:pPr>
      <w:r>
        <w:t xml:space="preserve">Inscription du projet dans une continuité des temps d’accueil. </w:t>
      </w:r>
    </w:p>
    <w:p w14:paraId="4FDA893E" w14:textId="77777777" w:rsidR="00B81BF0" w:rsidRPr="007C4ADD" w:rsidRDefault="00B81BF0" w:rsidP="3893C590"/>
    <w:p w14:paraId="0DCFEAB7" w14:textId="1012C657" w:rsidR="00B81BF0" w:rsidRDefault="00B81BF0" w:rsidP="007C4ADD">
      <w:pPr>
        <w:autoSpaceDE w:val="0"/>
        <w:autoSpaceDN w:val="0"/>
        <w:adjustRightInd w:val="0"/>
        <w:spacing w:after="0" w:line="240" w:lineRule="auto"/>
        <w:rPr>
          <w:rFonts w:ascii="Calibri" w:hAnsi="Calibri" w:cs="Calibri"/>
          <w:color w:val="000000"/>
          <w:kern w:val="0"/>
        </w:rPr>
      </w:pPr>
      <w:r w:rsidRPr="007C4ADD">
        <w:rPr>
          <w:b/>
          <w:bCs/>
        </w:rPr>
        <w:t xml:space="preserve">Volet 4 </w:t>
      </w:r>
      <w:r w:rsidR="007C4ADD">
        <w:rPr>
          <w:rFonts w:ascii="Calibri" w:hAnsi="Calibri" w:cs="Calibri"/>
          <w:color w:val="000000"/>
          <w:kern w:val="0"/>
        </w:rPr>
        <w:t xml:space="preserve">- </w:t>
      </w:r>
      <w:r w:rsidR="007C4ADD" w:rsidRPr="001F4294">
        <w:rPr>
          <w:rFonts w:ascii="Calibri" w:hAnsi="Calibri" w:cs="Calibri"/>
          <w:b/>
          <w:bCs/>
          <w:i/>
          <w:iCs/>
          <w:color w:val="000000"/>
          <w:kern w:val="0"/>
        </w:rPr>
        <w:t>Favoriser l’inclusion des enfants et des adolescents en situation de handicap dans les autres services d’accueil.</w:t>
      </w:r>
    </w:p>
    <w:p w14:paraId="7D54346A" w14:textId="77777777" w:rsidR="007C4ADD" w:rsidRPr="007C4ADD" w:rsidRDefault="007C4ADD" w:rsidP="007C4ADD">
      <w:pPr>
        <w:autoSpaceDE w:val="0"/>
        <w:autoSpaceDN w:val="0"/>
        <w:adjustRightInd w:val="0"/>
        <w:spacing w:after="0" w:line="240" w:lineRule="auto"/>
        <w:rPr>
          <w:rFonts w:ascii="Calibri" w:hAnsi="Calibri" w:cs="Calibri"/>
          <w:color w:val="000000"/>
          <w:kern w:val="0"/>
        </w:rPr>
      </w:pPr>
    </w:p>
    <w:p w14:paraId="7C6C2420" w14:textId="26F69892" w:rsidR="00B81BF0" w:rsidRPr="007C4ADD" w:rsidRDefault="00B81BF0" w:rsidP="000341CB">
      <w:pPr>
        <w:pStyle w:val="Paragraphedeliste"/>
        <w:numPr>
          <w:ilvl w:val="0"/>
          <w:numId w:val="4"/>
        </w:numPr>
      </w:pPr>
      <w:r w:rsidRPr="007C4ADD">
        <w:t xml:space="preserve">Nombre d’enfants ou de jeunes en situation de handicap accueillis ; </w:t>
      </w:r>
    </w:p>
    <w:p w14:paraId="5BB2E1ED" w14:textId="2ADBE352" w:rsidR="00B81BF0" w:rsidRPr="007C4ADD" w:rsidRDefault="00B81BF0" w:rsidP="000341CB">
      <w:pPr>
        <w:pStyle w:val="Paragraphedeliste"/>
        <w:numPr>
          <w:ilvl w:val="0"/>
          <w:numId w:val="4"/>
        </w:numPr>
      </w:pPr>
      <w:r w:rsidRPr="007C4ADD">
        <w:t xml:space="preserve">Nombre et qualité des temps d’échanges avec les parents ; </w:t>
      </w:r>
    </w:p>
    <w:p w14:paraId="78921623" w14:textId="041D390F" w:rsidR="00B81BF0" w:rsidRPr="007C4ADD" w:rsidRDefault="00B81BF0" w:rsidP="000341CB">
      <w:pPr>
        <w:pStyle w:val="Paragraphedeliste"/>
        <w:numPr>
          <w:ilvl w:val="0"/>
          <w:numId w:val="4"/>
        </w:numPr>
      </w:pPr>
      <w:r w:rsidRPr="007C4ADD">
        <w:t xml:space="preserve">Nombre et nature des adaptations des conditions d’accueil au besoin spécifique de l’enfant ou du jeune en situation de handicap accueilli ; </w:t>
      </w:r>
    </w:p>
    <w:p w14:paraId="17684324" w14:textId="7C20E5CF" w:rsidR="00B81BF0" w:rsidRPr="007C4ADD" w:rsidRDefault="00B81BF0" w:rsidP="000341CB">
      <w:pPr>
        <w:pStyle w:val="Paragraphedeliste"/>
        <w:numPr>
          <w:ilvl w:val="0"/>
          <w:numId w:val="4"/>
        </w:numPr>
      </w:pPr>
      <w:r w:rsidRPr="007C4ADD">
        <w:t xml:space="preserve">Nombre et nature des actions de sensibilisation et d’appui technique auprès des professionnels ayant favorisé l’inclusion de l’enfant en situation de handicap ou ayant évité une rupture dans son parcours ; </w:t>
      </w:r>
    </w:p>
    <w:p w14:paraId="45401101" w14:textId="1DC55345" w:rsidR="00D21774" w:rsidRPr="0037030D" w:rsidRDefault="00B81BF0" w:rsidP="000341CB">
      <w:pPr>
        <w:pStyle w:val="Paragraphedeliste"/>
        <w:numPr>
          <w:ilvl w:val="0"/>
          <w:numId w:val="4"/>
        </w:numPr>
      </w:pPr>
      <w:r w:rsidRPr="007C4ADD">
        <w:t xml:space="preserve">Nombre de participations à des échanges multi- partenaires dans le cadre du réseau animé par le </w:t>
      </w:r>
      <w:proofErr w:type="spellStart"/>
      <w:r w:rsidRPr="007C4ADD">
        <w:t>Prh</w:t>
      </w:r>
      <w:proofErr w:type="spellEnd"/>
      <w:r w:rsidRPr="007C4ADD">
        <w:t xml:space="preserve">. </w:t>
      </w:r>
    </w:p>
    <w:p w14:paraId="363DC5DC" w14:textId="77777777" w:rsidR="00D21774" w:rsidRDefault="00D21774" w:rsidP="00FB654B">
      <w:pPr>
        <w:pStyle w:val="Default"/>
        <w:rPr>
          <w:b/>
          <w:bCs/>
          <w:sz w:val="40"/>
          <w:szCs w:val="40"/>
        </w:rPr>
      </w:pPr>
    </w:p>
    <w:p w14:paraId="71084411" w14:textId="77777777" w:rsidR="00D21774" w:rsidRDefault="00D21774" w:rsidP="00FB654B">
      <w:pPr>
        <w:pStyle w:val="Default"/>
        <w:rPr>
          <w:b/>
          <w:bCs/>
          <w:sz w:val="40"/>
          <w:szCs w:val="40"/>
        </w:rPr>
      </w:pPr>
    </w:p>
    <w:p w14:paraId="4FA5CFC0" w14:textId="77777777" w:rsidR="00D21774" w:rsidRDefault="00D21774" w:rsidP="00FB654B">
      <w:pPr>
        <w:pStyle w:val="Default"/>
        <w:rPr>
          <w:b/>
          <w:bCs/>
          <w:sz w:val="40"/>
          <w:szCs w:val="40"/>
        </w:rPr>
      </w:pPr>
    </w:p>
    <w:p w14:paraId="0ADBDCA9" w14:textId="77777777" w:rsidR="00D21774" w:rsidRDefault="00D21774" w:rsidP="00FB654B">
      <w:pPr>
        <w:pStyle w:val="Default"/>
        <w:rPr>
          <w:b/>
          <w:bCs/>
          <w:sz w:val="40"/>
          <w:szCs w:val="40"/>
        </w:rPr>
      </w:pPr>
    </w:p>
    <w:p w14:paraId="197B0059" w14:textId="77777777" w:rsidR="00D21774" w:rsidRDefault="00D21774" w:rsidP="00FB654B">
      <w:pPr>
        <w:pStyle w:val="Default"/>
        <w:rPr>
          <w:b/>
          <w:bCs/>
          <w:sz w:val="40"/>
          <w:szCs w:val="40"/>
        </w:rPr>
      </w:pPr>
    </w:p>
    <w:p w14:paraId="335502D2" w14:textId="4D55B4A7" w:rsidR="6F8E1FB0" w:rsidRDefault="6F8E1FB0" w:rsidP="6F8E1FB0">
      <w:pPr>
        <w:pStyle w:val="Default"/>
        <w:rPr>
          <w:b/>
          <w:bCs/>
          <w:sz w:val="40"/>
          <w:szCs w:val="40"/>
        </w:rPr>
      </w:pPr>
    </w:p>
    <w:p w14:paraId="3A7B7DAE" w14:textId="2E9B0ED7" w:rsidR="6F8E1FB0" w:rsidRDefault="6F8E1FB0" w:rsidP="6F8E1FB0">
      <w:pPr>
        <w:pStyle w:val="Default"/>
        <w:rPr>
          <w:b/>
          <w:bCs/>
          <w:sz w:val="40"/>
          <w:szCs w:val="40"/>
        </w:rPr>
      </w:pPr>
    </w:p>
    <w:p w14:paraId="59153606" w14:textId="722818B1" w:rsidR="6F8E1FB0" w:rsidRDefault="6F8E1FB0" w:rsidP="6F8E1FB0">
      <w:pPr>
        <w:pStyle w:val="Default"/>
        <w:rPr>
          <w:b/>
          <w:bCs/>
          <w:sz w:val="40"/>
          <w:szCs w:val="40"/>
        </w:rPr>
      </w:pPr>
    </w:p>
    <w:p w14:paraId="2EBF913C" w14:textId="3CEB8CC6" w:rsidR="6F8E1FB0" w:rsidRDefault="6F8E1FB0" w:rsidP="6F8E1FB0">
      <w:pPr>
        <w:pStyle w:val="Default"/>
        <w:rPr>
          <w:b/>
          <w:bCs/>
          <w:sz w:val="40"/>
          <w:szCs w:val="40"/>
        </w:rPr>
      </w:pPr>
    </w:p>
    <w:p w14:paraId="00DC5546" w14:textId="057AF4B1" w:rsidR="6F8E1FB0" w:rsidRDefault="6F8E1FB0" w:rsidP="6F8E1FB0">
      <w:pPr>
        <w:pStyle w:val="Default"/>
        <w:rPr>
          <w:b/>
          <w:bCs/>
          <w:sz w:val="40"/>
          <w:szCs w:val="40"/>
        </w:rPr>
      </w:pPr>
    </w:p>
    <w:p w14:paraId="5427E518" w14:textId="50EF5E9D" w:rsidR="6F8E1FB0" w:rsidRDefault="6F8E1FB0" w:rsidP="6F8E1FB0">
      <w:pPr>
        <w:pStyle w:val="Default"/>
        <w:rPr>
          <w:b/>
          <w:bCs/>
          <w:sz w:val="40"/>
          <w:szCs w:val="40"/>
        </w:rPr>
      </w:pPr>
    </w:p>
    <w:p w14:paraId="3F2D96C4" w14:textId="0AB6F3F9" w:rsidR="7E4D4828" w:rsidRDefault="7E4D4828">
      <w:r>
        <w:br w:type="page"/>
      </w:r>
    </w:p>
    <w:p w14:paraId="2EB8CB33" w14:textId="50C72F25" w:rsidR="7E4D4828" w:rsidRDefault="7E4D4828" w:rsidP="7E4D4828">
      <w:pPr>
        <w:pStyle w:val="Default"/>
        <w:rPr>
          <w:b/>
          <w:bCs/>
          <w:sz w:val="40"/>
          <w:szCs w:val="40"/>
        </w:rPr>
      </w:pPr>
    </w:p>
    <w:p w14:paraId="79E4E318" w14:textId="05DAEA9E" w:rsidR="00FB654B" w:rsidRPr="00EE385A" w:rsidRDefault="00FB654B" w:rsidP="00FB654B">
      <w:pPr>
        <w:pStyle w:val="Default"/>
        <w:rPr>
          <w:b/>
          <w:bCs/>
          <w:color w:val="7030A0"/>
          <w:sz w:val="28"/>
          <w:szCs w:val="28"/>
        </w:rPr>
      </w:pPr>
      <w:r w:rsidRPr="6F8E1FB0">
        <w:rPr>
          <w:b/>
          <w:bCs/>
          <w:sz w:val="40"/>
          <w:szCs w:val="40"/>
        </w:rPr>
        <w:t xml:space="preserve">Fiche axe 2 </w:t>
      </w:r>
      <w:r>
        <w:tab/>
      </w:r>
      <w:r>
        <w:tab/>
      </w:r>
      <w:r>
        <w:tab/>
      </w:r>
      <w:r>
        <w:tab/>
      </w:r>
      <w:r>
        <w:tab/>
      </w:r>
      <w:r>
        <w:tab/>
      </w:r>
      <w:r>
        <w:tab/>
      </w:r>
      <w:r>
        <w:tab/>
      </w:r>
      <w:r w:rsidRPr="6F8E1FB0">
        <w:rPr>
          <w:b/>
          <w:bCs/>
          <w:color w:val="7030A0"/>
          <w:sz w:val="28"/>
          <w:szCs w:val="28"/>
        </w:rPr>
        <w:t xml:space="preserve">Volet </w:t>
      </w:r>
    </w:p>
    <w:p w14:paraId="5CE9076A" w14:textId="77777777" w:rsidR="00FB654B" w:rsidRPr="00EE385A" w:rsidRDefault="00FB654B" w:rsidP="00FB654B">
      <w:pPr>
        <w:pStyle w:val="Default"/>
        <w:ind w:left="5664" w:firstLine="708"/>
        <w:rPr>
          <w:b/>
          <w:bCs/>
          <w:color w:val="7030A0"/>
          <w:sz w:val="28"/>
          <w:szCs w:val="28"/>
        </w:rPr>
      </w:pPr>
      <w:r w:rsidRPr="00EE385A">
        <w:rPr>
          <w:b/>
          <w:bCs/>
          <w:color w:val="7030A0"/>
          <w:sz w:val="28"/>
          <w:szCs w:val="28"/>
        </w:rPr>
        <w:t>Petite enfance</w:t>
      </w:r>
    </w:p>
    <w:p w14:paraId="72CE611F" w14:textId="7617558E" w:rsidR="00FB654B" w:rsidRPr="00EE385A" w:rsidRDefault="00FB654B" w:rsidP="00FB654B">
      <w:pPr>
        <w:pStyle w:val="Default"/>
        <w:rPr>
          <w:b/>
          <w:bCs/>
          <w:color w:val="7030A0"/>
          <w:sz w:val="28"/>
          <w:szCs w:val="28"/>
        </w:rPr>
      </w:pPr>
      <w:r w:rsidRPr="00EE385A">
        <w:rPr>
          <w:b/>
          <w:bCs/>
          <w:color w:val="7030A0"/>
          <w:sz w:val="28"/>
          <w:szCs w:val="28"/>
        </w:rPr>
        <w:tab/>
      </w:r>
      <w:r w:rsidRPr="00EE385A">
        <w:rPr>
          <w:b/>
          <w:bCs/>
          <w:color w:val="7030A0"/>
          <w:sz w:val="28"/>
          <w:szCs w:val="28"/>
        </w:rPr>
        <w:tab/>
      </w:r>
      <w:r w:rsidRPr="00EE385A">
        <w:rPr>
          <w:b/>
          <w:bCs/>
          <w:color w:val="7030A0"/>
          <w:sz w:val="28"/>
          <w:szCs w:val="28"/>
        </w:rPr>
        <w:tab/>
      </w:r>
      <w:r w:rsidRPr="00EE385A">
        <w:rPr>
          <w:b/>
          <w:bCs/>
          <w:color w:val="7030A0"/>
          <w:sz w:val="28"/>
          <w:szCs w:val="28"/>
        </w:rPr>
        <w:tab/>
      </w:r>
      <w:r w:rsidRPr="00EE385A">
        <w:rPr>
          <w:b/>
          <w:bCs/>
          <w:color w:val="7030A0"/>
          <w:sz w:val="28"/>
          <w:szCs w:val="28"/>
        </w:rPr>
        <w:tab/>
      </w:r>
      <w:r w:rsidRPr="00EE385A">
        <w:rPr>
          <w:b/>
          <w:bCs/>
          <w:color w:val="7030A0"/>
          <w:sz w:val="28"/>
          <w:szCs w:val="28"/>
        </w:rPr>
        <w:tab/>
      </w:r>
      <w:r w:rsidRPr="00EE385A">
        <w:rPr>
          <w:b/>
          <w:bCs/>
          <w:color w:val="7030A0"/>
          <w:sz w:val="28"/>
          <w:szCs w:val="28"/>
        </w:rPr>
        <w:tab/>
      </w:r>
      <w:r w:rsidRPr="00EE385A">
        <w:rPr>
          <w:b/>
          <w:bCs/>
          <w:color w:val="7030A0"/>
          <w:sz w:val="28"/>
          <w:szCs w:val="28"/>
        </w:rPr>
        <w:tab/>
      </w:r>
      <w:r w:rsidRPr="00EE385A">
        <w:rPr>
          <w:b/>
          <w:bCs/>
          <w:color w:val="7030A0"/>
          <w:sz w:val="28"/>
          <w:szCs w:val="28"/>
        </w:rPr>
        <w:tab/>
        <w:t xml:space="preserve"> </w:t>
      </w:r>
    </w:p>
    <w:p w14:paraId="7270C683" w14:textId="77777777" w:rsidR="00FB654B" w:rsidRDefault="00FB654B" w:rsidP="00FB654B">
      <w:pPr>
        <w:pStyle w:val="Default"/>
        <w:rPr>
          <w:b/>
          <w:bCs/>
          <w:sz w:val="22"/>
          <w:szCs w:val="22"/>
        </w:rPr>
      </w:pPr>
    </w:p>
    <w:p w14:paraId="6B7C914A" w14:textId="562E36BE" w:rsidR="00FB654B" w:rsidRPr="00EE385A" w:rsidRDefault="00FB654B" w:rsidP="00FB654B">
      <w:pPr>
        <w:autoSpaceDE w:val="0"/>
        <w:autoSpaceDN w:val="0"/>
        <w:adjustRightInd w:val="0"/>
        <w:spacing w:after="0" w:line="240" w:lineRule="auto"/>
        <w:rPr>
          <w:rFonts w:ascii="Calibri" w:hAnsi="Calibri" w:cs="Calibri"/>
          <w:b/>
          <w:bCs/>
          <w:color w:val="0070C0"/>
          <w:kern w:val="0"/>
          <w:sz w:val="28"/>
          <w:szCs w:val="28"/>
        </w:rPr>
      </w:pPr>
      <w:r w:rsidRPr="00FB654B">
        <w:rPr>
          <w:rFonts w:ascii="Calibri" w:hAnsi="Calibri" w:cs="Calibri"/>
          <w:b/>
          <w:bCs/>
          <w:color w:val="0070C0"/>
          <w:kern w:val="0"/>
          <w:sz w:val="28"/>
          <w:szCs w:val="28"/>
        </w:rPr>
        <w:t>AMELIORATION DE LA QUALITE ET DE L’ACCESSIBILITE DES ACCUEILS COLLECTIFS ET INDIVIDUELS DU JEUNE ENFANT</w:t>
      </w:r>
    </w:p>
    <w:p w14:paraId="24DEADE9" w14:textId="77777777" w:rsidR="00FB654B" w:rsidRPr="00D2402A" w:rsidRDefault="00FB654B" w:rsidP="00FB654B">
      <w:pPr>
        <w:autoSpaceDE w:val="0"/>
        <w:autoSpaceDN w:val="0"/>
        <w:adjustRightInd w:val="0"/>
        <w:spacing w:after="0" w:line="240" w:lineRule="auto"/>
        <w:rPr>
          <w:rFonts w:ascii="Calibri" w:hAnsi="Calibri" w:cs="Calibri"/>
          <w:b/>
          <w:bCs/>
          <w:color w:val="000000"/>
          <w:kern w:val="0"/>
        </w:rPr>
      </w:pPr>
    </w:p>
    <w:p w14:paraId="7E2AB899" w14:textId="77777777" w:rsidR="00FB654B" w:rsidRDefault="00FB654B" w:rsidP="00FB654B">
      <w:pPr>
        <w:pStyle w:val="Default"/>
        <w:rPr>
          <w:rFonts w:asciiTheme="minorHAnsi" w:hAnsiTheme="minorHAnsi" w:cstheme="minorBidi"/>
          <w:b/>
          <w:bCs/>
          <w:color w:val="auto"/>
          <w:kern w:val="2"/>
          <w:sz w:val="22"/>
          <w:szCs w:val="22"/>
        </w:rPr>
      </w:pPr>
      <w:r w:rsidRPr="00FB654B">
        <w:rPr>
          <w:rFonts w:asciiTheme="minorHAnsi" w:hAnsiTheme="minorHAnsi" w:cstheme="minorBidi"/>
          <w:b/>
          <w:bCs/>
          <w:color w:val="auto"/>
          <w:kern w:val="2"/>
          <w:sz w:val="22"/>
          <w:szCs w:val="22"/>
        </w:rPr>
        <w:t xml:space="preserve">Orientations </w:t>
      </w:r>
    </w:p>
    <w:p w14:paraId="4CAE3196" w14:textId="77777777" w:rsidR="0037030D" w:rsidRPr="00FB654B" w:rsidRDefault="0037030D" w:rsidP="00FB654B">
      <w:pPr>
        <w:pStyle w:val="Default"/>
        <w:rPr>
          <w:rFonts w:asciiTheme="minorHAnsi" w:hAnsiTheme="minorHAnsi" w:cstheme="minorBidi"/>
          <w:b/>
          <w:bCs/>
          <w:color w:val="auto"/>
          <w:kern w:val="2"/>
          <w:sz w:val="22"/>
          <w:szCs w:val="22"/>
        </w:rPr>
      </w:pPr>
    </w:p>
    <w:p w14:paraId="47F8CF9A" w14:textId="77777777" w:rsidR="00FB654B" w:rsidRPr="00FB654B" w:rsidRDefault="00FB654B" w:rsidP="00FB654B">
      <w:pPr>
        <w:pStyle w:val="Default"/>
        <w:rPr>
          <w:rFonts w:asciiTheme="minorHAnsi" w:hAnsiTheme="minorHAnsi" w:cstheme="minorBidi"/>
          <w:color w:val="auto"/>
          <w:kern w:val="2"/>
          <w:sz w:val="22"/>
          <w:szCs w:val="22"/>
        </w:rPr>
      </w:pPr>
      <w:r w:rsidRPr="00FB654B">
        <w:rPr>
          <w:rFonts w:asciiTheme="minorHAnsi" w:hAnsiTheme="minorHAnsi" w:cstheme="minorBidi"/>
          <w:color w:val="auto"/>
          <w:kern w:val="2"/>
          <w:sz w:val="22"/>
          <w:szCs w:val="22"/>
        </w:rPr>
        <w:t xml:space="preserve">L’axe 2 du </w:t>
      </w:r>
      <w:proofErr w:type="spellStart"/>
      <w:r w:rsidRPr="00FB654B">
        <w:rPr>
          <w:rFonts w:asciiTheme="minorHAnsi" w:hAnsiTheme="minorHAnsi" w:cstheme="minorBidi"/>
          <w:color w:val="auto"/>
          <w:kern w:val="2"/>
          <w:sz w:val="22"/>
          <w:szCs w:val="22"/>
        </w:rPr>
        <w:t>Fpt</w:t>
      </w:r>
      <w:proofErr w:type="spellEnd"/>
      <w:r w:rsidRPr="00FB654B">
        <w:rPr>
          <w:rFonts w:asciiTheme="minorHAnsi" w:hAnsiTheme="minorHAnsi" w:cstheme="minorBidi"/>
          <w:color w:val="auto"/>
          <w:kern w:val="2"/>
          <w:sz w:val="22"/>
          <w:szCs w:val="22"/>
        </w:rPr>
        <w:t xml:space="preserve"> se structure autour de trois volets prioritaires mobilisant l’accueil individuel et l’accueil collectif : </w:t>
      </w:r>
    </w:p>
    <w:p w14:paraId="05862454" w14:textId="77777777" w:rsidR="00FB654B" w:rsidRDefault="00FB654B" w:rsidP="00FB654B">
      <w:pPr>
        <w:pStyle w:val="Default"/>
        <w:spacing w:after="97"/>
        <w:rPr>
          <w:sz w:val="22"/>
          <w:szCs w:val="22"/>
        </w:rPr>
      </w:pPr>
    </w:p>
    <w:p w14:paraId="2F4110E7" w14:textId="59E37180" w:rsidR="00FB654B" w:rsidRPr="00FB654B" w:rsidRDefault="00FB654B" w:rsidP="00FB654B">
      <w:pPr>
        <w:pStyle w:val="Default"/>
        <w:spacing w:after="97"/>
        <w:rPr>
          <w:rFonts w:asciiTheme="minorHAnsi" w:hAnsiTheme="minorHAnsi" w:cstheme="minorBidi"/>
          <w:color w:val="auto"/>
          <w:kern w:val="2"/>
          <w:sz w:val="22"/>
          <w:szCs w:val="22"/>
        </w:rPr>
      </w:pPr>
      <w:r w:rsidRPr="00D2402A">
        <w:rPr>
          <w:sz w:val="22"/>
          <w:szCs w:val="22"/>
        </w:rPr>
        <w:t xml:space="preserve">→ </w:t>
      </w:r>
      <w:r w:rsidRPr="00FB654B">
        <w:rPr>
          <w:rFonts w:asciiTheme="minorHAnsi" w:hAnsiTheme="minorHAnsi" w:cstheme="minorBidi"/>
          <w:color w:val="auto"/>
          <w:kern w:val="2"/>
          <w:sz w:val="22"/>
          <w:szCs w:val="22"/>
        </w:rPr>
        <w:t xml:space="preserve">Renforcer l’accessibilité des modes d’accueil (volet 1) </w:t>
      </w:r>
    </w:p>
    <w:p w14:paraId="5509402F" w14:textId="5DCDD9C5" w:rsidR="79779FEC" w:rsidRPr="0037030D" w:rsidRDefault="532DEB0D" w:rsidP="79779FEC">
      <w:pPr>
        <w:pStyle w:val="Default"/>
        <w:spacing w:after="97"/>
        <w:rPr>
          <w:rFonts w:asciiTheme="minorHAnsi" w:hAnsiTheme="minorHAnsi" w:cstheme="minorBidi"/>
          <w:color w:val="auto"/>
          <w:kern w:val="2"/>
          <w:sz w:val="22"/>
          <w:szCs w:val="22"/>
        </w:rPr>
      </w:pPr>
      <w:r w:rsidRPr="00D2402A">
        <w:rPr>
          <w:sz w:val="22"/>
          <w:szCs w:val="22"/>
        </w:rPr>
        <w:t xml:space="preserve">→ </w:t>
      </w:r>
      <w:r>
        <w:rPr>
          <w:sz w:val="22"/>
          <w:szCs w:val="22"/>
        </w:rPr>
        <w:t>Enrichir</w:t>
      </w:r>
      <w:r w:rsidRPr="79779FEC">
        <w:rPr>
          <w:rFonts w:asciiTheme="minorHAnsi" w:hAnsiTheme="minorHAnsi" w:cstheme="minorBidi"/>
          <w:color w:val="auto"/>
          <w:kern w:val="2"/>
          <w:sz w:val="22"/>
          <w:szCs w:val="22"/>
        </w:rPr>
        <w:t xml:space="preserve"> les équipes et les projets d’accueil en EAJE (volet 2) </w:t>
      </w:r>
    </w:p>
    <w:p w14:paraId="15D2FEDF" w14:textId="49F5ACE9" w:rsidR="00FB654B" w:rsidRPr="00FB654B" w:rsidRDefault="00FB654B" w:rsidP="00FB654B">
      <w:pPr>
        <w:pStyle w:val="Default"/>
        <w:rPr>
          <w:rFonts w:asciiTheme="minorHAnsi" w:hAnsiTheme="minorHAnsi" w:cstheme="minorBidi"/>
          <w:color w:val="auto"/>
          <w:kern w:val="2"/>
          <w:sz w:val="22"/>
          <w:szCs w:val="22"/>
        </w:rPr>
      </w:pPr>
      <w:r w:rsidRPr="00D2402A">
        <w:rPr>
          <w:sz w:val="22"/>
          <w:szCs w:val="22"/>
        </w:rPr>
        <w:t xml:space="preserve">→ </w:t>
      </w:r>
      <w:r>
        <w:rPr>
          <w:sz w:val="22"/>
          <w:szCs w:val="22"/>
        </w:rPr>
        <w:t>Faciliter</w:t>
      </w:r>
      <w:r w:rsidRPr="00FB654B">
        <w:rPr>
          <w:rFonts w:asciiTheme="minorHAnsi" w:hAnsiTheme="minorHAnsi" w:cstheme="minorBidi"/>
          <w:color w:val="auto"/>
          <w:kern w:val="2"/>
          <w:sz w:val="22"/>
          <w:szCs w:val="22"/>
        </w:rPr>
        <w:t xml:space="preserve"> le recours à l’accueil individuel et accompagner la qualité des pratiques et des carrières professionnelles (volet 3) </w:t>
      </w:r>
    </w:p>
    <w:p w14:paraId="5A887C9D" w14:textId="4272FA6B" w:rsidR="00FB654B" w:rsidRPr="00FB654B" w:rsidRDefault="00FB654B" w:rsidP="00FB654B">
      <w:pPr>
        <w:pStyle w:val="Default"/>
        <w:rPr>
          <w:rFonts w:asciiTheme="minorHAnsi" w:hAnsiTheme="minorHAnsi" w:cstheme="minorBidi"/>
          <w:color w:val="auto"/>
          <w:kern w:val="2"/>
          <w:sz w:val="22"/>
          <w:szCs w:val="22"/>
        </w:rPr>
      </w:pPr>
    </w:p>
    <w:p w14:paraId="3DD64CD1" w14:textId="392B4035" w:rsidR="00FB654B" w:rsidRPr="001506D3" w:rsidRDefault="00FB654B" w:rsidP="001506D3">
      <w:pPr>
        <w:autoSpaceDE w:val="0"/>
        <w:autoSpaceDN w:val="0"/>
        <w:adjustRightInd w:val="0"/>
        <w:spacing w:after="0" w:line="240" w:lineRule="auto"/>
      </w:pPr>
      <w:r w:rsidRPr="00FB654B">
        <w:t xml:space="preserve">L'axe 2 concerne exclusivement des subventions du type : </w:t>
      </w:r>
      <w:r w:rsidRPr="3893C590">
        <w:rPr>
          <w:b/>
          <w:bCs/>
          <w:color w:val="00B050"/>
        </w:rPr>
        <w:t>FONCTIONNEMENT</w:t>
      </w:r>
    </w:p>
    <w:p w14:paraId="1B62CEEB" w14:textId="2738CB4C" w:rsidR="3893C590" w:rsidRDefault="3893C590" w:rsidP="3893C590">
      <w:pPr>
        <w:pStyle w:val="Default"/>
        <w:rPr>
          <w:b/>
          <w:bCs/>
          <w:color w:val="00B050"/>
          <w:sz w:val="22"/>
          <w:szCs w:val="22"/>
        </w:rPr>
      </w:pPr>
    </w:p>
    <w:p w14:paraId="614DB3FB" w14:textId="4FFDA247" w:rsidR="00FB654B" w:rsidRDefault="00C654DE" w:rsidP="00FB654B">
      <w:pPr>
        <w:pStyle w:val="Default"/>
        <w:rPr>
          <w:b/>
          <w:bCs/>
          <w:sz w:val="22"/>
          <w:szCs w:val="22"/>
        </w:rPr>
      </w:pPr>
      <w:r w:rsidRPr="00D2402A">
        <w:rPr>
          <w:noProof/>
          <w:sz w:val="22"/>
          <w:szCs w:val="22"/>
        </w:rPr>
        <mc:AlternateContent>
          <mc:Choice Requires="wps">
            <w:drawing>
              <wp:anchor distT="45720" distB="45720" distL="114300" distR="114300" simplePos="0" relativeHeight="251658242" behindDoc="0" locked="0" layoutInCell="1" allowOverlap="1" wp14:anchorId="4E8358FF" wp14:editId="5BE1EB07">
                <wp:simplePos x="0" y="0"/>
                <wp:positionH relativeFrom="margin">
                  <wp:posOffset>-95250</wp:posOffset>
                </wp:positionH>
                <wp:positionV relativeFrom="paragraph">
                  <wp:posOffset>236220</wp:posOffset>
                </wp:positionV>
                <wp:extent cx="6200775" cy="1404620"/>
                <wp:effectExtent l="0" t="0" r="28575" b="28575"/>
                <wp:wrapSquare wrapText="bothSides"/>
                <wp:docPr id="181210774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664D272E" w14:textId="77777777" w:rsidR="00C654DE" w:rsidRPr="00C654DE" w:rsidRDefault="00C654DE" w:rsidP="00C654DE">
                            <w:pPr>
                              <w:pStyle w:val="Default"/>
                              <w:rPr>
                                <w:color w:val="0070C0"/>
                                <w:sz w:val="22"/>
                                <w:szCs w:val="22"/>
                              </w:rPr>
                            </w:pPr>
                            <w:r w:rsidRPr="00C654DE">
                              <w:rPr>
                                <w:b/>
                                <w:bCs/>
                                <w:i/>
                                <w:iCs/>
                                <w:color w:val="0070C0"/>
                                <w:sz w:val="22"/>
                                <w:szCs w:val="22"/>
                              </w:rPr>
                              <w:t xml:space="preserve">Objectif : </w:t>
                            </w:r>
                          </w:p>
                          <w:p w14:paraId="71700B8E" w14:textId="77777777" w:rsidR="00C654DE" w:rsidRDefault="00C654DE" w:rsidP="00C654DE">
                            <w:pPr>
                              <w:rPr>
                                <w:i/>
                                <w:iCs/>
                                <w:color w:val="0070C0"/>
                              </w:rPr>
                            </w:pPr>
                            <w:r w:rsidRPr="00C654DE">
                              <w:rPr>
                                <w:i/>
                                <w:iCs/>
                                <w:color w:val="0070C0"/>
                              </w:rPr>
                              <w:t xml:space="preserve">L’axe 2 du </w:t>
                            </w:r>
                            <w:proofErr w:type="spellStart"/>
                            <w:r w:rsidRPr="00C654DE">
                              <w:rPr>
                                <w:i/>
                                <w:iCs/>
                                <w:color w:val="0070C0"/>
                              </w:rPr>
                              <w:t>Fpt</w:t>
                            </w:r>
                            <w:proofErr w:type="spellEnd"/>
                            <w:r w:rsidRPr="00C654DE">
                              <w:rPr>
                                <w:i/>
                                <w:iCs/>
                                <w:color w:val="0070C0"/>
                              </w:rPr>
                              <w:t xml:space="preserve"> permet d’accompagner les partenaires pour améliorer la qualité des projets et des pratiques d’accueil collectif et individuel dans les dimensions suivantes : </w:t>
                            </w:r>
                          </w:p>
                          <w:p w14:paraId="0943BC19" w14:textId="77777777" w:rsidR="00C654DE" w:rsidRDefault="00C654DE" w:rsidP="00C654DE">
                            <w:pPr>
                              <w:rPr>
                                <w:i/>
                                <w:iCs/>
                                <w:color w:val="0070C0"/>
                              </w:rPr>
                            </w:pPr>
                            <w:r w:rsidRPr="00C654DE">
                              <w:rPr>
                                <w:i/>
                                <w:iCs/>
                                <w:color w:val="0070C0"/>
                              </w:rPr>
                              <w:t>- Renforcer l’accessibilité des modes d’accueil à tous les enfants et en particulier aux familles ayant des besoins spécifiques.</w:t>
                            </w:r>
                          </w:p>
                          <w:p w14:paraId="06EB819A" w14:textId="77777777" w:rsidR="00C654DE" w:rsidRDefault="00C654DE" w:rsidP="00C654DE">
                            <w:pPr>
                              <w:rPr>
                                <w:i/>
                                <w:iCs/>
                                <w:color w:val="0070C0"/>
                              </w:rPr>
                            </w:pPr>
                            <w:r w:rsidRPr="00C654DE">
                              <w:rPr>
                                <w:i/>
                                <w:iCs/>
                                <w:color w:val="0070C0"/>
                              </w:rPr>
                              <w:t xml:space="preserve">- Enrichir la qualification des équipes et les modalités de coordination à l’échelle d’un territoire. </w:t>
                            </w:r>
                          </w:p>
                          <w:p w14:paraId="00716937" w14:textId="6F1EAD4E" w:rsidR="00FB654B" w:rsidRPr="00C654DE" w:rsidRDefault="00C654DE" w:rsidP="00C654DE">
                            <w:pPr>
                              <w:rPr>
                                <w:color w:val="0070C0"/>
                                <w:sz w:val="24"/>
                                <w:szCs w:val="24"/>
                              </w:rPr>
                            </w:pPr>
                            <w:r w:rsidRPr="00C654DE">
                              <w:rPr>
                                <w:i/>
                                <w:iCs/>
                                <w:color w:val="0070C0"/>
                              </w:rPr>
                              <w:t xml:space="preserve">- Approfondir les modalités de déclinaison de la Charte nationale d’accueil du jeune enfant dans les projets d’accueil et les pratiques professionnelles.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 w14:anchorId="4E8358FF" id="_x0000_s1027" type="#_x0000_t202" style="position:absolute;margin-left:-7.5pt;margin-top:18.6pt;width:488.25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">
                <v:textbox style="mso-fit-shape-to-text:t">
                  <w:txbxContent>
                    <w:p w14:paraId="664D272E" w14:textId="77777777" w:rsidR="00C654DE" w:rsidRPr="00C654DE" w:rsidRDefault="00C654DE" w:rsidP="00C654DE">
                      <w:pPr>
                        <w:pStyle w:val="Default"/>
                        <w:rPr>
                          <w:color w:val="0070C0"/>
                          <w:sz w:val="22"/>
                          <w:szCs w:val="22"/>
                        </w:rPr>
                      </w:pPr>
                      <w:r w:rsidRPr="00C654DE">
                        <w:rPr>
                          <w:b/>
                          <w:bCs/>
                          <w:i/>
                          <w:iCs/>
                          <w:color w:val="0070C0"/>
                          <w:sz w:val="22"/>
                          <w:szCs w:val="22"/>
                        </w:rPr>
                        <w:t xml:space="preserve">Objectif : </w:t>
                      </w:r>
                    </w:p>
                    <w:p w14:paraId="71700B8E" w14:textId="77777777" w:rsidR="00C654DE" w:rsidRDefault="00C654DE" w:rsidP="00C654DE">
                      <w:pPr>
                        <w:rPr>
                          <w:i/>
                          <w:iCs/>
                          <w:color w:val="0070C0"/>
                        </w:rPr>
                      </w:pPr>
                      <w:r w:rsidRPr="00C654DE">
                        <w:rPr>
                          <w:i/>
                          <w:iCs/>
                          <w:color w:val="0070C0"/>
                        </w:rPr>
                        <w:t xml:space="preserve">L’axe 2 du </w:t>
                      </w:r>
                      <w:proofErr w:type="spellStart"/>
                      <w:r w:rsidRPr="00C654DE">
                        <w:rPr>
                          <w:i/>
                          <w:iCs/>
                          <w:color w:val="0070C0"/>
                        </w:rPr>
                        <w:t>Fpt</w:t>
                      </w:r>
                      <w:proofErr w:type="spellEnd"/>
                      <w:r w:rsidRPr="00C654DE">
                        <w:rPr>
                          <w:i/>
                          <w:iCs/>
                          <w:color w:val="0070C0"/>
                        </w:rPr>
                        <w:t xml:space="preserve"> permet d’accompagner les partenaires pour améliorer la qualité des projets et des pratiques d’accueil collectif et individuel dans les dimensions suivantes : </w:t>
                      </w:r>
                    </w:p>
                    <w:p w14:paraId="0943BC19" w14:textId="77777777" w:rsidR="00C654DE" w:rsidRDefault="00C654DE" w:rsidP="00C654DE">
                      <w:pPr>
                        <w:rPr>
                          <w:i/>
                          <w:iCs/>
                          <w:color w:val="0070C0"/>
                        </w:rPr>
                      </w:pPr>
                      <w:r w:rsidRPr="00C654DE">
                        <w:rPr>
                          <w:i/>
                          <w:iCs/>
                          <w:color w:val="0070C0"/>
                        </w:rPr>
                        <w:t>- Renforcer l’accessibilité des modes d’accueil à tous les enfants et en particulier aux familles ayant des besoins spécifiques.</w:t>
                      </w:r>
                    </w:p>
                    <w:p w14:paraId="06EB819A" w14:textId="77777777" w:rsidR="00C654DE" w:rsidRDefault="00C654DE" w:rsidP="00C654DE">
                      <w:pPr>
                        <w:rPr>
                          <w:i/>
                          <w:iCs/>
                          <w:color w:val="0070C0"/>
                        </w:rPr>
                      </w:pPr>
                      <w:r w:rsidRPr="00C654DE">
                        <w:rPr>
                          <w:i/>
                          <w:iCs/>
                          <w:color w:val="0070C0"/>
                        </w:rPr>
                        <w:t xml:space="preserve">- Enrichir la qualification des équipes et les modalités de coordination à l’échelle d’un territoire. </w:t>
                      </w:r>
                    </w:p>
                    <w:p w14:paraId="00716937" w14:textId="6F1EAD4E" w:rsidR="00FB654B" w:rsidRPr="00C654DE" w:rsidRDefault="00C654DE" w:rsidP="00C654DE">
                      <w:pPr>
                        <w:rPr>
                          <w:color w:val="0070C0"/>
                          <w:sz w:val="24"/>
                          <w:szCs w:val="24"/>
                        </w:rPr>
                      </w:pPr>
                      <w:r w:rsidRPr="00C654DE">
                        <w:rPr>
                          <w:i/>
                          <w:iCs/>
                          <w:color w:val="0070C0"/>
                        </w:rPr>
                        <w:t xml:space="preserve">- Approfondir les modalités de déclinaison de la Charte nationale d’accueil du jeune enfant dans les projets d’accueil et les pratiques professionnelles. </w:t>
                      </w:r>
                    </w:p>
                  </w:txbxContent>
                </v:textbox>
                <w10:wrap type="square" anchorx="margin"/>
              </v:shape>
            </w:pict>
          </mc:Fallback>
        </mc:AlternateContent>
      </w:r>
    </w:p>
    <w:p w14:paraId="7CFE9E03" w14:textId="7013C432" w:rsidR="00FB654B" w:rsidRDefault="00FB654B" w:rsidP="00FB654B">
      <w:pPr>
        <w:pStyle w:val="Default"/>
        <w:rPr>
          <w:b/>
          <w:bCs/>
          <w:sz w:val="22"/>
          <w:szCs w:val="22"/>
        </w:rPr>
      </w:pPr>
    </w:p>
    <w:p w14:paraId="38689D03" w14:textId="77777777" w:rsidR="00D21774" w:rsidRDefault="00D21774" w:rsidP="00FB654B">
      <w:pPr>
        <w:pStyle w:val="Default"/>
        <w:rPr>
          <w:b/>
          <w:bCs/>
          <w:sz w:val="22"/>
          <w:szCs w:val="22"/>
        </w:rPr>
      </w:pPr>
    </w:p>
    <w:p w14:paraId="0EC9FA9F" w14:textId="77777777" w:rsidR="00D21774" w:rsidRDefault="00D21774" w:rsidP="00FB654B">
      <w:pPr>
        <w:pStyle w:val="Default"/>
        <w:rPr>
          <w:b/>
          <w:bCs/>
          <w:sz w:val="22"/>
          <w:szCs w:val="22"/>
        </w:rPr>
      </w:pPr>
    </w:p>
    <w:p w14:paraId="264F6B05" w14:textId="77777777" w:rsidR="00D21774" w:rsidRDefault="00D21774" w:rsidP="00FB654B">
      <w:pPr>
        <w:pStyle w:val="Default"/>
        <w:rPr>
          <w:b/>
          <w:bCs/>
          <w:sz w:val="22"/>
          <w:szCs w:val="22"/>
        </w:rPr>
      </w:pPr>
    </w:p>
    <w:p w14:paraId="696A99DE" w14:textId="77777777" w:rsidR="001B1530" w:rsidRDefault="001B1530" w:rsidP="00FB654B">
      <w:pPr>
        <w:pStyle w:val="Default"/>
        <w:rPr>
          <w:b/>
          <w:bCs/>
          <w:sz w:val="22"/>
          <w:szCs w:val="22"/>
        </w:rPr>
      </w:pPr>
    </w:p>
    <w:p w14:paraId="7CA2B3AB" w14:textId="77777777" w:rsidR="00D21774" w:rsidRDefault="00D21774" w:rsidP="00FB654B">
      <w:pPr>
        <w:pStyle w:val="Default"/>
        <w:rPr>
          <w:b/>
          <w:bCs/>
          <w:sz w:val="22"/>
          <w:szCs w:val="22"/>
        </w:rPr>
      </w:pPr>
    </w:p>
    <w:p w14:paraId="3B11A98A" w14:textId="77777777" w:rsidR="00D21774" w:rsidRDefault="00D21774" w:rsidP="00FB654B">
      <w:pPr>
        <w:pStyle w:val="Default"/>
        <w:rPr>
          <w:b/>
          <w:bCs/>
          <w:sz w:val="22"/>
          <w:szCs w:val="22"/>
        </w:rPr>
      </w:pPr>
    </w:p>
    <w:p w14:paraId="6E77E762" w14:textId="77777777" w:rsidR="00D21774" w:rsidRDefault="00D21774" w:rsidP="00FB654B">
      <w:pPr>
        <w:pStyle w:val="Default"/>
        <w:rPr>
          <w:b/>
          <w:bCs/>
          <w:sz w:val="22"/>
          <w:szCs w:val="22"/>
        </w:rPr>
      </w:pPr>
    </w:p>
    <w:p w14:paraId="269C73EF" w14:textId="77777777" w:rsidR="00D21774" w:rsidRDefault="00D21774" w:rsidP="00FB654B">
      <w:pPr>
        <w:pStyle w:val="Default"/>
        <w:rPr>
          <w:b/>
          <w:bCs/>
          <w:sz w:val="22"/>
          <w:szCs w:val="22"/>
        </w:rPr>
      </w:pPr>
    </w:p>
    <w:p w14:paraId="4FA8A826" w14:textId="77777777" w:rsidR="00D21774" w:rsidRDefault="00D21774" w:rsidP="00FB654B">
      <w:pPr>
        <w:pStyle w:val="Default"/>
        <w:rPr>
          <w:b/>
          <w:bCs/>
          <w:sz w:val="22"/>
          <w:szCs w:val="22"/>
        </w:rPr>
      </w:pPr>
    </w:p>
    <w:p w14:paraId="1C92A91A" w14:textId="77777777" w:rsidR="00D21774" w:rsidRDefault="00D21774" w:rsidP="00FB654B">
      <w:pPr>
        <w:pStyle w:val="Default"/>
        <w:rPr>
          <w:b/>
          <w:bCs/>
          <w:sz w:val="22"/>
          <w:szCs w:val="22"/>
        </w:rPr>
      </w:pPr>
    </w:p>
    <w:p w14:paraId="369B96E9" w14:textId="77777777" w:rsidR="00D21774" w:rsidRDefault="00D21774" w:rsidP="00FB654B">
      <w:pPr>
        <w:pStyle w:val="Default"/>
        <w:rPr>
          <w:b/>
          <w:bCs/>
          <w:sz w:val="22"/>
          <w:szCs w:val="22"/>
        </w:rPr>
      </w:pPr>
    </w:p>
    <w:p w14:paraId="3C7EB15A" w14:textId="541FB4AC" w:rsidR="3893C590" w:rsidRDefault="3893C590" w:rsidP="3893C590">
      <w:pPr>
        <w:pStyle w:val="Default"/>
        <w:rPr>
          <w:b/>
          <w:bCs/>
          <w:sz w:val="22"/>
          <w:szCs w:val="22"/>
        </w:rPr>
      </w:pPr>
    </w:p>
    <w:p w14:paraId="28DD6FE9" w14:textId="43E47286" w:rsidR="739F4ED6" w:rsidRDefault="739F4ED6" w:rsidP="739F4ED6">
      <w:pPr>
        <w:pStyle w:val="Default"/>
        <w:rPr>
          <w:b/>
          <w:bCs/>
          <w:sz w:val="22"/>
          <w:szCs w:val="22"/>
        </w:rPr>
      </w:pPr>
    </w:p>
    <w:tbl>
      <w:tblPr>
        <w:tblStyle w:val="Tableausimple4"/>
        <w:tblW w:w="9061" w:type="dxa"/>
        <w:shd w:val="clear" w:color="auto" w:fill="D9E2F3" w:themeFill="accent1" w:themeFillTint="33"/>
        <w:tblLook w:val="04A0" w:firstRow="1" w:lastRow="0" w:firstColumn="1" w:lastColumn="0" w:noHBand="0" w:noVBand="1"/>
      </w:tblPr>
      <w:tblGrid>
        <w:gridCol w:w="4396"/>
        <w:gridCol w:w="355"/>
        <w:gridCol w:w="4310"/>
      </w:tblGrid>
      <w:tr w:rsidR="00130319" w14:paraId="40D3E6B0" w14:textId="77777777" w:rsidTr="350BEB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1" w:type="dxa"/>
            <w:gridSpan w:val="2"/>
            <w:shd w:val="clear" w:color="auto" w:fill="D9E2F3" w:themeFill="accent1" w:themeFillTint="33"/>
          </w:tcPr>
          <w:p w14:paraId="62803110" w14:textId="0DF49486" w:rsidR="00130319" w:rsidRPr="004F4778" w:rsidRDefault="00130319" w:rsidP="00EF5F7C">
            <w:pPr>
              <w:pStyle w:val="Default"/>
              <w:rPr>
                <w:sz w:val="22"/>
                <w:szCs w:val="22"/>
              </w:rPr>
            </w:pPr>
          </w:p>
        </w:tc>
        <w:tc>
          <w:tcPr>
            <w:tcW w:w="4310" w:type="dxa"/>
            <w:shd w:val="clear" w:color="auto" w:fill="D9E2F3" w:themeFill="accent1" w:themeFillTint="33"/>
          </w:tcPr>
          <w:p w14:paraId="6AE72719" w14:textId="14795668" w:rsidR="00130319" w:rsidRPr="004F4778" w:rsidRDefault="00130319" w:rsidP="00EF5F7C">
            <w:pPr>
              <w:pStyle w:val="Default"/>
              <w:cnfStyle w:val="100000000000" w:firstRow="1" w:lastRow="0" w:firstColumn="0" w:lastColumn="0" w:oddVBand="0" w:evenVBand="0" w:oddHBand="0" w:evenHBand="0" w:firstRowFirstColumn="0" w:firstRowLastColumn="0" w:lastRowFirstColumn="0" w:lastRowLastColumn="0"/>
              <w:rPr>
                <w:sz w:val="22"/>
                <w:szCs w:val="22"/>
              </w:rPr>
            </w:pPr>
          </w:p>
        </w:tc>
      </w:tr>
      <w:tr w:rsidR="001625E1" w14:paraId="7F7C372E" w14:textId="77777777" w:rsidTr="350BE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1" w:type="dxa"/>
            <w:gridSpan w:val="2"/>
            <w:shd w:val="clear" w:color="auto" w:fill="D9E2F3" w:themeFill="accent1" w:themeFillTint="33"/>
          </w:tcPr>
          <w:p w14:paraId="1C45CA7A" w14:textId="77777777" w:rsidR="00130319" w:rsidRDefault="00130319" w:rsidP="00EF5F7C">
            <w:pPr>
              <w:pStyle w:val="Default"/>
              <w:rPr>
                <w:b w:val="0"/>
                <w:bCs w:val="0"/>
                <w:sz w:val="22"/>
                <w:szCs w:val="22"/>
              </w:rPr>
            </w:pPr>
          </w:p>
        </w:tc>
        <w:tc>
          <w:tcPr>
            <w:tcW w:w="4310" w:type="dxa"/>
            <w:shd w:val="clear" w:color="auto" w:fill="D9E2F3" w:themeFill="accent1" w:themeFillTint="33"/>
          </w:tcPr>
          <w:p w14:paraId="3C756A4F" w14:textId="77777777" w:rsidR="00130319" w:rsidRDefault="00130319" w:rsidP="00EF5F7C">
            <w:pPr>
              <w:pStyle w:val="Default"/>
              <w:cnfStyle w:val="000000100000" w:firstRow="0" w:lastRow="0" w:firstColumn="0" w:lastColumn="0" w:oddVBand="0" w:evenVBand="0" w:oddHBand="1" w:evenHBand="0" w:firstRowFirstColumn="0" w:firstRowLastColumn="0" w:lastRowFirstColumn="0" w:lastRowLastColumn="0"/>
              <w:rPr>
                <w:b/>
                <w:bCs/>
                <w:sz w:val="22"/>
                <w:szCs w:val="22"/>
              </w:rPr>
            </w:pPr>
          </w:p>
        </w:tc>
      </w:tr>
      <w:tr w:rsidR="001625E1" w14:paraId="363AEDB2" w14:textId="77777777" w:rsidTr="350BEB3B">
        <w:tc>
          <w:tcPr>
            <w:cnfStyle w:val="001000000000" w:firstRow="0" w:lastRow="0" w:firstColumn="1" w:lastColumn="0" w:oddVBand="0" w:evenVBand="0" w:oddHBand="0" w:evenHBand="0" w:firstRowFirstColumn="0" w:firstRowLastColumn="0" w:lastRowFirstColumn="0" w:lastRowLastColumn="0"/>
            <w:tcW w:w="9061" w:type="dxa"/>
            <w:gridSpan w:val="3"/>
            <w:shd w:val="clear" w:color="auto" w:fill="D9E2F3" w:themeFill="accent1" w:themeFillTint="33"/>
          </w:tcPr>
          <w:p w14:paraId="2F578C2E" w14:textId="77777777" w:rsidR="001625E1" w:rsidRPr="001625E1" w:rsidRDefault="001625E1" w:rsidP="001625E1">
            <w:pPr>
              <w:pStyle w:val="Default"/>
              <w:jc w:val="center"/>
              <w:rPr>
                <w:b w:val="0"/>
                <w:bCs w:val="0"/>
                <w:sz w:val="23"/>
                <w:szCs w:val="23"/>
              </w:rPr>
            </w:pPr>
            <w:r w:rsidRPr="004F4778">
              <w:rPr>
                <w:sz w:val="23"/>
                <w:szCs w:val="23"/>
              </w:rPr>
              <w:t xml:space="preserve">Volet 1 – </w:t>
            </w:r>
            <w:r w:rsidRPr="001625E1">
              <w:rPr>
                <w:sz w:val="23"/>
                <w:szCs w:val="23"/>
              </w:rPr>
              <w:t xml:space="preserve">Renforcer l’accessibilité des modes d’accueil </w:t>
            </w:r>
          </w:p>
          <w:p w14:paraId="0EFDB5FA" w14:textId="77777777" w:rsidR="001625E1" w:rsidRDefault="001625E1" w:rsidP="00EF5F7C">
            <w:pPr>
              <w:pStyle w:val="Default"/>
              <w:rPr>
                <w:b w:val="0"/>
                <w:bCs w:val="0"/>
                <w:sz w:val="22"/>
                <w:szCs w:val="22"/>
              </w:rPr>
            </w:pPr>
          </w:p>
        </w:tc>
      </w:tr>
      <w:tr w:rsidR="001625E1" w14:paraId="05044AF7" w14:textId="77777777" w:rsidTr="350BE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3D8CEFD" w14:textId="265B4A00" w:rsidR="001625E1" w:rsidRPr="0034603D" w:rsidRDefault="4CBA7231" w:rsidP="6F8E1FB0">
            <w:pPr>
              <w:pStyle w:val="paragraph"/>
              <w:spacing w:before="0" w:beforeAutospacing="0" w:after="0" w:afterAutospacing="0"/>
              <w:jc w:val="both"/>
              <w:rPr>
                <w:rStyle w:val="normaltextrun"/>
                <w:rFonts w:ascii="Calibri" w:hAnsi="Calibri" w:cs="Calibri"/>
                <w:b w:val="0"/>
                <w:bCs w:val="0"/>
                <w:color w:val="7030A0"/>
                <w:sz w:val="22"/>
                <w:szCs w:val="22"/>
              </w:rPr>
            </w:pPr>
            <w:r w:rsidRPr="6F8E1FB0">
              <w:rPr>
                <w:rStyle w:val="normaltextrun"/>
                <w:rFonts w:ascii="Calibri" w:hAnsi="Calibri" w:cs="Calibri"/>
                <w:b w:val="0"/>
                <w:bCs w:val="0"/>
                <w:color w:val="7030A0"/>
                <w:sz w:val="22"/>
                <w:szCs w:val="22"/>
              </w:rPr>
              <w:t xml:space="preserve">Dans le cadre du schéma départemental de services aux familles, ce volet est travaillé dans le cadre de l’appel à projets du label « à vocation d’insertion professionnelle (AVIP) » </w:t>
            </w:r>
            <w:r w:rsidR="20C73992" w:rsidRPr="6F8E1FB0">
              <w:rPr>
                <w:rStyle w:val="normaltextrun"/>
                <w:rFonts w:ascii="Calibri" w:hAnsi="Calibri" w:cs="Calibri"/>
                <w:b w:val="0"/>
                <w:bCs w:val="0"/>
                <w:color w:val="7030A0"/>
                <w:sz w:val="22"/>
                <w:szCs w:val="22"/>
              </w:rPr>
              <w:t>des</w:t>
            </w:r>
            <w:r w:rsidRPr="6F8E1FB0">
              <w:rPr>
                <w:rStyle w:val="normaltextrun"/>
                <w:rFonts w:ascii="Calibri" w:hAnsi="Calibri" w:cs="Calibri"/>
                <w:b w:val="0"/>
                <w:bCs w:val="0"/>
                <w:color w:val="7030A0"/>
                <w:sz w:val="22"/>
                <w:szCs w:val="22"/>
              </w:rPr>
              <w:t xml:space="preserve"> places en </w:t>
            </w:r>
            <w:proofErr w:type="spellStart"/>
            <w:r w:rsidRPr="6F8E1FB0">
              <w:rPr>
                <w:rStyle w:val="normaltextrun"/>
                <w:rFonts w:ascii="Calibri" w:hAnsi="Calibri" w:cs="Calibri"/>
                <w:b w:val="0"/>
                <w:bCs w:val="0"/>
                <w:color w:val="7030A0"/>
                <w:sz w:val="22"/>
                <w:szCs w:val="22"/>
              </w:rPr>
              <w:t>Eaje</w:t>
            </w:r>
            <w:proofErr w:type="spellEnd"/>
            <w:r w:rsidRPr="6F8E1FB0">
              <w:rPr>
                <w:rStyle w:val="normaltextrun"/>
                <w:rFonts w:ascii="Calibri" w:hAnsi="Calibri" w:cs="Calibri"/>
                <w:b w:val="0"/>
                <w:bCs w:val="0"/>
                <w:color w:val="7030A0"/>
                <w:sz w:val="22"/>
                <w:szCs w:val="22"/>
              </w:rPr>
              <w:t xml:space="preserve">.  </w:t>
            </w:r>
          </w:p>
        </w:tc>
        <w:tc>
          <w:tcPr>
            <w:tcW w:w="466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43403D" w14:textId="39711EE0" w:rsidR="001625E1" w:rsidRPr="00B05E8E" w:rsidRDefault="1E037730" w:rsidP="001625E1">
            <w:pPr>
              <w:pStyle w:val="Default"/>
              <w:cnfStyle w:val="000000100000" w:firstRow="0" w:lastRow="0" w:firstColumn="0" w:lastColumn="0" w:oddVBand="0" w:evenVBand="0" w:oddHBand="1" w:evenHBand="0" w:firstRowFirstColumn="0" w:firstRowLastColumn="0" w:lastRowFirstColumn="0" w:lastRowLastColumn="0"/>
              <w:rPr>
                <w:color w:val="7030A0"/>
                <w:sz w:val="22"/>
                <w:szCs w:val="22"/>
              </w:rPr>
            </w:pPr>
            <w:r w:rsidRPr="350BEB3B">
              <w:rPr>
                <w:color w:val="7030A0"/>
                <w:sz w:val="22"/>
                <w:szCs w:val="22"/>
              </w:rPr>
              <w:t xml:space="preserve">Un </w:t>
            </w:r>
            <w:r w:rsidR="3F8F1716" w:rsidRPr="350BEB3B">
              <w:rPr>
                <w:color w:val="7030A0"/>
                <w:sz w:val="22"/>
                <w:szCs w:val="22"/>
              </w:rPr>
              <w:t>Appel à candidatures dédié « à vocation d’insertion professionnelle (AVIP) »</w:t>
            </w:r>
            <w:r w:rsidR="432A27EB" w:rsidRPr="350BEB3B">
              <w:rPr>
                <w:color w:val="7030A0"/>
                <w:sz w:val="22"/>
                <w:szCs w:val="22"/>
              </w:rPr>
              <w:t xml:space="preserve"> est publié chaque année.</w:t>
            </w:r>
          </w:p>
        </w:tc>
      </w:tr>
      <w:tr w:rsidR="000B7EB4" w14:paraId="1E834059" w14:textId="77777777" w:rsidTr="350BEB3B">
        <w:tc>
          <w:tcPr>
            <w:cnfStyle w:val="001000000000" w:firstRow="0" w:lastRow="0" w:firstColumn="1" w:lastColumn="0" w:oddVBand="0" w:evenVBand="0" w:oddHBand="0" w:evenHBand="0" w:firstRowFirstColumn="0" w:firstRowLastColumn="0" w:lastRowFirstColumn="0" w:lastRowLastColumn="0"/>
            <w:tcW w:w="4396" w:type="dxa"/>
            <w:tcBorders>
              <w:top w:val="single" w:sz="4" w:space="0" w:color="auto"/>
            </w:tcBorders>
            <w:shd w:val="clear" w:color="auto" w:fill="D9E2F3" w:themeFill="accent1" w:themeFillTint="33"/>
          </w:tcPr>
          <w:p w14:paraId="407C35AE" w14:textId="77777777" w:rsidR="000B7EB4" w:rsidRPr="007623A6" w:rsidRDefault="000B7EB4" w:rsidP="007623A6">
            <w:pPr>
              <w:pStyle w:val="paragraph"/>
              <w:spacing w:before="0" w:beforeAutospacing="0" w:after="0" w:afterAutospacing="0"/>
              <w:jc w:val="both"/>
              <w:textAlignment w:val="baseline"/>
              <w:rPr>
                <w:rStyle w:val="normaltextrun"/>
                <w:rFonts w:ascii="Calibri" w:hAnsi="Calibri" w:cs="Calibri"/>
                <w:b w:val="0"/>
                <w:bCs w:val="0"/>
                <w:color w:val="00000A"/>
                <w:sz w:val="22"/>
                <w:szCs w:val="22"/>
              </w:rPr>
            </w:pPr>
          </w:p>
        </w:tc>
        <w:tc>
          <w:tcPr>
            <w:tcW w:w="4665" w:type="dxa"/>
            <w:gridSpan w:val="2"/>
            <w:tcBorders>
              <w:top w:val="single" w:sz="4" w:space="0" w:color="auto"/>
            </w:tcBorders>
            <w:shd w:val="clear" w:color="auto" w:fill="D9E2F3" w:themeFill="accent1" w:themeFillTint="33"/>
          </w:tcPr>
          <w:p w14:paraId="78242A9A" w14:textId="77777777" w:rsidR="000B7EB4" w:rsidRPr="007623A6" w:rsidRDefault="000B7EB4" w:rsidP="001625E1">
            <w:pPr>
              <w:pStyle w:val="Default"/>
              <w:cnfStyle w:val="000000000000" w:firstRow="0" w:lastRow="0" w:firstColumn="0" w:lastColumn="0" w:oddVBand="0" w:evenVBand="0" w:oddHBand="0" w:evenHBand="0" w:firstRowFirstColumn="0" w:firstRowLastColumn="0" w:lastRowFirstColumn="0" w:lastRowLastColumn="0"/>
              <w:rPr>
                <w:b/>
                <w:bCs/>
                <w:sz w:val="22"/>
                <w:szCs w:val="22"/>
              </w:rPr>
            </w:pPr>
          </w:p>
        </w:tc>
      </w:tr>
      <w:tr w:rsidR="00130319" w14:paraId="1444A4AF" w14:textId="77777777" w:rsidTr="350BE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gridSpan w:val="3"/>
            <w:shd w:val="clear" w:color="auto" w:fill="D9E2F3" w:themeFill="accent1" w:themeFillTint="33"/>
          </w:tcPr>
          <w:p w14:paraId="42C93FBD" w14:textId="77777777" w:rsidR="007623A6" w:rsidRPr="007623A6" w:rsidRDefault="007623A6" w:rsidP="007623A6">
            <w:pPr>
              <w:pStyle w:val="Default"/>
              <w:jc w:val="center"/>
              <w:rPr>
                <w:sz w:val="23"/>
                <w:szCs w:val="23"/>
              </w:rPr>
            </w:pPr>
            <w:r w:rsidRPr="007623A6">
              <w:rPr>
                <w:sz w:val="23"/>
                <w:szCs w:val="23"/>
              </w:rPr>
              <w:t xml:space="preserve">Volet 2 – Enrichir les équipes et les projets d’accueil en EAJE </w:t>
            </w:r>
          </w:p>
          <w:p w14:paraId="2F84C9F6" w14:textId="77777777" w:rsidR="00130319" w:rsidRPr="00EA72CB" w:rsidRDefault="00130319" w:rsidP="00EF5F7C">
            <w:pPr>
              <w:pStyle w:val="Default"/>
              <w:jc w:val="center"/>
              <w:rPr>
                <w:sz w:val="23"/>
                <w:szCs w:val="23"/>
              </w:rPr>
            </w:pPr>
          </w:p>
        </w:tc>
      </w:tr>
      <w:tr w:rsidR="00B13429" w14:paraId="0E0CAD8D" w14:textId="77777777" w:rsidTr="350BEB3B">
        <w:tc>
          <w:tcPr>
            <w:cnfStyle w:val="001000000000" w:firstRow="0" w:lastRow="0" w:firstColumn="1" w:lastColumn="0" w:oddVBand="0" w:evenVBand="0" w:oddHBand="0" w:evenHBand="0" w:firstRowFirstColumn="0" w:firstRowLastColumn="0" w:lastRowFirstColumn="0" w:lastRowLastColumn="0"/>
            <w:tcW w:w="9061" w:type="dxa"/>
            <w:gridSpan w:val="3"/>
            <w:shd w:val="clear" w:color="auto" w:fill="D9E2F3" w:themeFill="accent1" w:themeFillTint="33"/>
          </w:tcPr>
          <w:p w14:paraId="0C60F92A" w14:textId="0FD90BEA" w:rsidR="009138ED" w:rsidRPr="009138ED" w:rsidRDefault="009138ED" w:rsidP="009138ED">
            <w:pPr>
              <w:pStyle w:val="paragraph"/>
              <w:spacing w:before="0" w:beforeAutospacing="0" w:after="0" w:afterAutospacing="0"/>
              <w:jc w:val="both"/>
              <w:textAlignment w:val="baseline"/>
              <w:rPr>
                <w:rStyle w:val="normaltextrun"/>
                <w:rFonts w:ascii="Calibri" w:eastAsiaTheme="minorHAnsi" w:hAnsi="Calibri" w:cs="Calibri"/>
                <w:color w:val="00000A"/>
                <w:lang w:eastAsia="en-US"/>
                <w14:ligatures w14:val="standardContextual"/>
              </w:rPr>
            </w:pPr>
            <w:r w:rsidRPr="009138ED">
              <w:rPr>
                <w:rStyle w:val="normaltextrun"/>
                <w:rFonts w:ascii="Calibri" w:eastAsiaTheme="minorHAnsi" w:hAnsi="Calibri" w:cs="Calibri"/>
                <w:b w:val="0"/>
                <w:bCs w:val="0"/>
                <w:color w:val="00000A"/>
                <w:sz w:val="22"/>
                <w:szCs w:val="22"/>
                <w:lang w:eastAsia="en-US"/>
                <w14:ligatures w14:val="standardContextual"/>
              </w:rPr>
              <w:t>La Caf du Puy-de-Dôme mobilise ainsi ce volet pour :</w:t>
            </w:r>
            <w:r w:rsidRPr="009138ED">
              <w:rPr>
                <w:rStyle w:val="normaltextrun"/>
                <w:rFonts w:ascii="Calibri" w:eastAsiaTheme="minorHAnsi" w:hAnsi="Calibri" w:cs="Calibri"/>
                <w:b w:val="0"/>
                <w:bCs w:val="0"/>
                <w:color w:val="00000A"/>
                <w:lang w:eastAsia="en-US"/>
                <w14:ligatures w14:val="standardContextual"/>
              </w:rPr>
              <w:t> </w:t>
            </w:r>
          </w:p>
          <w:p w14:paraId="7F4376F4" w14:textId="77777777" w:rsidR="009138ED" w:rsidRDefault="009138ED" w:rsidP="009138ED">
            <w:pPr>
              <w:pStyle w:val="paragraph"/>
              <w:spacing w:before="0" w:beforeAutospacing="0" w:after="0" w:afterAutospacing="0"/>
              <w:ind w:left="720"/>
              <w:jc w:val="both"/>
              <w:textAlignment w:val="baseline"/>
              <w:rPr>
                <w:rFonts w:ascii="Optima" w:hAnsi="Optima"/>
                <w:sz w:val="22"/>
                <w:szCs w:val="22"/>
              </w:rPr>
            </w:pPr>
            <w:r>
              <w:rPr>
                <w:rStyle w:val="eop"/>
                <w:rFonts w:ascii="Optima" w:hAnsi="Optima"/>
                <w:color w:val="000000"/>
                <w:sz w:val="22"/>
                <w:szCs w:val="22"/>
              </w:rPr>
              <w:t> </w:t>
            </w:r>
          </w:p>
          <w:p w14:paraId="5A375F68" w14:textId="77777777" w:rsidR="009138ED" w:rsidRPr="009138ED" w:rsidRDefault="009138ED" w:rsidP="009138ED">
            <w:pPr>
              <w:pStyle w:val="paragraph"/>
              <w:numPr>
                <w:ilvl w:val="0"/>
                <w:numId w:val="45"/>
              </w:numPr>
              <w:spacing w:before="0" w:beforeAutospacing="0" w:after="0" w:afterAutospacing="0"/>
              <w:ind w:left="322" w:hanging="284"/>
              <w:jc w:val="both"/>
              <w:textAlignment w:val="baseline"/>
              <w:rPr>
                <w:rStyle w:val="normaltextrun"/>
                <w:rFonts w:ascii="Calibri" w:eastAsiaTheme="minorHAnsi" w:hAnsi="Calibri" w:cs="Calibri"/>
                <w:b w:val="0"/>
                <w:bCs w:val="0"/>
                <w:color w:val="00000A"/>
                <w:lang w:eastAsia="en-US"/>
                <w14:ligatures w14:val="standardContextual"/>
              </w:rPr>
            </w:pPr>
            <w:r w:rsidRPr="009138ED">
              <w:rPr>
                <w:rStyle w:val="normaltextrun"/>
                <w:rFonts w:ascii="Calibri" w:eastAsiaTheme="minorHAnsi" w:hAnsi="Calibri" w:cs="Calibri"/>
                <w:color w:val="00000A"/>
                <w:sz w:val="22"/>
                <w:szCs w:val="22"/>
                <w:lang w:eastAsia="en-US"/>
                <w14:ligatures w14:val="standardContextual"/>
              </w:rPr>
              <w:t xml:space="preserve">Soutenir les fonctions managériales en </w:t>
            </w:r>
            <w:proofErr w:type="spellStart"/>
            <w:r w:rsidRPr="009138ED">
              <w:rPr>
                <w:rStyle w:val="normaltextrun"/>
                <w:rFonts w:ascii="Calibri" w:eastAsiaTheme="minorHAnsi" w:hAnsi="Calibri" w:cs="Calibri"/>
                <w:color w:val="00000A"/>
                <w:sz w:val="22"/>
                <w:szCs w:val="22"/>
                <w:lang w:eastAsia="en-US"/>
                <w14:ligatures w14:val="standardContextual"/>
              </w:rPr>
              <w:t>Eaje</w:t>
            </w:r>
            <w:proofErr w:type="spellEnd"/>
            <w:r w:rsidRPr="009138ED">
              <w:rPr>
                <w:rStyle w:val="normaltextrun"/>
                <w:rFonts w:ascii="Calibri" w:eastAsiaTheme="minorHAnsi" w:hAnsi="Calibri" w:cs="Calibri"/>
                <w:b w:val="0"/>
                <w:bCs w:val="0"/>
                <w:color w:val="00000A"/>
                <w:sz w:val="22"/>
                <w:szCs w:val="22"/>
                <w:lang w:eastAsia="en-US"/>
                <w14:ligatures w14:val="standardContextual"/>
              </w:rPr>
              <w:t xml:space="preserve"> via des parcours d’accompagnement à la prise de fonction, la mise en œuvre d’analyse de la pratique pour les responsables de crèches ;</w:t>
            </w:r>
            <w:r w:rsidRPr="009138ED">
              <w:rPr>
                <w:rStyle w:val="normaltextrun"/>
                <w:rFonts w:ascii="Calibri" w:eastAsiaTheme="minorHAnsi" w:hAnsi="Calibri" w:cs="Calibri"/>
                <w:b w:val="0"/>
                <w:bCs w:val="0"/>
                <w:color w:val="00000A"/>
                <w:lang w:eastAsia="en-US"/>
                <w14:ligatures w14:val="standardContextual"/>
              </w:rPr>
              <w:t> </w:t>
            </w:r>
          </w:p>
          <w:p w14:paraId="195400DC" w14:textId="5431E50A" w:rsidR="009138ED" w:rsidRPr="009138ED" w:rsidRDefault="009138ED" w:rsidP="009138ED">
            <w:pPr>
              <w:pStyle w:val="paragraph"/>
              <w:spacing w:before="0" w:beforeAutospacing="0" w:after="0" w:afterAutospacing="0"/>
              <w:ind w:left="322" w:hanging="284"/>
              <w:jc w:val="both"/>
              <w:textAlignment w:val="baseline"/>
              <w:rPr>
                <w:rStyle w:val="normaltextrun"/>
                <w:rFonts w:ascii="Calibri" w:eastAsiaTheme="minorHAnsi" w:hAnsi="Calibri" w:cs="Calibri"/>
                <w:b w:val="0"/>
                <w:bCs w:val="0"/>
                <w:color w:val="00000A"/>
                <w:lang w:eastAsia="en-US"/>
                <w14:ligatures w14:val="standardContextual"/>
              </w:rPr>
            </w:pPr>
          </w:p>
          <w:p w14:paraId="4A0DB73B" w14:textId="77777777" w:rsidR="009138ED" w:rsidRPr="009138ED" w:rsidRDefault="009138ED" w:rsidP="009138ED">
            <w:pPr>
              <w:pStyle w:val="paragraph"/>
              <w:numPr>
                <w:ilvl w:val="0"/>
                <w:numId w:val="45"/>
              </w:numPr>
              <w:spacing w:before="0" w:beforeAutospacing="0" w:after="0" w:afterAutospacing="0"/>
              <w:ind w:left="322" w:hanging="284"/>
              <w:jc w:val="both"/>
              <w:textAlignment w:val="baseline"/>
              <w:rPr>
                <w:rStyle w:val="normaltextrun"/>
                <w:rFonts w:ascii="Calibri" w:eastAsiaTheme="minorHAnsi" w:hAnsi="Calibri" w:cs="Calibri"/>
                <w:b w:val="0"/>
                <w:bCs w:val="0"/>
                <w:color w:val="00000A"/>
                <w:lang w:eastAsia="en-US"/>
                <w14:ligatures w14:val="standardContextual"/>
              </w:rPr>
            </w:pPr>
            <w:r w:rsidRPr="009138ED">
              <w:rPr>
                <w:rStyle w:val="normaltextrun"/>
                <w:rFonts w:ascii="Calibri" w:eastAsiaTheme="minorHAnsi" w:hAnsi="Calibri" w:cs="Calibri"/>
                <w:color w:val="00000A"/>
                <w:sz w:val="22"/>
                <w:szCs w:val="22"/>
                <w:lang w:eastAsia="en-US"/>
                <w14:ligatures w14:val="standardContextual"/>
              </w:rPr>
              <w:t>Financer les initiatives visant à associer les parents :</w:t>
            </w:r>
            <w:r w:rsidRPr="009138ED">
              <w:rPr>
                <w:rStyle w:val="normaltextrun"/>
                <w:rFonts w:ascii="Calibri" w:eastAsiaTheme="minorHAnsi" w:hAnsi="Calibri" w:cs="Calibri"/>
                <w:b w:val="0"/>
                <w:bCs w:val="0"/>
                <w:color w:val="00000A"/>
                <w:sz w:val="22"/>
                <w:szCs w:val="22"/>
                <w:lang w:eastAsia="en-US"/>
                <w14:ligatures w14:val="standardContextual"/>
              </w:rPr>
              <w:t xml:space="preserve"> par exemple la mise en place de conseils de parents associant les familles à l’évaluation du projet d’établissement, ou les initiatives visant à ouvrir la crèche à un public familier ou peu familier de son environnement, </w:t>
            </w:r>
            <w:proofErr w:type="spellStart"/>
            <w:r w:rsidRPr="009138ED">
              <w:rPr>
                <w:rStyle w:val="normaltextrun"/>
                <w:rFonts w:ascii="Calibri" w:eastAsiaTheme="minorHAnsi" w:hAnsi="Calibri" w:cs="Calibri"/>
                <w:b w:val="0"/>
                <w:bCs w:val="0"/>
                <w:color w:val="00000A"/>
                <w:sz w:val="22"/>
                <w:szCs w:val="22"/>
                <w:lang w:eastAsia="en-US"/>
                <w14:ligatures w14:val="standardContextual"/>
              </w:rPr>
              <w:t>etc</w:t>
            </w:r>
            <w:proofErr w:type="spellEnd"/>
            <w:r w:rsidRPr="009138ED">
              <w:rPr>
                <w:rStyle w:val="normaltextrun"/>
                <w:rFonts w:ascii="Calibri" w:eastAsiaTheme="minorHAnsi" w:hAnsi="Calibri" w:cs="Calibri"/>
                <w:b w:val="0"/>
                <w:bCs w:val="0"/>
                <w:color w:val="00000A"/>
                <w:sz w:val="22"/>
                <w:szCs w:val="22"/>
                <w:lang w:eastAsia="en-US"/>
                <w14:ligatures w14:val="standardContextual"/>
              </w:rPr>
              <w:t> ;</w:t>
            </w:r>
            <w:r w:rsidRPr="009138ED">
              <w:rPr>
                <w:rStyle w:val="normaltextrun"/>
                <w:rFonts w:ascii="Calibri" w:eastAsiaTheme="minorHAnsi" w:hAnsi="Calibri" w:cs="Calibri"/>
                <w:b w:val="0"/>
                <w:bCs w:val="0"/>
                <w:color w:val="00000A"/>
                <w:lang w:eastAsia="en-US"/>
                <w14:ligatures w14:val="standardContextual"/>
              </w:rPr>
              <w:t> </w:t>
            </w:r>
          </w:p>
          <w:p w14:paraId="0B3B339E" w14:textId="5CAF36CB" w:rsidR="009138ED" w:rsidRPr="009138ED" w:rsidRDefault="009138ED" w:rsidP="009138ED">
            <w:pPr>
              <w:pStyle w:val="paragraph"/>
              <w:spacing w:before="0" w:beforeAutospacing="0" w:after="0" w:afterAutospacing="0"/>
              <w:ind w:left="322" w:hanging="284"/>
              <w:jc w:val="both"/>
              <w:textAlignment w:val="baseline"/>
              <w:rPr>
                <w:rStyle w:val="normaltextrun"/>
                <w:rFonts w:ascii="Calibri" w:eastAsiaTheme="minorHAnsi" w:hAnsi="Calibri" w:cs="Calibri"/>
                <w:b w:val="0"/>
                <w:bCs w:val="0"/>
                <w:color w:val="00000A"/>
                <w:lang w:eastAsia="en-US"/>
                <w14:ligatures w14:val="standardContextual"/>
              </w:rPr>
            </w:pPr>
          </w:p>
          <w:p w14:paraId="7937FE6D" w14:textId="77777777" w:rsidR="009138ED" w:rsidRPr="009138ED" w:rsidRDefault="43901603" w:rsidP="739F4ED6">
            <w:pPr>
              <w:pStyle w:val="paragraph"/>
              <w:numPr>
                <w:ilvl w:val="0"/>
                <w:numId w:val="45"/>
              </w:numPr>
              <w:spacing w:before="0" w:beforeAutospacing="0" w:after="0" w:afterAutospacing="0"/>
              <w:ind w:left="322" w:hanging="284"/>
              <w:jc w:val="both"/>
              <w:textAlignment w:val="baseline"/>
              <w:rPr>
                <w:rStyle w:val="normaltextrun"/>
                <w:rFonts w:ascii="Calibri" w:eastAsiaTheme="minorEastAsia" w:hAnsi="Calibri" w:cs="Calibri"/>
                <w:b w:val="0"/>
                <w:bCs w:val="0"/>
                <w:color w:val="00000A"/>
                <w:lang w:eastAsia="en-US"/>
                <w14:ligatures w14:val="standardContextual"/>
              </w:rPr>
            </w:pPr>
            <w:r w:rsidRPr="739F4ED6">
              <w:rPr>
                <w:rStyle w:val="normaltextrun"/>
                <w:rFonts w:ascii="Calibri" w:eastAsiaTheme="minorEastAsia" w:hAnsi="Calibri" w:cs="Calibri"/>
                <w:color w:val="00000A"/>
                <w:sz w:val="22"/>
                <w:szCs w:val="22"/>
                <w:lang w:eastAsia="en-US"/>
                <w14:ligatures w14:val="standardContextual"/>
              </w:rPr>
              <w:t>Accompagner les projets visant à mettre en place une animation de la qualité à une échelle territoriale pertinente et favorisant l’évaluation croisée entre pairs</w:t>
            </w:r>
            <w:r w:rsidRPr="739F4ED6">
              <w:rPr>
                <w:rStyle w:val="normaltextrun"/>
                <w:rFonts w:ascii="Calibri" w:eastAsiaTheme="minorEastAsia" w:hAnsi="Calibri" w:cs="Calibri"/>
                <w:b w:val="0"/>
                <w:bCs w:val="0"/>
                <w:color w:val="00000A"/>
                <w:sz w:val="22"/>
                <w:szCs w:val="22"/>
                <w:lang w:eastAsia="en-US"/>
                <w14:ligatures w14:val="standardContextual"/>
              </w:rPr>
              <w:t>. Sont visées les échanges et évaluations croisées entre établissements et gestionnaires d’un même territoire. Les projets permettant une animation globale, associant les modes d’accueil individuel et collectif par le biais notamment du relais petite enfance, sont fortement encouragés.</w:t>
            </w:r>
            <w:r w:rsidRPr="739F4ED6">
              <w:rPr>
                <w:rStyle w:val="normaltextrun"/>
                <w:rFonts w:ascii="Calibri" w:eastAsiaTheme="minorEastAsia" w:hAnsi="Calibri" w:cs="Calibri"/>
                <w:b w:val="0"/>
                <w:bCs w:val="0"/>
                <w:color w:val="00000A"/>
                <w:lang w:eastAsia="en-US"/>
                <w14:ligatures w14:val="standardContextual"/>
              </w:rPr>
              <w:t> </w:t>
            </w:r>
          </w:p>
          <w:p w14:paraId="2AA74086" w14:textId="7396D228" w:rsidR="00B13429" w:rsidRPr="007623A6" w:rsidRDefault="00B13429" w:rsidP="739F4ED6">
            <w:pPr>
              <w:pStyle w:val="paragraph"/>
              <w:spacing w:before="0" w:beforeAutospacing="0" w:after="0" w:afterAutospacing="0"/>
              <w:ind w:left="322" w:hanging="284"/>
              <w:jc w:val="both"/>
              <w:rPr>
                <w:rStyle w:val="normaltextrun"/>
                <w:rFonts w:ascii="Calibri" w:eastAsiaTheme="minorEastAsia" w:hAnsi="Calibri" w:cs="Calibri"/>
                <w:b w:val="0"/>
                <w:bCs w:val="0"/>
                <w:color w:val="00000A"/>
                <w:lang w:eastAsia="en-US"/>
              </w:rPr>
            </w:pPr>
          </w:p>
          <w:p w14:paraId="75423024" w14:textId="6FA6B4D6" w:rsidR="00B13429" w:rsidRPr="007623A6" w:rsidRDefault="368E5A31" w:rsidP="739F4ED6">
            <w:pPr>
              <w:pStyle w:val="paragraph"/>
              <w:numPr>
                <w:ilvl w:val="0"/>
                <w:numId w:val="45"/>
              </w:numPr>
              <w:spacing w:before="0" w:beforeAutospacing="0" w:after="0" w:afterAutospacing="0"/>
              <w:ind w:left="322" w:hanging="284"/>
              <w:jc w:val="both"/>
              <w:rPr>
                <w:rStyle w:val="normaltextrun"/>
                <w:rFonts w:ascii="Calibri" w:eastAsiaTheme="minorEastAsia" w:hAnsi="Calibri" w:cs="Calibri"/>
                <w:b w:val="0"/>
                <w:bCs w:val="0"/>
                <w:color w:val="00000A"/>
                <w:lang w:eastAsia="en-US"/>
              </w:rPr>
            </w:pPr>
            <w:r w:rsidRPr="1B52825D">
              <w:rPr>
                <w:rStyle w:val="normaltextrun"/>
                <w:rFonts w:asciiTheme="minorHAnsi" w:eastAsiaTheme="minorEastAsia" w:hAnsiTheme="minorHAnsi" w:cstheme="minorBidi"/>
                <w:color w:val="00000A"/>
                <w:sz w:val="22"/>
                <w:szCs w:val="22"/>
                <w:lang w:eastAsia="en-US"/>
              </w:rPr>
              <w:t>Soutenir les actions locales partenariales et innovantes visant à amplifier les entrées dans les carrières de la petite enfance en accueil collectif et individuel et faciliter l’insertion professionnelle des candidats.</w:t>
            </w:r>
            <w:r w:rsidRPr="1B52825D">
              <w:rPr>
                <w:rStyle w:val="normaltextrun"/>
                <w:rFonts w:asciiTheme="minorHAnsi" w:eastAsiaTheme="minorEastAsia" w:hAnsiTheme="minorHAnsi" w:cstheme="minorBidi"/>
                <w:b w:val="0"/>
                <w:bCs w:val="0"/>
                <w:color w:val="00000A"/>
                <w:sz w:val="22"/>
                <w:szCs w:val="22"/>
                <w:lang w:eastAsia="en-US"/>
              </w:rPr>
              <w:t xml:space="preserve"> </w:t>
            </w:r>
            <w:r w:rsidR="168847F1" w:rsidRPr="1B52825D">
              <w:rPr>
                <w:rStyle w:val="normaltextrun"/>
                <w:rFonts w:asciiTheme="minorHAnsi" w:eastAsiaTheme="minorEastAsia" w:hAnsiTheme="minorHAnsi" w:cstheme="minorBidi"/>
                <w:b w:val="0"/>
                <w:bCs w:val="0"/>
                <w:color w:val="00000A"/>
                <w:sz w:val="22"/>
                <w:szCs w:val="22"/>
                <w:lang w:eastAsia="en-US"/>
              </w:rPr>
              <w:t>L</w:t>
            </w:r>
            <w:r w:rsidRPr="1B52825D">
              <w:rPr>
                <w:rStyle w:val="normaltextrun"/>
                <w:rFonts w:asciiTheme="minorHAnsi" w:eastAsiaTheme="minorEastAsia" w:hAnsiTheme="minorHAnsi" w:cstheme="minorBidi"/>
                <w:b w:val="0"/>
                <w:bCs w:val="0"/>
                <w:color w:val="00000A"/>
                <w:sz w:val="22"/>
                <w:szCs w:val="22"/>
                <w:lang w:eastAsia="en-US"/>
              </w:rPr>
              <w:t>e fonds « publics et territoires » vise à soutenir des actions dont la nature excède les obligations de formation de l’employeur</w:t>
            </w:r>
            <w:r w:rsidR="2991A87B" w:rsidRPr="1B52825D">
              <w:rPr>
                <w:rStyle w:val="normaltextrun"/>
                <w:rFonts w:asciiTheme="minorHAnsi" w:eastAsiaTheme="minorEastAsia" w:hAnsiTheme="minorHAnsi" w:cstheme="minorBidi"/>
                <w:b w:val="0"/>
                <w:bCs w:val="0"/>
                <w:color w:val="00000A"/>
                <w:sz w:val="22"/>
                <w:szCs w:val="22"/>
                <w:lang w:eastAsia="en-US"/>
              </w:rPr>
              <w:t xml:space="preserve"> et dans ce cadre, son financement sera plafonné à </w:t>
            </w:r>
            <w:r w:rsidR="2991A87B" w:rsidRPr="1B52825D">
              <w:rPr>
                <w:rStyle w:val="normaltextrun"/>
                <w:rFonts w:asciiTheme="minorHAnsi" w:eastAsiaTheme="minorEastAsia" w:hAnsiTheme="minorHAnsi" w:cstheme="minorBidi"/>
                <w:b w:val="0"/>
                <w:bCs w:val="0"/>
                <w:i/>
                <w:iCs/>
                <w:color w:val="00000A"/>
                <w:sz w:val="22"/>
                <w:szCs w:val="22"/>
                <w:lang w:eastAsia="en-US"/>
              </w:rPr>
              <w:t>40% du co</w:t>
            </w:r>
            <w:r w:rsidR="4E5D3C18" w:rsidRPr="1B52825D">
              <w:rPr>
                <w:rStyle w:val="normaltextrun"/>
                <w:rFonts w:asciiTheme="minorHAnsi" w:eastAsiaTheme="minorEastAsia" w:hAnsiTheme="minorHAnsi" w:cstheme="minorBidi"/>
                <w:b w:val="0"/>
                <w:bCs w:val="0"/>
                <w:i/>
                <w:iCs/>
                <w:color w:val="00000A"/>
                <w:sz w:val="22"/>
                <w:szCs w:val="22"/>
                <w:lang w:eastAsia="en-US"/>
              </w:rPr>
              <w:t>û</w:t>
            </w:r>
            <w:r w:rsidR="2991A87B" w:rsidRPr="1B52825D">
              <w:rPr>
                <w:rStyle w:val="normaltextrun"/>
                <w:rFonts w:asciiTheme="minorHAnsi" w:eastAsiaTheme="minorEastAsia" w:hAnsiTheme="minorHAnsi" w:cstheme="minorBidi"/>
                <w:b w:val="0"/>
                <w:bCs w:val="0"/>
                <w:i/>
                <w:iCs/>
                <w:color w:val="00000A"/>
                <w:sz w:val="22"/>
                <w:szCs w:val="22"/>
                <w:lang w:eastAsia="en-US"/>
              </w:rPr>
              <w:t>t de l’action</w:t>
            </w:r>
            <w:r w:rsidR="2991A87B" w:rsidRPr="1B52825D">
              <w:rPr>
                <w:rStyle w:val="normaltextrun"/>
                <w:rFonts w:asciiTheme="minorHAnsi" w:eastAsiaTheme="minorEastAsia" w:hAnsiTheme="minorHAnsi" w:cstheme="minorBidi"/>
                <w:b w:val="0"/>
                <w:bCs w:val="0"/>
                <w:color w:val="00000A"/>
                <w:sz w:val="22"/>
                <w:szCs w:val="22"/>
                <w:lang w:eastAsia="en-US"/>
              </w:rPr>
              <w:t>.</w:t>
            </w:r>
            <w:r w:rsidR="256C1E3E" w:rsidRPr="1B52825D">
              <w:rPr>
                <w:rStyle w:val="normaltextrun"/>
                <w:rFonts w:ascii="Calibri" w:eastAsiaTheme="minorEastAsia" w:hAnsi="Calibri" w:cs="Calibri"/>
                <w:b w:val="0"/>
                <w:bCs w:val="0"/>
                <w:color w:val="00000A"/>
                <w:sz w:val="22"/>
                <w:szCs w:val="22"/>
                <w:lang w:eastAsia="en-US"/>
              </w:rPr>
              <w:t xml:space="preserve"> Il peut s’agir par exemple de créer des liens entre EAJE et centres de formation afin de favoriser l’accueil d’étudiants, de stagiaires et de professionnels en début de carrière</w:t>
            </w:r>
            <w:r w:rsidR="7FB46558" w:rsidRPr="1B52825D">
              <w:rPr>
                <w:rStyle w:val="normaltextrun"/>
                <w:rFonts w:ascii="Calibri" w:eastAsiaTheme="minorEastAsia" w:hAnsi="Calibri" w:cs="Calibri"/>
                <w:b w:val="0"/>
                <w:bCs w:val="0"/>
                <w:color w:val="00000A"/>
                <w:sz w:val="22"/>
                <w:szCs w:val="22"/>
                <w:lang w:eastAsia="en-US"/>
              </w:rPr>
              <w:t xml:space="preserve"> ; </w:t>
            </w:r>
            <w:r w:rsidR="7FB46558" w:rsidRPr="1B52825D">
              <w:rPr>
                <w:rStyle w:val="normaltextrun"/>
                <w:rFonts w:ascii="Calibri" w:eastAsiaTheme="minorEastAsia" w:hAnsi="Calibri" w:cs="Calibri"/>
                <w:b w:val="0"/>
                <w:bCs w:val="0"/>
                <w:color w:val="00000A"/>
                <w:lang w:eastAsia="en-US"/>
              </w:rPr>
              <w:t xml:space="preserve">de </w:t>
            </w:r>
            <w:r w:rsidR="256C1E3E" w:rsidRPr="1B52825D">
              <w:rPr>
                <w:rStyle w:val="normaltextrun"/>
                <w:rFonts w:ascii="Calibri" w:eastAsiaTheme="minorEastAsia" w:hAnsi="Calibri" w:cs="Calibri"/>
                <w:b w:val="0"/>
                <w:bCs w:val="0"/>
                <w:color w:val="00000A"/>
                <w:lang w:eastAsia="en-US"/>
              </w:rPr>
              <w:t>constituer des groupements d’employeurs</w:t>
            </w:r>
            <w:r w:rsidR="461E44FD" w:rsidRPr="1B52825D">
              <w:rPr>
                <w:rStyle w:val="normaltextrun"/>
                <w:rFonts w:ascii="Calibri" w:eastAsiaTheme="minorEastAsia" w:hAnsi="Calibri" w:cs="Calibri"/>
                <w:b w:val="0"/>
                <w:bCs w:val="0"/>
                <w:color w:val="00000A"/>
                <w:lang w:eastAsia="en-US"/>
              </w:rPr>
              <w:t>, etc...</w:t>
            </w:r>
          </w:p>
          <w:p w14:paraId="712E0898" w14:textId="22604475" w:rsidR="00B13429" w:rsidRPr="007623A6" w:rsidRDefault="00B13429" w:rsidP="739F4ED6">
            <w:pPr>
              <w:pStyle w:val="Default"/>
              <w:jc w:val="both"/>
              <w:rPr>
                <w:rStyle w:val="normaltextrun"/>
                <w:rFonts w:eastAsiaTheme="minorEastAsia"/>
                <w:b w:val="0"/>
                <w:bCs w:val="0"/>
                <w:color w:val="00000A"/>
              </w:rPr>
            </w:pPr>
          </w:p>
        </w:tc>
      </w:tr>
      <w:tr w:rsidR="00B13429" w14:paraId="2DB1DC7C" w14:textId="77777777" w:rsidTr="350BE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gridSpan w:val="3"/>
            <w:shd w:val="clear" w:color="auto" w:fill="D9E2F3" w:themeFill="accent1" w:themeFillTint="33"/>
          </w:tcPr>
          <w:p w14:paraId="1BF5545B" w14:textId="782EBB53" w:rsidR="00B13429" w:rsidRPr="007623A6" w:rsidRDefault="000E14FB" w:rsidP="000E14FB">
            <w:pPr>
              <w:pStyle w:val="Default"/>
              <w:rPr>
                <w:sz w:val="23"/>
                <w:szCs w:val="23"/>
              </w:rPr>
            </w:pPr>
            <w:r w:rsidRPr="002C4809">
              <w:rPr>
                <w:sz w:val="22"/>
                <w:szCs w:val="22"/>
              </w:rPr>
              <w:t>Exemples d’actions éligibles</w:t>
            </w:r>
            <w:r>
              <w:rPr>
                <w:b w:val="0"/>
                <w:bCs w:val="0"/>
                <w:sz w:val="22"/>
                <w:szCs w:val="22"/>
              </w:rPr>
              <w:t xml:space="preserve">                                            </w:t>
            </w:r>
            <w:r w:rsidRPr="005856D5">
              <w:rPr>
                <w:sz w:val="22"/>
                <w:szCs w:val="22"/>
              </w:rPr>
              <w:t>Dépenses éligibles</w:t>
            </w:r>
          </w:p>
        </w:tc>
      </w:tr>
      <w:tr w:rsidR="001625E1" w14:paraId="7EA2F0F7" w14:textId="77777777" w:rsidTr="350BEB3B">
        <w:trPr>
          <w:trHeight w:val="675"/>
        </w:trPr>
        <w:tc>
          <w:tcPr>
            <w:cnfStyle w:val="001000000000" w:firstRow="0" w:lastRow="0" w:firstColumn="1" w:lastColumn="0" w:oddVBand="0" w:evenVBand="0" w:oddHBand="0" w:evenHBand="0" w:firstRowFirstColumn="0" w:firstRowLastColumn="0" w:lastRowFirstColumn="0" w:lastRowLastColumn="0"/>
            <w:tcW w:w="4751" w:type="dxa"/>
            <w:gridSpan w:val="2"/>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286E7789" w14:textId="2F25AC8F" w:rsidR="00617DF3" w:rsidRPr="007623A6" w:rsidRDefault="35E8624B" w:rsidP="739F4ED6">
            <w:pPr>
              <w:pStyle w:val="paragraph"/>
              <w:spacing w:before="0" w:beforeAutospacing="0" w:after="0" w:afterAutospacing="0"/>
              <w:jc w:val="both"/>
              <w:textAlignment w:val="baseline"/>
              <w:rPr>
                <w:rStyle w:val="normaltextrun"/>
                <w:rFonts w:ascii="Calibri" w:hAnsi="Calibri" w:cs="Calibri"/>
                <w:color w:val="00000A"/>
                <w:sz w:val="22"/>
                <w:szCs w:val="22"/>
              </w:rPr>
            </w:pPr>
            <w:r w:rsidRPr="739F4ED6">
              <w:rPr>
                <w:rStyle w:val="normaltextrun"/>
                <w:rFonts w:ascii="Calibri" w:hAnsi="Calibri" w:cs="Calibri"/>
                <w:b w:val="0"/>
                <w:bCs w:val="0"/>
                <w:color w:val="00000A"/>
                <w:sz w:val="22"/>
                <w:szCs w:val="22"/>
              </w:rPr>
              <w:t xml:space="preserve">Renforcement du personnel accueillant au sein des </w:t>
            </w:r>
            <w:proofErr w:type="spellStart"/>
            <w:r w:rsidRPr="739F4ED6">
              <w:rPr>
                <w:rStyle w:val="normaltextrun"/>
                <w:rFonts w:ascii="Calibri" w:hAnsi="Calibri" w:cs="Calibri"/>
                <w:b w:val="0"/>
                <w:bCs w:val="0"/>
                <w:color w:val="00000A"/>
                <w:sz w:val="22"/>
                <w:szCs w:val="22"/>
              </w:rPr>
              <w:t>Eaje</w:t>
            </w:r>
            <w:proofErr w:type="spellEnd"/>
            <w:r w:rsidRPr="739F4ED6">
              <w:rPr>
                <w:rStyle w:val="normaltextrun"/>
                <w:rFonts w:ascii="Calibri" w:hAnsi="Calibri" w:cs="Calibri"/>
                <w:b w:val="0"/>
                <w:bCs w:val="0"/>
                <w:color w:val="00000A"/>
                <w:sz w:val="22"/>
                <w:szCs w:val="22"/>
              </w:rPr>
              <w:t> </w:t>
            </w:r>
          </w:p>
        </w:tc>
        <w:tc>
          <w:tcPr>
            <w:tcW w:w="4310" w:type="dxa"/>
            <w:tcBorders>
              <w:top w:val="single" w:sz="12" w:space="0" w:color="auto"/>
              <w:left w:val="single" w:sz="12" w:space="0" w:color="auto"/>
              <w:right w:val="single" w:sz="12" w:space="0" w:color="auto"/>
            </w:tcBorders>
            <w:shd w:val="clear" w:color="auto" w:fill="D9E2F3" w:themeFill="accent1" w:themeFillTint="33"/>
          </w:tcPr>
          <w:p w14:paraId="30EC91D2" w14:textId="288B2CDD" w:rsidR="00130319" w:rsidRPr="00EA72CB" w:rsidRDefault="007623A6" w:rsidP="00EF5F7C">
            <w:pPr>
              <w:pStyle w:val="Default"/>
              <w:cnfStyle w:val="000000000000" w:firstRow="0" w:lastRow="0" w:firstColumn="0" w:lastColumn="0" w:oddVBand="0" w:evenVBand="0" w:oddHBand="0" w:evenHBand="0" w:firstRowFirstColumn="0" w:firstRowLastColumn="0" w:lastRowFirstColumn="0" w:lastRowLastColumn="0"/>
              <w:rPr>
                <w:kern w:val="2"/>
                <w:sz w:val="22"/>
                <w:szCs w:val="22"/>
                <w:lang w:eastAsia="fr-FR"/>
              </w:rPr>
            </w:pPr>
            <w:r w:rsidRPr="00FA05AB">
              <w:rPr>
                <w:rStyle w:val="normaltextrun"/>
                <w:color w:val="00000A"/>
                <w:sz w:val="22"/>
                <w:szCs w:val="22"/>
              </w:rPr>
              <w:t>Coût E</w:t>
            </w:r>
            <w:r w:rsidR="006366E7">
              <w:rPr>
                <w:rStyle w:val="normaltextrun"/>
                <w:color w:val="00000A"/>
                <w:sz w:val="22"/>
                <w:szCs w:val="22"/>
              </w:rPr>
              <w:t>T</w:t>
            </w:r>
            <w:r w:rsidR="006366E7" w:rsidRPr="006366E7">
              <w:rPr>
                <w:rStyle w:val="normaltextrun"/>
                <w:color w:val="00000A"/>
                <w:sz w:val="22"/>
                <w:szCs w:val="22"/>
              </w:rPr>
              <w:t>P</w:t>
            </w:r>
            <w:r w:rsidRPr="00FA05AB">
              <w:rPr>
                <w:rStyle w:val="normaltextrun"/>
                <w:color w:val="00000A"/>
                <w:sz w:val="22"/>
                <w:szCs w:val="22"/>
              </w:rPr>
              <w:t xml:space="preserve"> des professionnels petite enfance </w:t>
            </w:r>
          </w:p>
        </w:tc>
      </w:tr>
      <w:tr w:rsidR="001625E1" w14:paraId="0B8CA8CC" w14:textId="77777777" w:rsidTr="350BEB3B">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751" w:type="dxa"/>
            <w:gridSpan w:val="2"/>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4C031F1A" w14:textId="0C2C7CDA" w:rsidR="00130319" w:rsidRPr="007623A6" w:rsidRDefault="35E8624B" w:rsidP="739F4ED6">
            <w:pPr>
              <w:pStyle w:val="paragraph"/>
              <w:spacing w:before="0" w:beforeAutospacing="0" w:after="0" w:afterAutospacing="0"/>
              <w:jc w:val="both"/>
              <w:rPr>
                <w:rFonts w:ascii="Calibri" w:hAnsi="Calibri" w:cs="Calibri"/>
                <w:b w:val="0"/>
                <w:bCs w:val="0"/>
                <w:color w:val="00000A"/>
                <w:kern w:val="2"/>
                <w:sz w:val="22"/>
                <w:szCs w:val="22"/>
              </w:rPr>
            </w:pPr>
            <w:r w:rsidRPr="739F4ED6">
              <w:rPr>
                <w:rStyle w:val="normaltextrun"/>
                <w:rFonts w:ascii="Calibri" w:hAnsi="Calibri" w:cs="Calibri"/>
                <w:b w:val="0"/>
                <w:bCs w:val="0"/>
                <w:color w:val="00000A"/>
                <w:sz w:val="22"/>
                <w:szCs w:val="22"/>
              </w:rPr>
              <w:t>Poste de coordinateur pédagogique et actions de mise en réseau </w:t>
            </w:r>
          </w:p>
        </w:tc>
        <w:tc>
          <w:tcPr>
            <w:tcW w:w="4310" w:type="dxa"/>
            <w:tcBorders>
              <w:left w:val="single" w:sz="12" w:space="0" w:color="auto"/>
              <w:right w:val="single" w:sz="12" w:space="0" w:color="auto"/>
            </w:tcBorders>
            <w:shd w:val="clear" w:color="auto" w:fill="D9E2F3" w:themeFill="accent1" w:themeFillTint="33"/>
          </w:tcPr>
          <w:p w14:paraId="655E80E1" w14:textId="4042CC43" w:rsidR="00130319" w:rsidRPr="007623A6" w:rsidRDefault="35E8624B" w:rsidP="739F4ED6">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A"/>
                <w:sz w:val="22"/>
                <w:szCs w:val="22"/>
              </w:rPr>
            </w:pPr>
            <w:r w:rsidRPr="739F4ED6">
              <w:rPr>
                <w:rStyle w:val="normaltextrun"/>
                <w:rFonts w:ascii="Calibri" w:hAnsi="Calibri" w:cs="Calibri"/>
                <w:color w:val="00000A"/>
                <w:sz w:val="22"/>
                <w:szCs w:val="22"/>
              </w:rPr>
              <w:t>Coût E</w:t>
            </w:r>
            <w:r w:rsidR="006366E7">
              <w:rPr>
                <w:rStyle w:val="normaltextrun"/>
                <w:rFonts w:ascii="Calibri" w:hAnsi="Calibri" w:cs="Calibri"/>
                <w:color w:val="00000A"/>
                <w:sz w:val="22"/>
                <w:szCs w:val="22"/>
              </w:rPr>
              <w:t>T</w:t>
            </w:r>
            <w:r w:rsidR="006366E7" w:rsidRPr="006366E7">
              <w:rPr>
                <w:rStyle w:val="normaltextrun"/>
                <w:rFonts w:ascii="Calibri" w:hAnsi="Calibri" w:cs="Calibri"/>
                <w:color w:val="00000A"/>
                <w:sz w:val="22"/>
                <w:szCs w:val="22"/>
              </w:rPr>
              <w:t>P</w:t>
            </w:r>
            <w:r w:rsidRPr="739F4ED6">
              <w:rPr>
                <w:rStyle w:val="normaltextrun"/>
                <w:rFonts w:ascii="Calibri" w:hAnsi="Calibri" w:cs="Calibri"/>
                <w:color w:val="00000A"/>
                <w:sz w:val="22"/>
                <w:szCs w:val="22"/>
              </w:rPr>
              <w:t xml:space="preserve"> de postes mutualisés (psychologues, ergonomes, référents QVCT) ;</w:t>
            </w:r>
            <w:r w:rsidRPr="739F4ED6">
              <w:rPr>
                <w:rStyle w:val="eop"/>
                <w:rFonts w:ascii="Calibri" w:hAnsi="Calibri" w:cs="Calibri"/>
                <w:color w:val="00000A"/>
                <w:sz w:val="22"/>
                <w:szCs w:val="22"/>
              </w:rPr>
              <w:t> </w:t>
            </w:r>
          </w:p>
          <w:p w14:paraId="2ECD0D86" w14:textId="51BD0997" w:rsidR="00130319" w:rsidRPr="007623A6" w:rsidRDefault="00130319" w:rsidP="739F4ED6">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eop"/>
                <w:rFonts w:ascii="Calibri" w:hAnsi="Calibri" w:cs="Calibri"/>
                <w:color w:val="00000A"/>
                <w:sz w:val="22"/>
                <w:szCs w:val="22"/>
              </w:rPr>
            </w:pPr>
          </w:p>
        </w:tc>
      </w:tr>
      <w:tr w:rsidR="001625E1" w14:paraId="797CBCA4" w14:textId="77777777" w:rsidTr="350BEB3B">
        <w:tc>
          <w:tcPr>
            <w:cnfStyle w:val="001000000000" w:firstRow="0" w:lastRow="0" w:firstColumn="1" w:lastColumn="0" w:oddVBand="0" w:evenVBand="0" w:oddHBand="0" w:evenHBand="0" w:firstRowFirstColumn="0" w:firstRowLastColumn="0" w:lastRowFirstColumn="0" w:lastRowLastColumn="0"/>
            <w:tcW w:w="4751" w:type="dxa"/>
            <w:gridSpan w:val="2"/>
            <w:tcBorders>
              <w:top w:val="single" w:sz="12" w:space="0" w:color="auto"/>
              <w:left w:val="single" w:sz="12" w:space="0" w:color="auto"/>
              <w:bottom w:val="single" w:sz="12" w:space="0" w:color="000000" w:themeColor="text1"/>
              <w:right w:val="single" w:sz="12" w:space="0" w:color="auto"/>
            </w:tcBorders>
            <w:shd w:val="clear" w:color="auto" w:fill="D9E2F3" w:themeFill="accent1" w:themeFillTint="33"/>
          </w:tcPr>
          <w:p w14:paraId="624D0098" w14:textId="77777777" w:rsidR="00130319" w:rsidRDefault="007623A6" w:rsidP="007623A6">
            <w:pPr>
              <w:pStyle w:val="paragraph"/>
              <w:spacing w:before="0" w:beforeAutospacing="0" w:after="0" w:afterAutospacing="0"/>
              <w:jc w:val="both"/>
              <w:textAlignment w:val="baseline"/>
              <w:rPr>
                <w:rStyle w:val="normaltextrun"/>
                <w:rFonts w:ascii="Calibri" w:hAnsi="Calibri" w:cs="Calibri"/>
                <w:color w:val="00000A"/>
                <w:sz w:val="22"/>
                <w:szCs w:val="22"/>
              </w:rPr>
            </w:pPr>
            <w:r w:rsidRPr="007623A6">
              <w:rPr>
                <w:rStyle w:val="normaltextrun"/>
                <w:rFonts w:ascii="Calibri" w:hAnsi="Calibri" w:cs="Calibri"/>
                <w:b w:val="0"/>
                <w:bCs w:val="0"/>
                <w:color w:val="00000A"/>
                <w:sz w:val="22"/>
                <w:szCs w:val="22"/>
              </w:rPr>
              <w:t>Analyse de la pratique des directeurs par des professionnels extérieurs à la structure ou au groupe </w:t>
            </w:r>
          </w:p>
          <w:p w14:paraId="2E3448CB" w14:textId="6CE9373D" w:rsidR="00617DF3" w:rsidRPr="007623A6" w:rsidRDefault="00617DF3" w:rsidP="007623A6">
            <w:pPr>
              <w:pStyle w:val="paragraph"/>
              <w:spacing w:before="0" w:beforeAutospacing="0" w:after="0" w:afterAutospacing="0"/>
              <w:jc w:val="both"/>
              <w:textAlignment w:val="baseline"/>
              <w:rPr>
                <w:rFonts w:ascii="Calibri" w:hAnsi="Calibri" w:cs="Calibri"/>
                <w:b w:val="0"/>
                <w:bCs w:val="0"/>
                <w:color w:val="00000A"/>
                <w:sz w:val="22"/>
                <w:szCs w:val="22"/>
              </w:rPr>
            </w:pPr>
          </w:p>
        </w:tc>
        <w:tc>
          <w:tcPr>
            <w:tcW w:w="4310" w:type="dxa"/>
            <w:tcBorders>
              <w:left w:val="single" w:sz="12" w:space="0" w:color="auto"/>
              <w:right w:val="single" w:sz="12" w:space="0" w:color="auto"/>
            </w:tcBorders>
            <w:shd w:val="clear" w:color="auto" w:fill="D9E2F3" w:themeFill="accent1" w:themeFillTint="33"/>
          </w:tcPr>
          <w:p w14:paraId="26D94D71" w14:textId="3E308C3A" w:rsidR="00130319" w:rsidRPr="007623A6" w:rsidRDefault="007623A6" w:rsidP="007623A6">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A"/>
                <w:sz w:val="22"/>
                <w:szCs w:val="22"/>
              </w:rPr>
            </w:pPr>
            <w:r w:rsidRPr="00FA05AB">
              <w:rPr>
                <w:rStyle w:val="normaltextrun"/>
                <w:rFonts w:ascii="Calibri" w:hAnsi="Calibri" w:cs="Calibri"/>
                <w:color w:val="00000A"/>
                <w:sz w:val="22"/>
                <w:szCs w:val="22"/>
              </w:rPr>
              <w:t>Coût E</w:t>
            </w:r>
            <w:r w:rsidR="006366E7">
              <w:rPr>
                <w:rStyle w:val="normaltextrun"/>
                <w:rFonts w:ascii="Calibri" w:hAnsi="Calibri" w:cs="Calibri"/>
                <w:color w:val="00000A"/>
                <w:sz w:val="22"/>
                <w:szCs w:val="22"/>
              </w:rPr>
              <w:t>T</w:t>
            </w:r>
            <w:r w:rsidR="006366E7" w:rsidRPr="006366E7">
              <w:rPr>
                <w:rStyle w:val="normaltextrun"/>
                <w:rFonts w:ascii="Calibri" w:hAnsi="Calibri" w:cs="Calibri"/>
                <w:color w:val="00000A"/>
                <w:sz w:val="22"/>
                <w:szCs w:val="22"/>
              </w:rPr>
              <w:t>P</w:t>
            </w:r>
            <w:r w:rsidRPr="00FA05AB">
              <w:rPr>
                <w:rStyle w:val="normaltextrun"/>
                <w:rFonts w:ascii="Calibri" w:hAnsi="Calibri" w:cs="Calibri"/>
                <w:color w:val="00000A"/>
                <w:sz w:val="22"/>
                <w:szCs w:val="22"/>
              </w:rPr>
              <w:t xml:space="preserve"> de coordinateur, formation tutorat à l’accueil de stagiaires, mise en réseau spécifique ;</w:t>
            </w:r>
            <w:r w:rsidRPr="00FA05AB">
              <w:rPr>
                <w:rStyle w:val="eop"/>
                <w:rFonts w:ascii="Calibri" w:hAnsi="Calibri" w:cs="Calibri"/>
                <w:color w:val="00000A"/>
                <w:sz w:val="22"/>
                <w:szCs w:val="22"/>
              </w:rPr>
              <w:t> </w:t>
            </w:r>
          </w:p>
        </w:tc>
      </w:tr>
      <w:tr w:rsidR="739F4ED6" w14:paraId="5CD20293" w14:textId="77777777" w:rsidTr="350BEB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Pr>
          <w:p w14:paraId="0EA64A52" w14:textId="51547FFA" w:rsidR="4B45EA76" w:rsidRDefault="4B45EA76" w:rsidP="739F4ED6">
            <w:pPr>
              <w:pStyle w:val="paragraph"/>
              <w:spacing w:before="0" w:beforeAutospacing="0" w:after="0" w:afterAutospacing="0"/>
              <w:jc w:val="both"/>
              <w:rPr>
                <w:rFonts w:ascii="Calibri" w:hAnsi="Calibri" w:cs="Calibri"/>
                <w:b w:val="0"/>
                <w:bCs w:val="0"/>
                <w:color w:val="00000A"/>
                <w:sz w:val="22"/>
                <w:szCs w:val="22"/>
              </w:rPr>
            </w:pPr>
            <w:r w:rsidRPr="739F4ED6">
              <w:rPr>
                <w:rStyle w:val="normaltextrun"/>
                <w:rFonts w:ascii="Calibri" w:hAnsi="Calibri" w:cs="Calibri"/>
                <w:b w:val="0"/>
                <w:bCs w:val="0"/>
                <w:color w:val="00000A"/>
                <w:sz w:val="22"/>
                <w:szCs w:val="22"/>
              </w:rPr>
              <w:t>Accompagnement à la prise de fonction (hors distanciel)</w:t>
            </w:r>
          </w:p>
        </w:tc>
        <w:tc>
          <w:tcPr>
            <w:tcW w:w="4310" w:type="dxa"/>
            <w:tcBorders>
              <w:left w:val="single" w:sz="12" w:space="0" w:color="000000" w:themeColor="text1"/>
              <w:right w:val="single" w:sz="12" w:space="0" w:color="auto"/>
            </w:tcBorders>
            <w:shd w:val="clear" w:color="auto" w:fill="D9E2F3" w:themeFill="accent1" w:themeFillTint="33"/>
          </w:tcPr>
          <w:p w14:paraId="6DE70B4B" w14:textId="389452C6" w:rsidR="4B45EA76" w:rsidRDefault="4B45EA76" w:rsidP="739F4ED6">
            <w:pPr>
              <w:pStyle w:val="paragraph"/>
              <w:spacing w:before="0" w:beforeAutospacing="0" w:after="0" w:afterAutospacing="0"/>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color w:val="00000A"/>
                <w:sz w:val="22"/>
                <w:szCs w:val="22"/>
              </w:rPr>
            </w:pPr>
            <w:r w:rsidRPr="739F4ED6">
              <w:rPr>
                <w:rStyle w:val="normaltextrun"/>
                <w:rFonts w:asciiTheme="minorHAnsi" w:eastAsiaTheme="minorEastAsia" w:hAnsiTheme="minorHAnsi" w:cstheme="minorBidi"/>
                <w:color w:val="00000A"/>
                <w:sz w:val="22"/>
                <w:szCs w:val="22"/>
              </w:rPr>
              <w:t>Coût de prestations liées à l’adaptation du projet et formation des professionnels à la cause de transition écologique ou santé environnementale ; </w:t>
            </w:r>
          </w:p>
          <w:p w14:paraId="767F8477" w14:textId="46CAB4AD" w:rsidR="739F4ED6" w:rsidRDefault="739F4ED6" w:rsidP="739F4ED6">
            <w:pPr>
              <w:pStyle w:val="paragraph"/>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inorEastAsia" w:hAnsiTheme="minorHAnsi" w:cstheme="minorBidi"/>
                <w:color w:val="00000A"/>
                <w:sz w:val="22"/>
                <w:szCs w:val="22"/>
              </w:rPr>
            </w:pPr>
          </w:p>
        </w:tc>
      </w:tr>
      <w:tr w:rsidR="00617DF3" w14:paraId="452536DC" w14:textId="77777777" w:rsidTr="350BEB3B">
        <w:trPr>
          <w:trHeight w:val="1455"/>
        </w:trPr>
        <w:tc>
          <w:tcPr>
            <w:cnfStyle w:val="001000000000" w:firstRow="0" w:lastRow="0" w:firstColumn="1" w:lastColumn="0" w:oddVBand="0" w:evenVBand="0" w:oddHBand="0" w:evenHBand="0" w:firstRowFirstColumn="0" w:firstRowLastColumn="0" w:lastRowFirstColumn="0" w:lastRowLastColumn="0"/>
            <w:tcW w:w="475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Pr>
          <w:p w14:paraId="435BF871" w14:textId="2B5FBA41" w:rsidR="00130319" w:rsidRPr="007623A6" w:rsidRDefault="00130319" w:rsidP="739F4ED6">
            <w:pPr>
              <w:pStyle w:val="Default"/>
              <w:rPr>
                <w:b w:val="0"/>
                <w:bCs w:val="0"/>
                <w:sz w:val="22"/>
                <w:szCs w:val="22"/>
                <w:lang w:eastAsia="fr-FR"/>
              </w:rPr>
            </w:pPr>
          </w:p>
          <w:p w14:paraId="15297112" w14:textId="2424A560" w:rsidR="00130319" w:rsidRPr="007623A6" w:rsidRDefault="427B0C23" w:rsidP="739F4ED6">
            <w:pPr>
              <w:pStyle w:val="Default"/>
              <w:rPr>
                <w:rStyle w:val="normaltextrun"/>
                <w:b w:val="0"/>
                <w:bCs w:val="0"/>
                <w:color w:val="00000A"/>
                <w:sz w:val="22"/>
                <w:szCs w:val="22"/>
              </w:rPr>
            </w:pPr>
            <w:r w:rsidRPr="739F4ED6">
              <w:rPr>
                <w:rStyle w:val="normaltextrun"/>
                <w:rFonts w:asciiTheme="minorHAnsi" w:eastAsiaTheme="minorEastAsia" w:hAnsiTheme="minorHAnsi" w:cstheme="minorBidi"/>
                <w:b w:val="0"/>
                <w:bCs w:val="0"/>
                <w:color w:val="00000A"/>
                <w:sz w:val="22"/>
                <w:szCs w:val="22"/>
                <w:lang w:eastAsia="fr-FR"/>
              </w:rPr>
              <w:t>Evénementiels et campagnes de promotion, de détection et d’accompagnement de candidats aux métiers, en complémentarité avec les activités des RPE</w:t>
            </w:r>
          </w:p>
          <w:p w14:paraId="415DE28E" w14:textId="1EB73EFE" w:rsidR="00130319" w:rsidRPr="007623A6" w:rsidRDefault="00130319" w:rsidP="739F4ED6">
            <w:pPr>
              <w:pStyle w:val="Default"/>
              <w:rPr>
                <w:rStyle w:val="normaltextrun"/>
                <w:rFonts w:asciiTheme="minorHAnsi" w:eastAsiaTheme="minorEastAsia" w:hAnsiTheme="minorHAnsi" w:cstheme="minorBidi"/>
                <w:b w:val="0"/>
                <w:bCs w:val="0"/>
                <w:color w:val="00000A"/>
                <w:sz w:val="22"/>
                <w:szCs w:val="22"/>
                <w:lang w:eastAsia="fr-FR"/>
              </w:rPr>
            </w:pPr>
          </w:p>
        </w:tc>
        <w:tc>
          <w:tcPr>
            <w:tcW w:w="4310" w:type="dxa"/>
            <w:tcBorders>
              <w:left w:val="single" w:sz="12" w:space="0" w:color="000000" w:themeColor="text1"/>
              <w:right w:val="single" w:sz="12" w:space="0" w:color="auto"/>
            </w:tcBorders>
            <w:shd w:val="clear" w:color="auto" w:fill="D9E2F3" w:themeFill="accent1" w:themeFillTint="33"/>
          </w:tcPr>
          <w:p w14:paraId="514374CF" w14:textId="692D8BF5" w:rsidR="739F4ED6" w:rsidRDefault="739F4ED6" w:rsidP="739F4ED6">
            <w:pPr>
              <w:pStyle w:val="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inorEastAsia" w:hAnsiTheme="minorHAnsi" w:cstheme="minorBidi"/>
                <w:color w:val="00000A"/>
                <w:sz w:val="22"/>
                <w:szCs w:val="22"/>
              </w:rPr>
            </w:pPr>
          </w:p>
          <w:p w14:paraId="31A32C19" w14:textId="47F3B774" w:rsidR="3A213D54" w:rsidRDefault="3A213D54" w:rsidP="739F4ED6">
            <w:pPr>
              <w:pStyle w:val="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color w:val="00000A"/>
                <w:sz w:val="22"/>
                <w:szCs w:val="22"/>
              </w:rPr>
            </w:pPr>
            <w:r w:rsidRPr="739F4ED6">
              <w:rPr>
                <w:rStyle w:val="normaltextrun"/>
                <w:rFonts w:asciiTheme="minorHAnsi" w:eastAsiaTheme="minorEastAsia" w:hAnsiTheme="minorHAnsi" w:cstheme="minorBidi"/>
                <w:color w:val="00000A"/>
                <w:sz w:val="22"/>
                <w:szCs w:val="22"/>
              </w:rPr>
              <w:t>Coûts de prestations liées à la réalisation de campagnes de promotion et événementiel ;</w:t>
            </w:r>
          </w:p>
          <w:p w14:paraId="49C9288B" w14:textId="022E8505" w:rsidR="00617DF3" w:rsidRPr="007623A6" w:rsidRDefault="00617DF3" w:rsidP="739F4ED6">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color w:val="00000A"/>
                <w:sz w:val="22"/>
                <w:szCs w:val="22"/>
              </w:rPr>
            </w:pPr>
          </w:p>
        </w:tc>
      </w:tr>
      <w:tr w:rsidR="00130319" w14:paraId="2A52ACB3" w14:textId="77777777" w:rsidTr="350BE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1" w:type="dxa"/>
            <w:gridSpan w:val="2"/>
            <w:tcBorders>
              <w:top w:val="single" w:sz="12" w:space="0" w:color="000000" w:themeColor="text1"/>
              <w:left w:val="single" w:sz="12" w:space="0" w:color="auto"/>
              <w:bottom w:val="single" w:sz="12" w:space="0" w:color="auto"/>
              <w:right w:val="single" w:sz="12" w:space="0" w:color="auto"/>
            </w:tcBorders>
            <w:shd w:val="clear" w:color="auto" w:fill="D9E2F3" w:themeFill="accent1" w:themeFillTint="33"/>
          </w:tcPr>
          <w:p w14:paraId="2E2F270D" w14:textId="77C2FA18" w:rsidR="00130319" w:rsidRPr="009138ED" w:rsidRDefault="53C652C5" w:rsidP="739F4ED6">
            <w:pPr>
              <w:pStyle w:val="Default"/>
              <w:rPr>
                <w:b w:val="0"/>
                <w:bCs w:val="0"/>
                <w:sz w:val="22"/>
                <w:szCs w:val="22"/>
                <w:lang w:eastAsia="fr-FR"/>
              </w:rPr>
            </w:pPr>
            <w:r w:rsidRPr="00EA72CB">
              <w:rPr>
                <w:b w:val="0"/>
                <w:bCs w:val="0"/>
                <w:kern w:val="2"/>
                <w:sz w:val="22"/>
                <w:szCs w:val="22"/>
                <w:lang w:eastAsia="fr-FR"/>
              </w:rPr>
              <w:t>Actions passerelles et de pilotage permettant d’assurer un continuum dans le parcours du jeune enfant</w:t>
            </w:r>
          </w:p>
          <w:p w14:paraId="3FB67202" w14:textId="470D41A3" w:rsidR="00130319" w:rsidRPr="009138ED" w:rsidRDefault="00130319" w:rsidP="3893C590">
            <w:pPr>
              <w:pStyle w:val="Default"/>
              <w:rPr>
                <w:b w:val="0"/>
                <w:bCs w:val="0"/>
                <w:sz w:val="22"/>
                <w:szCs w:val="22"/>
                <w:lang w:eastAsia="fr-FR"/>
              </w:rPr>
            </w:pPr>
          </w:p>
        </w:tc>
        <w:tc>
          <w:tcPr>
            <w:tcW w:w="4310" w:type="dxa"/>
            <w:tcBorders>
              <w:left w:val="single" w:sz="12" w:space="0" w:color="auto"/>
              <w:bottom w:val="single" w:sz="12" w:space="0" w:color="auto"/>
              <w:right w:val="single" w:sz="12" w:space="0" w:color="auto"/>
            </w:tcBorders>
            <w:shd w:val="clear" w:color="auto" w:fill="D9E2F3" w:themeFill="accent1" w:themeFillTint="33"/>
          </w:tcPr>
          <w:p w14:paraId="554099A2" w14:textId="0C1E52C3" w:rsidR="00130319" w:rsidRPr="007623A6" w:rsidRDefault="1C4B4FAA" w:rsidP="739F4ED6">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color w:val="00000A"/>
                <w:sz w:val="22"/>
                <w:szCs w:val="22"/>
              </w:rPr>
            </w:pPr>
            <w:r w:rsidRPr="739F4ED6">
              <w:rPr>
                <w:rStyle w:val="normaltextrun"/>
                <w:rFonts w:asciiTheme="minorHAnsi" w:eastAsiaTheme="minorEastAsia" w:hAnsiTheme="minorHAnsi" w:cstheme="minorBidi"/>
                <w:color w:val="00000A"/>
                <w:sz w:val="22"/>
                <w:szCs w:val="22"/>
              </w:rPr>
              <w:t>Dépenses</w:t>
            </w:r>
            <w:r w:rsidR="35E8624B" w:rsidRPr="739F4ED6">
              <w:rPr>
                <w:rStyle w:val="normaltextrun"/>
                <w:rFonts w:asciiTheme="minorHAnsi" w:eastAsiaTheme="minorEastAsia" w:hAnsiTheme="minorHAnsi" w:cstheme="minorBidi"/>
                <w:color w:val="00000A"/>
                <w:sz w:val="22"/>
                <w:szCs w:val="22"/>
              </w:rPr>
              <w:t xml:space="preserve"> supplémentaire</w:t>
            </w:r>
            <w:r w:rsidR="66B3737A" w:rsidRPr="739F4ED6">
              <w:rPr>
                <w:rStyle w:val="normaltextrun"/>
                <w:rFonts w:asciiTheme="minorHAnsi" w:eastAsiaTheme="minorEastAsia" w:hAnsiTheme="minorHAnsi" w:cstheme="minorBidi"/>
                <w:color w:val="00000A"/>
                <w:sz w:val="22"/>
                <w:szCs w:val="22"/>
              </w:rPr>
              <w:t>s</w:t>
            </w:r>
            <w:r w:rsidR="35E8624B" w:rsidRPr="739F4ED6">
              <w:rPr>
                <w:rStyle w:val="normaltextrun"/>
                <w:rFonts w:asciiTheme="minorHAnsi" w:eastAsiaTheme="minorEastAsia" w:hAnsiTheme="minorHAnsi" w:cstheme="minorBidi"/>
                <w:color w:val="00000A"/>
                <w:sz w:val="22"/>
                <w:szCs w:val="22"/>
              </w:rPr>
              <w:t xml:space="preserve"> lié</w:t>
            </w:r>
            <w:r w:rsidR="07A807FD" w:rsidRPr="739F4ED6">
              <w:rPr>
                <w:rStyle w:val="normaltextrun"/>
                <w:rFonts w:asciiTheme="minorHAnsi" w:eastAsiaTheme="minorEastAsia" w:hAnsiTheme="minorHAnsi" w:cstheme="minorBidi"/>
                <w:color w:val="00000A"/>
                <w:sz w:val="22"/>
                <w:szCs w:val="22"/>
              </w:rPr>
              <w:t>es</w:t>
            </w:r>
            <w:r w:rsidR="35E8624B" w:rsidRPr="739F4ED6">
              <w:rPr>
                <w:rStyle w:val="normaltextrun"/>
                <w:rFonts w:asciiTheme="minorHAnsi" w:eastAsiaTheme="minorEastAsia" w:hAnsiTheme="minorHAnsi" w:cstheme="minorBidi"/>
                <w:color w:val="00000A"/>
                <w:sz w:val="22"/>
                <w:szCs w:val="22"/>
              </w:rPr>
              <w:t xml:space="preserve"> à la mise en place d’actions visant à renforcer la place des parents dans les structures. </w:t>
            </w:r>
          </w:p>
        </w:tc>
      </w:tr>
      <w:tr w:rsidR="00617DF3" w14:paraId="48DA77BA" w14:textId="77777777" w:rsidTr="350BEB3B">
        <w:tc>
          <w:tcPr>
            <w:cnfStyle w:val="001000000000" w:firstRow="0" w:lastRow="0" w:firstColumn="1" w:lastColumn="0" w:oddVBand="0" w:evenVBand="0" w:oddHBand="0" w:evenHBand="0" w:firstRowFirstColumn="0" w:firstRowLastColumn="0" w:lastRowFirstColumn="0" w:lastRowLastColumn="0"/>
            <w:tcW w:w="4751" w:type="dxa"/>
            <w:gridSpan w:val="2"/>
            <w:tcBorders>
              <w:top w:val="single" w:sz="12" w:space="0" w:color="auto"/>
            </w:tcBorders>
            <w:shd w:val="clear" w:color="auto" w:fill="D9E2F3" w:themeFill="accent1" w:themeFillTint="33"/>
          </w:tcPr>
          <w:p w14:paraId="40B8287E" w14:textId="77777777" w:rsidR="00130319" w:rsidRDefault="00130319" w:rsidP="00EF5F7C">
            <w:pPr>
              <w:pStyle w:val="Default"/>
              <w:rPr>
                <w:b w:val="0"/>
                <w:bCs w:val="0"/>
                <w:sz w:val="22"/>
                <w:szCs w:val="22"/>
              </w:rPr>
            </w:pPr>
          </w:p>
        </w:tc>
        <w:tc>
          <w:tcPr>
            <w:tcW w:w="4310" w:type="dxa"/>
            <w:tcBorders>
              <w:top w:val="single" w:sz="12" w:space="0" w:color="auto"/>
            </w:tcBorders>
            <w:shd w:val="clear" w:color="auto" w:fill="D9E2F3" w:themeFill="accent1" w:themeFillTint="33"/>
          </w:tcPr>
          <w:p w14:paraId="73F63EF7" w14:textId="77777777" w:rsidR="00130319" w:rsidRDefault="00130319" w:rsidP="00EF5F7C">
            <w:pPr>
              <w:pStyle w:val="Default"/>
              <w:cnfStyle w:val="000000000000" w:firstRow="0" w:lastRow="0" w:firstColumn="0" w:lastColumn="0" w:oddVBand="0" w:evenVBand="0" w:oddHBand="0" w:evenHBand="0" w:firstRowFirstColumn="0" w:firstRowLastColumn="0" w:lastRowFirstColumn="0" w:lastRowLastColumn="0"/>
              <w:rPr>
                <w:b/>
                <w:bCs/>
                <w:sz w:val="22"/>
                <w:szCs w:val="22"/>
              </w:rPr>
            </w:pPr>
          </w:p>
        </w:tc>
      </w:tr>
      <w:tr w:rsidR="00130319" w14:paraId="5684B60F" w14:textId="77777777" w:rsidTr="350BE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gridSpan w:val="3"/>
            <w:shd w:val="clear" w:color="auto" w:fill="D9E2F3" w:themeFill="accent1" w:themeFillTint="33"/>
          </w:tcPr>
          <w:p w14:paraId="5AF1B38A" w14:textId="20BFC618" w:rsidR="00130319" w:rsidRDefault="00130319" w:rsidP="00EF5F7C">
            <w:pPr>
              <w:pStyle w:val="Default"/>
              <w:jc w:val="center"/>
              <w:rPr>
                <w:b w:val="0"/>
                <w:bCs w:val="0"/>
                <w:sz w:val="23"/>
                <w:szCs w:val="23"/>
              </w:rPr>
            </w:pPr>
            <w:r w:rsidRPr="00EA72CB">
              <w:rPr>
                <w:sz w:val="23"/>
                <w:szCs w:val="23"/>
              </w:rPr>
              <w:t xml:space="preserve">Volet 3 – </w:t>
            </w:r>
            <w:r w:rsidR="000B7EB4" w:rsidRPr="000B7EB4">
              <w:rPr>
                <w:sz w:val="23"/>
                <w:szCs w:val="23"/>
              </w:rPr>
              <w:t>Faciliter le recours à l’accueil individuel et accompagner la qualité des pratiques et des carrières professionnelles</w:t>
            </w:r>
          </w:p>
          <w:p w14:paraId="0581902D" w14:textId="77777777" w:rsidR="00130319" w:rsidRPr="00EA72CB" w:rsidRDefault="00130319" w:rsidP="00EF5F7C">
            <w:pPr>
              <w:pStyle w:val="Default"/>
              <w:jc w:val="center"/>
              <w:rPr>
                <w:sz w:val="23"/>
                <w:szCs w:val="23"/>
              </w:rPr>
            </w:pPr>
          </w:p>
        </w:tc>
      </w:tr>
      <w:tr w:rsidR="79779FEC" w14:paraId="18E13E71" w14:textId="77777777" w:rsidTr="350BEB3B">
        <w:trPr>
          <w:trHeight w:val="300"/>
        </w:trPr>
        <w:tc>
          <w:tcPr>
            <w:cnfStyle w:val="001000000000" w:firstRow="0" w:lastRow="0" w:firstColumn="1" w:lastColumn="0" w:oddVBand="0" w:evenVBand="0" w:oddHBand="0" w:evenHBand="0" w:firstRowFirstColumn="0" w:firstRowLastColumn="0" w:lastRowFirstColumn="0" w:lastRowLastColumn="0"/>
            <w:tcW w:w="9061" w:type="dxa"/>
            <w:gridSpan w:val="3"/>
            <w:shd w:val="clear" w:color="auto" w:fill="D9E2F3" w:themeFill="accent1" w:themeFillTint="33"/>
          </w:tcPr>
          <w:p w14:paraId="34A74B8A" w14:textId="0ED7F07B" w:rsidR="001F4294" w:rsidRPr="001F4294" w:rsidRDefault="001F4294" w:rsidP="001F4294">
            <w:pPr>
              <w:pStyle w:val="paragraph"/>
              <w:spacing w:before="0" w:beforeAutospacing="0" w:after="0" w:afterAutospacing="0"/>
              <w:jc w:val="both"/>
              <w:textAlignment w:val="baseline"/>
              <w:rPr>
                <w:rStyle w:val="normaltextrun"/>
                <w:rFonts w:ascii="Calibri" w:eastAsiaTheme="minorHAnsi" w:hAnsi="Calibri" w:cs="Calibri"/>
                <w:color w:val="00000A"/>
                <w:lang w:eastAsia="en-US"/>
                <w14:ligatures w14:val="standardContextual"/>
              </w:rPr>
            </w:pPr>
            <w:r w:rsidRPr="001F4294">
              <w:rPr>
                <w:rStyle w:val="normaltextrun"/>
                <w:rFonts w:ascii="Calibri" w:eastAsiaTheme="minorHAnsi" w:hAnsi="Calibri" w:cs="Calibri"/>
                <w:color w:val="00000A"/>
                <w:sz w:val="22"/>
                <w:szCs w:val="22"/>
                <w:lang w:eastAsia="en-US"/>
                <w14:ligatures w14:val="standardContextual"/>
              </w:rPr>
              <w:t>La Caf du Puy-de-Dôme mobilise ainsi ce volet pour :</w:t>
            </w:r>
            <w:r w:rsidRPr="001F4294">
              <w:rPr>
                <w:rStyle w:val="normaltextrun"/>
                <w:rFonts w:ascii="Calibri" w:eastAsiaTheme="minorHAnsi" w:hAnsi="Calibri" w:cs="Calibri"/>
                <w:color w:val="00000A"/>
                <w:lang w:eastAsia="en-US"/>
                <w14:ligatures w14:val="standardContextual"/>
              </w:rPr>
              <w:t> </w:t>
            </w:r>
          </w:p>
          <w:p w14:paraId="1109C4E1" w14:textId="77777777" w:rsidR="001F4294" w:rsidRPr="001F4294" w:rsidRDefault="001F4294" w:rsidP="001F4294">
            <w:pPr>
              <w:pStyle w:val="paragraph"/>
              <w:spacing w:before="0" w:beforeAutospacing="0" w:after="0" w:afterAutospacing="0"/>
              <w:ind w:left="420"/>
              <w:jc w:val="both"/>
              <w:textAlignment w:val="baseline"/>
              <w:rPr>
                <w:rStyle w:val="normaltextrun"/>
                <w:rFonts w:ascii="Calibri" w:eastAsiaTheme="minorHAnsi" w:hAnsi="Calibri" w:cs="Calibri"/>
                <w:b w:val="0"/>
                <w:bCs w:val="0"/>
                <w:color w:val="00000A"/>
                <w:lang w:eastAsia="en-US"/>
                <w14:ligatures w14:val="standardContextual"/>
              </w:rPr>
            </w:pPr>
            <w:r w:rsidRPr="001F4294">
              <w:rPr>
                <w:rStyle w:val="normaltextrun"/>
                <w:rFonts w:ascii="Calibri" w:eastAsiaTheme="minorHAnsi" w:hAnsi="Calibri" w:cs="Calibri"/>
                <w:b w:val="0"/>
                <w:bCs w:val="0"/>
                <w:color w:val="00000A"/>
                <w:lang w:eastAsia="en-US"/>
                <w14:ligatures w14:val="standardContextual"/>
              </w:rPr>
              <w:t> </w:t>
            </w:r>
          </w:p>
          <w:p w14:paraId="3ED293C0" w14:textId="77777777" w:rsidR="001F4294" w:rsidRPr="001F4294" w:rsidRDefault="001F4294" w:rsidP="001F4294">
            <w:pPr>
              <w:pStyle w:val="paragraph"/>
              <w:numPr>
                <w:ilvl w:val="0"/>
                <w:numId w:val="49"/>
              </w:numPr>
              <w:spacing w:before="0" w:beforeAutospacing="0" w:after="0" w:afterAutospacing="0"/>
              <w:ind w:left="322" w:hanging="284"/>
              <w:jc w:val="both"/>
              <w:textAlignment w:val="baseline"/>
              <w:rPr>
                <w:rStyle w:val="normaltextrun"/>
                <w:rFonts w:ascii="Calibri" w:eastAsiaTheme="minorHAnsi" w:hAnsi="Calibri" w:cs="Calibri"/>
                <w:b w:val="0"/>
                <w:bCs w:val="0"/>
                <w:color w:val="00000A"/>
                <w:lang w:eastAsia="en-US"/>
                <w14:ligatures w14:val="standardContextual"/>
              </w:rPr>
            </w:pPr>
            <w:r w:rsidRPr="001F4294">
              <w:rPr>
                <w:rStyle w:val="normaltextrun"/>
                <w:rFonts w:ascii="Calibri" w:eastAsiaTheme="minorHAnsi" w:hAnsi="Calibri" w:cs="Calibri"/>
                <w:color w:val="00000A"/>
                <w:sz w:val="22"/>
                <w:szCs w:val="22"/>
                <w:lang w:eastAsia="en-US"/>
                <w14:ligatures w14:val="standardContextual"/>
              </w:rPr>
              <w:t>Renforcer la qualité des pratiques professionnelles des animatrices RPE</w:t>
            </w:r>
            <w:r w:rsidRPr="001F4294">
              <w:rPr>
                <w:rStyle w:val="normaltextrun"/>
                <w:rFonts w:ascii="Calibri" w:eastAsiaTheme="minorHAnsi" w:hAnsi="Calibri" w:cs="Calibri"/>
                <w:b w:val="0"/>
                <w:bCs w:val="0"/>
                <w:color w:val="00000A"/>
                <w:sz w:val="22"/>
                <w:szCs w:val="22"/>
                <w:lang w:eastAsia="en-US"/>
                <w14:ligatures w14:val="standardContextual"/>
              </w:rPr>
              <w:t xml:space="preserve"> via des parcours d’accompagnement à la prise de fonction et la mise en œuvre d’analyse de la pratique.</w:t>
            </w:r>
            <w:r w:rsidRPr="001F4294">
              <w:rPr>
                <w:rStyle w:val="normaltextrun"/>
                <w:rFonts w:ascii="Calibri" w:eastAsiaTheme="minorHAnsi" w:hAnsi="Calibri" w:cs="Calibri"/>
                <w:b w:val="0"/>
                <w:bCs w:val="0"/>
                <w:color w:val="00000A"/>
                <w:lang w:eastAsia="en-US"/>
                <w14:ligatures w14:val="standardContextual"/>
              </w:rPr>
              <w:t> </w:t>
            </w:r>
          </w:p>
          <w:p w14:paraId="2F7B0671" w14:textId="4AAB8926" w:rsidR="001F4294" w:rsidRPr="001F4294" w:rsidRDefault="001F4294" w:rsidP="001F4294">
            <w:pPr>
              <w:pStyle w:val="paragraph"/>
              <w:spacing w:before="0" w:beforeAutospacing="0" w:after="0" w:afterAutospacing="0"/>
              <w:ind w:left="322" w:hanging="284"/>
              <w:jc w:val="both"/>
              <w:textAlignment w:val="baseline"/>
              <w:rPr>
                <w:rStyle w:val="normaltextrun"/>
                <w:rFonts w:ascii="Calibri" w:eastAsiaTheme="minorHAnsi" w:hAnsi="Calibri" w:cs="Calibri"/>
                <w:b w:val="0"/>
                <w:bCs w:val="0"/>
                <w:color w:val="00000A"/>
                <w:lang w:eastAsia="en-US"/>
                <w14:ligatures w14:val="standardContextual"/>
              </w:rPr>
            </w:pPr>
          </w:p>
          <w:p w14:paraId="1DB2E0CA" w14:textId="77777777" w:rsidR="001F4294" w:rsidRPr="008E3937" w:rsidRDefault="001F4294" w:rsidP="001F4294">
            <w:pPr>
              <w:pStyle w:val="paragraph"/>
              <w:numPr>
                <w:ilvl w:val="0"/>
                <w:numId w:val="49"/>
              </w:numPr>
              <w:spacing w:before="0" w:beforeAutospacing="0" w:after="0" w:afterAutospacing="0"/>
              <w:ind w:left="322" w:hanging="284"/>
              <w:jc w:val="both"/>
              <w:textAlignment w:val="baseline"/>
              <w:rPr>
                <w:rStyle w:val="normaltextrun"/>
                <w:rFonts w:ascii="Calibri" w:eastAsiaTheme="minorHAnsi" w:hAnsi="Calibri" w:cs="Calibri"/>
                <w:b w:val="0"/>
                <w:bCs w:val="0"/>
                <w:color w:val="00000A"/>
                <w:lang w:eastAsia="en-US"/>
                <w14:ligatures w14:val="standardContextual"/>
              </w:rPr>
            </w:pPr>
            <w:r w:rsidRPr="001F4294">
              <w:rPr>
                <w:rStyle w:val="normaltextrun"/>
                <w:rFonts w:ascii="Calibri" w:eastAsiaTheme="minorHAnsi" w:hAnsi="Calibri" w:cs="Calibri"/>
                <w:color w:val="00000A"/>
                <w:sz w:val="22"/>
                <w:szCs w:val="22"/>
                <w:lang w:eastAsia="en-US"/>
                <w14:ligatures w14:val="standardContextual"/>
              </w:rPr>
              <w:t>Favoriser la pérennité des MAM</w:t>
            </w:r>
            <w:r w:rsidRPr="001F4294">
              <w:rPr>
                <w:rStyle w:val="normaltextrun"/>
                <w:rFonts w:ascii="Calibri" w:eastAsiaTheme="minorHAnsi" w:hAnsi="Calibri" w:cs="Calibri"/>
                <w:b w:val="0"/>
                <w:bCs w:val="0"/>
                <w:color w:val="00000A"/>
                <w:sz w:val="22"/>
                <w:szCs w:val="22"/>
                <w:lang w:eastAsia="en-US"/>
                <w14:ligatures w14:val="standardContextual"/>
              </w:rPr>
              <w:t xml:space="preserve"> en soutenant toutes initiatives de supervision/médiation des équipes en amont de l’ouverture et tout au long du projet.</w:t>
            </w:r>
            <w:r w:rsidRPr="001F4294">
              <w:rPr>
                <w:rStyle w:val="normaltextrun"/>
                <w:rFonts w:ascii="Calibri" w:eastAsiaTheme="minorHAnsi" w:hAnsi="Calibri" w:cs="Calibri"/>
                <w:b w:val="0"/>
                <w:bCs w:val="0"/>
                <w:color w:val="00000A"/>
                <w:lang w:eastAsia="en-US"/>
                <w14:ligatures w14:val="standardContextual"/>
              </w:rPr>
              <w:t> </w:t>
            </w:r>
          </w:p>
          <w:p w14:paraId="3FA712CB" w14:textId="77777777" w:rsidR="008E3937" w:rsidRDefault="008E3937" w:rsidP="008E3937">
            <w:pPr>
              <w:pStyle w:val="Paragraphedeliste"/>
              <w:rPr>
                <w:rStyle w:val="normaltextrun"/>
                <w:rFonts w:ascii="Calibri" w:hAnsi="Calibri" w:cs="Calibri"/>
                <w:color w:val="00000A"/>
              </w:rPr>
            </w:pPr>
          </w:p>
          <w:p w14:paraId="3C165426" w14:textId="77777777" w:rsidR="008E3937" w:rsidRPr="001F4294" w:rsidRDefault="008E3937" w:rsidP="008E3937">
            <w:pPr>
              <w:pStyle w:val="paragraph"/>
              <w:spacing w:before="0" w:beforeAutospacing="0" w:after="0" w:afterAutospacing="0"/>
              <w:jc w:val="both"/>
              <w:textAlignment w:val="baseline"/>
              <w:rPr>
                <w:rStyle w:val="normaltextrun"/>
                <w:rFonts w:ascii="Calibri" w:eastAsiaTheme="minorHAnsi" w:hAnsi="Calibri" w:cs="Calibri"/>
                <w:b w:val="0"/>
                <w:bCs w:val="0"/>
                <w:color w:val="00000A"/>
                <w:lang w:eastAsia="en-US"/>
                <w14:ligatures w14:val="standardContextual"/>
              </w:rPr>
            </w:pPr>
          </w:p>
          <w:p w14:paraId="2BFBC1ED" w14:textId="2486CCE8" w:rsidR="79779FEC" w:rsidRDefault="008E3937" w:rsidP="008E3937">
            <w:pPr>
              <w:pStyle w:val="Default"/>
              <w:rPr>
                <w:sz w:val="23"/>
                <w:szCs w:val="23"/>
              </w:rPr>
            </w:pPr>
            <w:r w:rsidRPr="002C4809">
              <w:rPr>
                <w:sz w:val="22"/>
                <w:szCs w:val="22"/>
              </w:rPr>
              <w:t>Exemples d’actions éligibles</w:t>
            </w:r>
            <w:r>
              <w:rPr>
                <w:b w:val="0"/>
                <w:bCs w:val="0"/>
                <w:sz w:val="22"/>
                <w:szCs w:val="22"/>
              </w:rPr>
              <w:t xml:space="preserve">                                           </w:t>
            </w:r>
            <w:r w:rsidRPr="005856D5">
              <w:rPr>
                <w:sz w:val="22"/>
                <w:szCs w:val="22"/>
              </w:rPr>
              <w:t>Dépenses éligibles</w:t>
            </w:r>
          </w:p>
        </w:tc>
      </w:tr>
      <w:tr w:rsidR="00130319" w14:paraId="5D4DACE3" w14:textId="77777777" w:rsidTr="350BE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1" w:type="dxa"/>
            <w:gridSpan w:val="2"/>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1AD333AE" w14:textId="77777777" w:rsidR="00130319" w:rsidRDefault="000B7EB4" w:rsidP="00EF5F7C">
            <w:pPr>
              <w:pStyle w:val="Default"/>
              <w:rPr>
                <w:rStyle w:val="normaltextrun"/>
                <w:color w:val="00000A"/>
                <w:sz w:val="22"/>
                <w:szCs w:val="22"/>
              </w:rPr>
            </w:pPr>
            <w:r w:rsidRPr="0089113F">
              <w:rPr>
                <w:rStyle w:val="normaltextrun"/>
                <w:b w:val="0"/>
                <w:bCs w:val="0"/>
                <w:color w:val="00000A"/>
                <w:sz w:val="22"/>
                <w:szCs w:val="22"/>
              </w:rPr>
              <w:t>Analyse de la pratique des animatrices RPE par des professionnels extérieurs à la structure ou au groupe </w:t>
            </w:r>
          </w:p>
          <w:p w14:paraId="3C4941A1" w14:textId="02689018" w:rsidR="00617DF3" w:rsidRPr="0089113F" w:rsidRDefault="00617DF3" w:rsidP="00EF5F7C">
            <w:pPr>
              <w:pStyle w:val="Default"/>
              <w:rPr>
                <w:b w:val="0"/>
                <w:bCs w:val="0"/>
                <w:kern w:val="2"/>
                <w:sz w:val="22"/>
                <w:szCs w:val="22"/>
                <w:lang w:eastAsia="fr-FR"/>
              </w:rPr>
            </w:pPr>
          </w:p>
        </w:tc>
        <w:tc>
          <w:tcPr>
            <w:tcW w:w="4310" w:type="dxa"/>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616791B5" w14:textId="7ADCD20F" w:rsidR="00130319" w:rsidRDefault="000B7EB4" w:rsidP="00EF5F7C">
            <w:pPr>
              <w:pStyle w:val="Default"/>
              <w:cnfStyle w:val="000000100000" w:firstRow="0" w:lastRow="0" w:firstColumn="0" w:lastColumn="0" w:oddVBand="0" w:evenVBand="0" w:oddHBand="1" w:evenHBand="0" w:firstRowFirstColumn="0" w:firstRowLastColumn="0" w:lastRowFirstColumn="0" w:lastRowLastColumn="0"/>
              <w:rPr>
                <w:b/>
                <w:bCs/>
                <w:sz w:val="22"/>
                <w:szCs w:val="22"/>
              </w:rPr>
            </w:pPr>
            <w:r w:rsidRPr="00FA05AB">
              <w:rPr>
                <w:rStyle w:val="normaltextrun"/>
                <w:sz w:val="22"/>
                <w:szCs w:val="22"/>
              </w:rPr>
              <w:t xml:space="preserve">Coût d’une prestation : sensibilisation, supervision, </w:t>
            </w:r>
            <w:proofErr w:type="spellStart"/>
            <w:r w:rsidRPr="00FA05AB">
              <w:rPr>
                <w:rStyle w:val="normaltextrun"/>
                <w:sz w:val="22"/>
                <w:szCs w:val="22"/>
              </w:rPr>
              <w:t>etc</w:t>
            </w:r>
            <w:proofErr w:type="spellEnd"/>
          </w:p>
        </w:tc>
      </w:tr>
      <w:tr w:rsidR="00617DF3" w14:paraId="572A8D9A" w14:textId="77777777" w:rsidTr="350BEB3B">
        <w:tc>
          <w:tcPr>
            <w:cnfStyle w:val="001000000000" w:firstRow="0" w:lastRow="0" w:firstColumn="1" w:lastColumn="0" w:oddVBand="0" w:evenVBand="0" w:oddHBand="0" w:evenHBand="0" w:firstRowFirstColumn="0" w:firstRowLastColumn="0" w:lastRowFirstColumn="0" w:lastRowLastColumn="0"/>
            <w:tcW w:w="4751" w:type="dxa"/>
            <w:gridSpan w:val="2"/>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07EE5C08" w14:textId="77777777" w:rsidR="00130319" w:rsidRPr="001308B7" w:rsidRDefault="00130319" w:rsidP="00EF5F7C">
            <w:pPr>
              <w:pStyle w:val="Default"/>
              <w:rPr>
                <w:b w:val="0"/>
                <w:bCs w:val="0"/>
                <w:kern w:val="2"/>
                <w:sz w:val="22"/>
                <w:szCs w:val="22"/>
                <w:lang w:eastAsia="fr-FR"/>
              </w:rPr>
            </w:pPr>
            <w:r w:rsidRPr="001308B7">
              <w:rPr>
                <w:b w:val="0"/>
                <w:bCs w:val="0"/>
                <w:kern w:val="2"/>
                <w:sz w:val="22"/>
                <w:szCs w:val="22"/>
                <w:lang w:eastAsia="fr-FR"/>
              </w:rPr>
              <w:t>Adaptation des locaux</w:t>
            </w:r>
          </w:p>
        </w:tc>
        <w:tc>
          <w:tcPr>
            <w:tcW w:w="4310" w:type="dxa"/>
            <w:tcBorders>
              <w:top w:val="single" w:sz="12" w:space="0" w:color="auto"/>
              <w:left w:val="single" w:sz="12" w:space="0" w:color="auto"/>
            </w:tcBorders>
            <w:shd w:val="clear" w:color="auto" w:fill="D9E2F3" w:themeFill="accent1" w:themeFillTint="33"/>
          </w:tcPr>
          <w:p w14:paraId="5E4D5108" w14:textId="73538D41" w:rsidR="00130319" w:rsidRPr="0089113F" w:rsidRDefault="00130319" w:rsidP="00EF5F7C">
            <w:pPr>
              <w:pStyle w:val="Default"/>
              <w:cnfStyle w:val="000000000000" w:firstRow="0" w:lastRow="0" w:firstColumn="0" w:lastColumn="0" w:oddVBand="0" w:evenVBand="0" w:oddHBand="0" w:evenHBand="0" w:firstRowFirstColumn="0" w:firstRowLastColumn="0" w:lastRowFirstColumn="0" w:lastRowLastColumn="0"/>
              <w:rPr>
                <w:color w:val="FF0000"/>
                <w:sz w:val="22"/>
                <w:szCs w:val="22"/>
              </w:rPr>
            </w:pPr>
          </w:p>
        </w:tc>
      </w:tr>
      <w:tr w:rsidR="00130319" w14:paraId="6F8ADA10" w14:textId="77777777" w:rsidTr="350BE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1" w:type="dxa"/>
            <w:gridSpan w:val="2"/>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449F3927" w14:textId="157CF34A" w:rsidR="00130319" w:rsidRDefault="000B7EB4" w:rsidP="000B7EB4">
            <w:pPr>
              <w:pStyle w:val="paragraph"/>
              <w:spacing w:before="0" w:beforeAutospacing="0" w:after="0" w:afterAutospacing="0"/>
              <w:jc w:val="both"/>
              <w:textAlignment w:val="baseline"/>
              <w:rPr>
                <w:rStyle w:val="normaltextrun"/>
                <w:rFonts w:ascii="Calibri" w:hAnsi="Calibri" w:cs="Calibri"/>
                <w:color w:val="00000A"/>
                <w:sz w:val="22"/>
                <w:szCs w:val="22"/>
              </w:rPr>
            </w:pPr>
            <w:r w:rsidRPr="000B7EB4">
              <w:rPr>
                <w:rStyle w:val="normaltextrun"/>
                <w:rFonts w:ascii="Calibri" w:hAnsi="Calibri" w:cs="Calibri"/>
                <w:b w:val="0"/>
                <w:bCs w:val="0"/>
                <w:color w:val="00000A"/>
                <w:sz w:val="22"/>
                <w:szCs w:val="22"/>
              </w:rPr>
              <w:t>Accompagnement à la prise de fonction (hors distanciel)</w:t>
            </w:r>
          </w:p>
          <w:p w14:paraId="168723CA" w14:textId="0055C392" w:rsidR="00617DF3" w:rsidRPr="000B7EB4" w:rsidRDefault="00617DF3" w:rsidP="000B7EB4">
            <w:pPr>
              <w:pStyle w:val="paragraph"/>
              <w:spacing w:before="0" w:beforeAutospacing="0" w:after="0" w:afterAutospacing="0"/>
              <w:jc w:val="both"/>
              <w:textAlignment w:val="baseline"/>
              <w:rPr>
                <w:rFonts w:ascii="Calibri" w:hAnsi="Calibri" w:cs="Calibri"/>
                <w:b w:val="0"/>
                <w:bCs w:val="0"/>
                <w:color w:val="00000A"/>
                <w:sz w:val="22"/>
                <w:szCs w:val="22"/>
              </w:rPr>
            </w:pPr>
          </w:p>
        </w:tc>
        <w:tc>
          <w:tcPr>
            <w:tcW w:w="4310" w:type="dxa"/>
            <w:tcBorders>
              <w:left w:val="single" w:sz="12" w:space="0" w:color="auto"/>
            </w:tcBorders>
            <w:shd w:val="clear" w:color="auto" w:fill="D9E2F3" w:themeFill="accent1" w:themeFillTint="33"/>
          </w:tcPr>
          <w:p w14:paraId="5974C3DD" w14:textId="1BFB07AD" w:rsidR="00130319" w:rsidRDefault="00130319" w:rsidP="00EF5F7C">
            <w:pPr>
              <w:pStyle w:val="Default"/>
              <w:cnfStyle w:val="000000100000" w:firstRow="0" w:lastRow="0" w:firstColumn="0" w:lastColumn="0" w:oddVBand="0" w:evenVBand="0" w:oddHBand="1" w:evenHBand="0" w:firstRowFirstColumn="0" w:firstRowLastColumn="0" w:lastRowFirstColumn="0" w:lastRowLastColumn="0"/>
              <w:rPr>
                <w:b/>
                <w:bCs/>
                <w:sz w:val="22"/>
                <w:szCs w:val="22"/>
              </w:rPr>
            </w:pPr>
          </w:p>
        </w:tc>
      </w:tr>
      <w:tr w:rsidR="00130319" w14:paraId="0E9A04D5" w14:textId="77777777" w:rsidTr="350BEB3B">
        <w:tc>
          <w:tcPr>
            <w:cnfStyle w:val="001000000000" w:firstRow="0" w:lastRow="0" w:firstColumn="1" w:lastColumn="0" w:oddVBand="0" w:evenVBand="0" w:oddHBand="0" w:evenHBand="0" w:firstRowFirstColumn="0" w:firstRowLastColumn="0" w:lastRowFirstColumn="0" w:lastRowLastColumn="0"/>
            <w:tcW w:w="4751" w:type="dxa"/>
            <w:gridSpan w:val="2"/>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65A74ED1" w14:textId="77777777" w:rsidR="00130319" w:rsidRDefault="000B7EB4" w:rsidP="000B7EB4">
            <w:pPr>
              <w:pStyle w:val="paragraph"/>
              <w:spacing w:before="0" w:beforeAutospacing="0" w:after="0" w:afterAutospacing="0"/>
              <w:jc w:val="both"/>
              <w:textAlignment w:val="baseline"/>
              <w:rPr>
                <w:rStyle w:val="eop"/>
                <w:rFonts w:ascii="Calibri" w:hAnsi="Calibri" w:cs="Calibri"/>
                <w:color w:val="00000A"/>
                <w:sz w:val="22"/>
                <w:szCs w:val="22"/>
              </w:rPr>
            </w:pPr>
            <w:r w:rsidRPr="000B7EB4">
              <w:rPr>
                <w:rStyle w:val="normaltextrun"/>
                <w:rFonts w:ascii="Calibri" w:hAnsi="Calibri" w:cs="Calibri"/>
                <w:b w:val="0"/>
                <w:bCs w:val="0"/>
                <w:color w:val="00000A"/>
                <w:sz w:val="22"/>
                <w:szCs w:val="22"/>
              </w:rPr>
              <w:t>Actions de supervision ou de médiation au sein des équipes en MAM.</w:t>
            </w:r>
            <w:r w:rsidRPr="000B7EB4">
              <w:rPr>
                <w:rStyle w:val="eop"/>
                <w:rFonts w:ascii="Calibri" w:hAnsi="Calibri" w:cs="Calibri"/>
                <w:b w:val="0"/>
                <w:bCs w:val="0"/>
                <w:color w:val="00000A"/>
                <w:sz w:val="22"/>
                <w:szCs w:val="22"/>
              </w:rPr>
              <w:t> </w:t>
            </w:r>
          </w:p>
          <w:p w14:paraId="3CDC7D6A" w14:textId="753C61D9" w:rsidR="00617DF3" w:rsidRPr="000B7EB4" w:rsidRDefault="00617DF3" w:rsidP="000B7EB4">
            <w:pPr>
              <w:pStyle w:val="paragraph"/>
              <w:spacing w:before="0" w:beforeAutospacing="0" w:after="0" w:afterAutospacing="0"/>
              <w:jc w:val="both"/>
              <w:textAlignment w:val="baseline"/>
              <w:rPr>
                <w:rFonts w:ascii="Calibri" w:hAnsi="Calibri" w:cs="Calibri"/>
                <w:b w:val="0"/>
                <w:bCs w:val="0"/>
                <w:color w:val="00000A"/>
                <w:sz w:val="22"/>
                <w:szCs w:val="22"/>
              </w:rPr>
            </w:pPr>
          </w:p>
        </w:tc>
        <w:tc>
          <w:tcPr>
            <w:tcW w:w="4310" w:type="dxa"/>
            <w:tcBorders>
              <w:left w:val="single" w:sz="12" w:space="0" w:color="auto"/>
            </w:tcBorders>
            <w:shd w:val="clear" w:color="auto" w:fill="D9E2F3" w:themeFill="accent1" w:themeFillTint="33"/>
          </w:tcPr>
          <w:p w14:paraId="71C43108" w14:textId="08623CB6" w:rsidR="00130319" w:rsidRPr="001308B7" w:rsidRDefault="00130319" w:rsidP="00EF5F7C">
            <w:pPr>
              <w:pStyle w:val="Default"/>
              <w:cnfStyle w:val="000000000000" w:firstRow="0" w:lastRow="0" w:firstColumn="0" w:lastColumn="0" w:oddVBand="0" w:evenVBand="0" w:oddHBand="0" w:evenHBand="0" w:firstRowFirstColumn="0" w:firstRowLastColumn="0" w:lastRowFirstColumn="0" w:lastRowLastColumn="0"/>
              <w:rPr>
                <w:b/>
                <w:bCs/>
                <w:sz w:val="20"/>
                <w:szCs w:val="20"/>
              </w:rPr>
            </w:pPr>
          </w:p>
        </w:tc>
      </w:tr>
    </w:tbl>
    <w:p w14:paraId="5BEA1E36" w14:textId="77777777" w:rsidR="001F4294" w:rsidRDefault="001F4294" w:rsidP="0089113F">
      <w:pPr>
        <w:rPr>
          <w:b/>
          <w:bCs/>
        </w:rPr>
      </w:pPr>
    </w:p>
    <w:p w14:paraId="3CEA7889" w14:textId="77777777" w:rsidR="001F4294" w:rsidRDefault="001F4294" w:rsidP="001F4294">
      <w:pPr>
        <w:autoSpaceDE w:val="0"/>
        <w:autoSpaceDN w:val="0"/>
        <w:adjustRightInd w:val="0"/>
        <w:spacing w:after="0" w:line="240" w:lineRule="auto"/>
        <w:rPr>
          <w:rFonts w:ascii="Calibri" w:hAnsi="Calibri" w:cs="Calibri"/>
          <w:b/>
          <w:bCs/>
          <w:color w:val="7030A0"/>
          <w:kern w:val="0"/>
        </w:rPr>
      </w:pPr>
      <w:r w:rsidRPr="0037030D">
        <w:rPr>
          <w:rFonts w:ascii="Calibri" w:hAnsi="Calibri" w:cs="Calibri"/>
          <w:b/>
          <w:bCs/>
          <w:color w:val="7030A0"/>
          <w:kern w:val="0"/>
        </w:rPr>
        <w:t xml:space="preserve">Indicateurs d’évaluation à renseigner dans la demande d’aide financière et dans la fiche bilan </w:t>
      </w:r>
    </w:p>
    <w:p w14:paraId="485986F8" w14:textId="77777777" w:rsidR="001F4294" w:rsidRPr="0037030D" w:rsidRDefault="001F4294" w:rsidP="001F4294">
      <w:pPr>
        <w:autoSpaceDE w:val="0"/>
        <w:autoSpaceDN w:val="0"/>
        <w:adjustRightInd w:val="0"/>
        <w:spacing w:after="0" w:line="240" w:lineRule="auto"/>
        <w:rPr>
          <w:rFonts w:ascii="Calibri" w:hAnsi="Calibri" w:cs="Calibri"/>
          <w:b/>
          <w:bCs/>
          <w:color w:val="7030A0"/>
          <w:kern w:val="0"/>
        </w:rPr>
      </w:pPr>
    </w:p>
    <w:p w14:paraId="247322D8" w14:textId="53F251E3" w:rsidR="0089113F" w:rsidRPr="00F361CC" w:rsidRDefault="0089113F" w:rsidP="0089113F">
      <w:pPr>
        <w:rPr>
          <w:rFonts w:cstheme="minorHAnsi"/>
          <w:b/>
          <w:bCs/>
        </w:rPr>
      </w:pPr>
      <w:r w:rsidRPr="0089113F">
        <w:rPr>
          <w:rFonts w:cstheme="minorHAnsi"/>
          <w:b/>
          <w:bCs/>
        </w:rPr>
        <w:t xml:space="preserve">Volet 2 </w:t>
      </w:r>
      <w:r w:rsidR="00F361CC">
        <w:rPr>
          <w:rFonts w:cstheme="minorHAnsi"/>
          <w:b/>
          <w:bCs/>
        </w:rPr>
        <w:t xml:space="preserve">- </w:t>
      </w:r>
      <w:r w:rsidR="00F361CC" w:rsidRPr="00F361CC">
        <w:rPr>
          <w:rFonts w:cstheme="minorHAnsi"/>
          <w:b/>
          <w:bCs/>
          <w:i/>
          <w:iCs/>
        </w:rPr>
        <w:t>Pour les modes d’accueil collectifs (une démarche de mutualisation pourra être appréciée).</w:t>
      </w:r>
    </w:p>
    <w:p w14:paraId="078B5677" w14:textId="77777777" w:rsidR="0089113F" w:rsidRPr="0089113F" w:rsidRDefault="0089113F" w:rsidP="0089113F">
      <w:pPr>
        <w:pStyle w:val="paragraph"/>
        <w:numPr>
          <w:ilvl w:val="0"/>
          <w:numId w:val="31"/>
        </w:numPr>
        <w:spacing w:before="0" w:beforeAutospacing="0" w:after="0" w:afterAutospacing="0"/>
        <w:jc w:val="both"/>
        <w:textAlignment w:val="baseline"/>
        <w:rPr>
          <w:rFonts w:asciiTheme="minorHAnsi" w:hAnsiTheme="minorHAnsi" w:cstheme="minorHAnsi"/>
          <w:color w:val="00000A"/>
          <w:sz w:val="22"/>
          <w:szCs w:val="22"/>
        </w:rPr>
      </w:pPr>
      <w:r w:rsidRPr="0089113F">
        <w:rPr>
          <w:rStyle w:val="normaltextrun"/>
          <w:rFonts w:asciiTheme="minorHAnsi" w:hAnsiTheme="minorHAnsi" w:cstheme="minorHAnsi"/>
          <w:color w:val="00000A"/>
          <w:sz w:val="22"/>
          <w:szCs w:val="22"/>
        </w:rPr>
        <w:t>Nombre d’heures d’accompagnement des nouveaux directeurs ;</w:t>
      </w:r>
      <w:r w:rsidRPr="0089113F">
        <w:rPr>
          <w:rStyle w:val="eop"/>
          <w:rFonts w:asciiTheme="minorHAnsi" w:hAnsiTheme="minorHAnsi" w:cstheme="minorHAnsi"/>
          <w:color w:val="00000A"/>
          <w:sz w:val="22"/>
          <w:szCs w:val="22"/>
        </w:rPr>
        <w:t> </w:t>
      </w:r>
    </w:p>
    <w:p w14:paraId="0780BE48" w14:textId="77777777" w:rsidR="0089113F" w:rsidRPr="0089113F" w:rsidRDefault="0089113F" w:rsidP="0089113F">
      <w:pPr>
        <w:pStyle w:val="paragraph"/>
        <w:numPr>
          <w:ilvl w:val="0"/>
          <w:numId w:val="31"/>
        </w:numPr>
        <w:spacing w:before="0" w:beforeAutospacing="0" w:after="0" w:afterAutospacing="0"/>
        <w:jc w:val="both"/>
        <w:textAlignment w:val="baseline"/>
        <w:rPr>
          <w:rFonts w:asciiTheme="minorHAnsi" w:hAnsiTheme="minorHAnsi" w:cstheme="minorHAnsi"/>
          <w:color w:val="00000A"/>
          <w:sz w:val="22"/>
          <w:szCs w:val="22"/>
        </w:rPr>
      </w:pPr>
      <w:r w:rsidRPr="0089113F">
        <w:rPr>
          <w:rStyle w:val="normaltextrun"/>
          <w:rFonts w:asciiTheme="minorHAnsi" w:hAnsiTheme="minorHAnsi" w:cstheme="minorHAnsi"/>
          <w:color w:val="00000A"/>
          <w:sz w:val="22"/>
          <w:szCs w:val="22"/>
        </w:rPr>
        <w:t>Nombre d’heures d’analyse de la pratique des directeurs ;</w:t>
      </w:r>
      <w:r w:rsidRPr="0089113F">
        <w:rPr>
          <w:rStyle w:val="eop"/>
          <w:rFonts w:asciiTheme="minorHAnsi" w:hAnsiTheme="minorHAnsi" w:cstheme="minorHAnsi"/>
          <w:color w:val="00000A"/>
          <w:sz w:val="22"/>
          <w:szCs w:val="22"/>
        </w:rPr>
        <w:t> </w:t>
      </w:r>
    </w:p>
    <w:p w14:paraId="71107DF9" w14:textId="77777777" w:rsidR="0089113F" w:rsidRPr="0089113F" w:rsidRDefault="0089113F" w:rsidP="0089113F">
      <w:pPr>
        <w:pStyle w:val="paragraph"/>
        <w:numPr>
          <w:ilvl w:val="0"/>
          <w:numId w:val="31"/>
        </w:numPr>
        <w:spacing w:before="0" w:beforeAutospacing="0" w:after="0" w:afterAutospacing="0"/>
        <w:jc w:val="both"/>
        <w:textAlignment w:val="baseline"/>
        <w:rPr>
          <w:rFonts w:asciiTheme="minorHAnsi" w:hAnsiTheme="minorHAnsi" w:cstheme="minorHAnsi"/>
          <w:color w:val="00000A"/>
          <w:sz w:val="22"/>
          <w:szCs w:val="22"/>
        </w:rPr>
      </w:pPr>
      <w:r w:rsidRPr="0089113F">
        <w:rPr>
          <w:rStyle w:val="normaltextrun"/>
          <w:rFonts w:asciiTheme="minorHAnsi" w:hAnsiTheme="minorHAnsi" w:cstheme="minorHAnsi"/>
          <w:color w:val="00000A"/>
          <w:sz w:val="22"/>
          <w:szCs w:val="22"/>
        </w:rPr>
        <w:t>Nombre de postes d’ergonomes, psychologues ; </w:t>
      </w:r>
      <w:r w:rsidRPr="0089113F">
        <w:rPr>
          <w:rStyle w:val="eop"/>
          <w:rFonts w:asciiTheme="minorHAnsi" w:hAnsiTheme="minorHAnsi" w:cstheme="minorHAnsi"/>
          <w:color w:val="00000A"/>
          <w:sz w:val="22"/>
          <w:szCs w:val="22"/>
        </w:rPr>
        <w:t> </w:t>
      </w:r>
    </w:p>
    <w:p w14:paraId="20BDA94A" w14:textId="77777777" w:rsidR="0089113F" w:rsidRPr="0089113F" w:rsidRDefault="0089113F" w:rsidP="0089113F">
      <w:pPr>
        <w:pStyle w:val="paragraph"/>
        <w:numPr>
          <w:ilvl w:val="0"/>
          <w:numId w:val="31"/>
        </w:numPr>
        <w:spacing w:before="0" w:beforeAutospacing="0" w:after="0" w:afterAutospacing="0"/>
        <w:jc w:val="both"/>
        <w:textAlignment w:val="baseline"/>
        <w:rPr>
          <w:rFonts w:asciiTheme="minorHAnsi" w:hAnsiTheme="minorHAnsi" w:cstheme="minorHAnsi"/>
          <w:color w:val="00000A"/>
          <w:sz w:val="22"/>
          <w:szCs w:val="22"/>
        </w:rPr>
      </w:pPr>
      <w:r w:rsidRPr="0089113F">
        <w:rPr>
          <w:rStyle w:val="normaltextrun"/>
          <w:rFonts w:asciiTheme="minorHAnsi" w:hAnsiTheme="minorHAnsi" w:cstheme="minorHAnsi"/>
          <w:color w:val="00000A"/>
          <w:sz w:val="22"/>
          <w:szCs w:val="22"/>
        </w:rPr>
        <w:t>Nombre de postes mutualisés ;</w:t>
      </w:r>
      <w:r w:rsidRPr="0089113F">
        <w:rPr>
          <w:rStyle w:val="eop"/>
          <w:rFonts w:asciiTheme="minorHAnsi" w:hAnsiTheme="minorHAnsi" w:cstheme="minorHAnsi"/>
          <w:color w:val="00000A"/>
          <w:sz w:val="22"/>
          <w:szCs w:val="22"/>
        </w:rPr>
        <w:t> </w:t>
      </w:r>
    </w:p>
    <w:p w14:paraId="27144670" w14:textId="77777777" w:rsidR="0089113F" w:rsidRPr="0089113F" w:rsidRDefault="0089113F" w:rsidP="0089113F">
      <w:pPr>
        <w:pStyle w:val="paragraph"/>
        <w:numPr>
          <w:ilvl w:val="0"/>
          <w:numId w:val="31"/>
        </w:numPr>
        <w:spacing w:before="0" w:beforeAutospacing="0" w:after="0" w:afterAutospacing="0"/>
        <w:jc w:val="both"/>
        <w:textAlignment w:val="baseline"/>
        <w:rPr>
          <w:rFonts w:asciiTheme="minorHAnsi" w:hAnsiTheme="minorHAnsi" w:cstheme="minorHAnsi"/>
          <w:color w:val="00000A"/>
          <w:sz w:val="22"/>
          <w:szCs w:val="22"/>
        </w:rPr>
      </w:pPr>
      <w:r w:rsidRPr="1B52825D">
        <w:rPr>
          <w:rStyle w:val="normaltextrun"/>
          <w:rFonts w:asciiTheme="minorHAnsi" w:hAnsiTheme="minorHAnsi" w:cstheme="minorBidi"/>
          <w:color w:val="00000A"/>
          <w:sz w:val="22"/>
          <w:szCs w:val="22"/>
        </w:rPr>
        <w:t>Nombre de professionnels et diversité des profils ;</w:t>
      </w:r>
      <w:r w:rsidRPr="1B52825D">
        <w:rPr>
          <w:rStyle w:val="eop"/>
          <w:rFonts w:asciiTheme="minorHAnsi" w:hAnsiTheme="minorHAnsi" w:cstheme="minorBidi"/>
          <w:color w:val="00000A"/>
          <w:sz w:val="22"/>
          <w:szCs w:val="22"/>
        </w:rPr>
        <w:t> </w:t>
      </w:r>
    </w:p>
    <w:p w14:paraId="20A450D7" w14:textId="686AD42C" w:rsidR="0089113F" w:rsidRPr="0089113F" w:rsidRDefault="19966559" w:rsidP="1B52825D">
      <w:pPr>
        <w:pStyle w:val="paragraph"/>
        <w:numPr>
          <w:ilvl w:val="0"/>
          <w:numId w:val="31"/>
        </w:numPr>
        <w:spacing w:before="0" w:beforeAutospacing="0" w:after="0" w:afterAutospacing="0"/>
        <w:jc w:val="both"/>
        <w:textAlignment w:val="baseline"/>
        <w:rPr>
          <w:rFonts w:asciiTheme="minorHAnsi" w:hAnsiTheme="minorHAnsi" w:cstheme="minorBidi"/>
          <w:color w:val="00000A"/>
          <w:sz w:val="22"/>
          <w:szCs w:val="22"/>
        </w:rPr>
      </w:pPr>
      <w:r w:rsidRPr="1B52825D">
        <w:rPr>
          <w:rFonts w:asciiTheme="minorHAnsi" w:hAnsiTheme="minorHAnsi" w:cstheme="minorBidi"/>
          <w:color w:val="00000A"/>
          <w:sz w:val="22"/>
          <w:szCs w:val="22"/>
        </w:rPr>
        <w:t xml:space="preserve">Nombre d’actions communes </w:t>
      </w:r>
      <w:proofErr w:type="spellStart"/>
      <w:r w:rsidRPr="1B52825D">
        <w:rPr>
          <w:rFonts w:asciiTheme="minorHAnsi" w:hAnsiTheme="minorHAnsi" w:cstheme="minorBidi"/>
          <w:color w:val="00000A"/>
          <w:sz w:val="22"/>
          <w:szCs w:val="22"/>
        </w:rPr>
        <w:t>Eaje</w:t>
      </w:r>
      <w:proofErr w:type="spellEnd"/>
      <w:r w:rsidRPr="1B52825D">
        <w:rPr>
          <w:rFonts w:asciiTheme="minorHAnsi" w:hAnsiTheme="minorHAnsi" w:cstheme="minorBidi"/>
          <w:color w:val="00000A"/>
          <w:sz w:val="22"/>
          <w:szCs w:val="22"/>
        </w:rPr>
        <w:t xml:space="preserve"> et centre de recherche ;</w:t>
      </w:r>
    </w:p>
    <w:p w14:paraId="4DDC700F" w14:textId="49A5A01E" w:rsidR="0089113F" w:rsidRPr="0089113F" w:rsidRDefault="19966559" w:rsidP="1B52825D">
      <w:pPr>
        <w:pStyle w:val="paragraph"/>
        <w:numPr>
          <w:ilvl w:val="0"/>
          <w:numId w:val="31"/>
        </w:numPr>
        <w:spacing w:before="0" w:beforeAutospacing="0" w:after="0" w:afterAutospacing="0"/>
        <w:jc w:val="both"/>
        <w:textAlignment w:val="baseline"/>
        <w:rPr>
          <w:rFonts w:asciiTheme="minorHAnsi" w:hAnsiTheme="minorHAnsi" w:cstheme="minorBidi"/>
          <w:color w:val="00000A"/>
          <w:sz w:val="22"/>
          <w:szCs w:val="22"/>
        </w:rPr>
      </w:pPr>
      <w:r w:rsidRPr="1B52825D">
        <w:rPr>
          <w:rFonts w:asciiTheme="minorHAnsi" w:hAnsiTheme="minorHAnsi" w:cstheme="minorBidi"/>
          <w:color w:val="00000A"/>
          <w:sz w:val="22"/>
          <w:szCs w:val="22"/>
        </w:rPr>
        <w:lastRenderedPageBreak/>
        <w:t>Nombre de campagnes de promotion et d’accompagnement conduites auprès d’un public prospect ;</w:t>
      </w:r>
    </w:p>
    <w:p w14:paraId="3996386E" w14:textId="35299508" w:rsidR="0089113F" w:rsidRPr="0089113F" w:rsidRDefault="19966559" w:rsidP="1B52825D">
      <w:pPr>
        <w:pStyle w:val="Paragraphedeliste"/>
        <w:numPr>
          <w:ilvl w:val="0"/>
          <w:numId w:val="31"/>
        </w:numPr>
        <w:spacing w:after="0"/>
        <w:textAlignment w:val="baseline"/>
        <w:rPr>
          <w:color w:val="00000A"/>
        </w:rPr>
      </w:pPr>
      <w:r w:rsidRPr="1B52825D">
        <w:t>Mise en place d’un groupement d’employeurs ;</w:t>
      </w:r>
    </w:p>
    <w:p w14:paraId="15F6A6A6" w14:textId="4ACC14E4" w:rsidR="0089113F" w:rsidRPr="0089113F" w:rsidRDefault="0089113F" w:rsidP="1B52825D">
      <w:pPr>
        <w:pStyle w:val="Paragraphedeliste"/>
        <w:numPr>
          <w:ilvl w:val="0"/>
          <w:numId w:val="31"/>
        </w:numPr>
        <w:spacing w:after="0"/>
        <w:textAlignment w:val="baseline"/>
        <w:rPr>
          <w:color w:val="00000A"/>
        </w:rPr>
      </w:pPr>
      <w:r w:rsidRPr="1B52825D">
        <w:rPr>
          <w:rStyle w:val="normaltextrun"/>
          <w:color w:val="00000A"/>
        </w:rPr>
        <w:t>Nombre de tuteurs formés ;</w:t>
      </w:r>
      <w:r w:rsidRPr="1B52825D">
        <w:rPr>
          <w:rStyle w:val="eop"/>
          <w:color w:val="00000A"/>
        </w:rPr>
        <w:t> </w:t>
      </w:r>
    </w:p>
    <w:p w14:paraId="569DD47A" w14:textId="3C812E69" w:rsidR="0089113F" w:rsidRPr="0089113F" w:rsidRDefault="1699FAAA" w:rsidP="1B52825D">
      <w:pPr>
        <w:pStyle w:val="Paragraphedeliste"/>
        <w:numPr>
          <w:ilvl w:val="0"/>
          <w:numId w:val="31"/>
        </w:numPr>
        <w:spacing w:after="0"/>
        <w:textAlignment w:val="baseline"/>
        <w:rPr>
          <w:color w:val="00000A"/>
        </w:rPr>
      </w:pPr>
      <w:r w:rsidRPr="1B52825D">
        <w:rPr>
          <w:color w:val="00000A"/>
        </w:rPr>
        <w:t>Nombre de chercheurs accueillis ;</w:t>
      </w:r>
    </w:p>
    <w:p w14:paraId="217E4072" w14:textId="60AD1FEC" w:rsidR="0089113F" w:rsidRPr="0089113F" w:rsidRDefault="0089113F" w:rsidP="1B52825D">
      <w:pPr>
        <w:pStyle w:val="Paragraphedeliste"/>
        <w:numPr>
          <w:ilvl w:val="0"/>
          <w:numId w:val="31"/>
        </w:numPr>
        <w:spacing w:after="0"/>
        <w:textAlignment w:val="baseline"/>
        <w:rPr>
          <w:color w:val="00000A"/>
        </w:rPr>
      </w:pPr>
      <w:r w:rsidRPr="1B52825D">
        <w:rPr>
          <w:rStyle w:val="normaltextrun"/>
          <w:color w:val="00000A"/>
        </w:rPr>
        <w:t>Nombre d’étudiants accueillis ; </w:t>
      </w:r>
      <w:r w:rsidRPr="1B52825D">
        <w:rPr>
          <w:rStyle w:val="eop"/>
          <w:color w:val="00000A"/>
        </w:rPr>
        <w:t> </w:t>
      </w:r>
    </w:p>
    <w:p w14:paraId="6126CF4D" w14:textId="461D21BB" w:rsidR="0089113F" w:rsidRPr="0089113F" w:rsidRDefault="0089113F" w:rsidP="1B52825D">
      <w:pPr>
        <w:pStyle w:val="Paragraphedeliste"/>
        <w:numPr>
          <w:ilvl w:val="0"/>
          <w:numId w:val="31"/>
        </w:numPr>
        <w:spacing w:after="0"/>
        <w:textAlignment w:val="baseline"/>
        <w:rPr>
          <w:color w:val="00000A"/>
        </w:rPr>
      </w:pPr>
      <w:r w:rsidRPr="1B52825D">
        <w:rPr>
          <w:rStyle w:val="normaltextrun"/>
          <w:color w:val="00000A"/>
        </w:rPr>
        <w:t>Adaptation du projet pédagogique en cohérence avec la Charte nationale d’accueil du jeune enfant ;</w:t>
      </w:r>
      <w:r w:rsidRPr="1B52825D">
        <w:rPr>
          <w:rStyle w:val="eop"/>
          <w:color w:val="00000A"/>
        </w:rPr>
        <w:t> </w:t>
      </w:r>
    </w:p>
    <w:p w14:paraId="46FF4F7A" w14:textId="611F19AE" w:rsidR="0089113F" w:rsidRPr="0089113F" w:rsidRDefault="30FB0809" w:rsidP="1B52825D">
      <w:pPr>
        <w:pStyle w:val="Paragraphedeliste"/>
        <w:numPr>
          <w:ilvl w:val="0"/>
          <w:numId w:val="31"/>
        </w:numPr>
        <w:spacing w:after="0"/>
        <w:textAlignment w:val="baseline"/>
        <w:rPr>
          <w:color w:val="00000A"/>
        </w:rPr>
      </w:pPr>
      <w:r w:rsidRPr="1B52825D">
        <w:rPr>
          <w:color w:val="00000A"/>
        </w:rPr>
        <w:t>Nombre d’actions engagées par la structure ;</w:t>
      </w:r>
    </w:p>
    <w:p w14:paraId="5A6AB0BC" w14:textId="56C730AC" w:rsidR="0089113F" w:rsidRPr="0089113F" w:rsidRDefault="0089113F" w:rsidP="1B52825D">
      <w:pPr>
        <w:pStyle w:val="Paragraphedeliste"/>
        <w:numPr>
          <w:ilvl w:val="0"/>
          <w:numId w:val="31"/>
        </w:numPr>
        <w:spacing w:after="0"/>
        <w:textAlignment w:val="baseline"/>
        <w:rPr>
          <w:color w:val="00000A"/>
        </w:rPr>
      </w:pPr>
      <w:r w:rsidRPr="1B52825D">
        <w:rPr>
          <w:rStyle w:val="normaltextrun"/>
          <w:color w:val="00000A"/>
        </w:rPr>
        <w:t>Mise en place d’un conseil des parents ;</w:t>
      </w:r>
      <w:r w:rsidRPr="1B52825D">
        <w:rPr>
          <w:rStyle w:val="eop"/>
          <w:color w:val="00000A"/>
        </w:rPr>
        <w:t> </w:t>
      </w:r>
    </w:p>
    <w:p w14:paraId="0563DC5D" w14:textId="5A876F2F" w:rsidR="0089113F" w:rsidRPr="0089113F" w:rsidRDefault="0089113F" w:rsidP="1B52825D">
      <w:pPr>
        <w:pStyle w:val="Paragraphedeliste"/>
        <w:numPr>
          <w:ilvl w:val="0"/>
          <w:numId w:val="31"/>
        </w:numPr>
        <w:spacing w:after="0"/>
        <w:textAlignment w:val="baseline"/>
        <w:rPr>
          <w:color w:val="00000A"/>
        </w:rPr>
      </w:pPr>
      <w:r w:rsidRPr="1B52825D">
        <w:rPr>
          <w:rStyle w:val="normaltextrun"/>
          <w:color w:val="00000A"/>
        </w:rPr>
        <w:t>Diversité des partenariats (Pmi, Drac, partenaires 1000 premiers jours, etc.).</w:t>
      </w:r>
      <w:r w:rsidRPr="1B52825D">
        <w:rPr>
          <w:rStyle w:val="eop"/>
          <w:color w:val="00000A"/>
        </w:rPr>
        <w:t> </w:t>
      </w:r>
    </w:p>
    <w:p w14:paraId="70686FA2" w14:textId="77777777" w:rsidR="0089113F" w:rsidRPr="0089113F" w:rsidRDefault="0089113F" w:rsidP="0089113F">
      <w:pPr>
        <w:rPr>
          <w:rFonts w:cstheme="minorHAnsi"/>
        </w:rPr>
      </w:pPr>
    </w:p>
    <w:p w14:paraId="50D41F3F" w14:textId="313454A3" w:rsidR="0089113F" w:rsidRPr="0089113F" w:rsidRDefault="0089113F" w:rsidP="0089113F">
      <w:pPr>
        <w:rPr>
          <w:rFonts w:cstheme="minorHAnsi"/>
          <w:b/>
          <w:bCs/>
        </w:rPr>
      </w:pPr>
      <w:r w:rsidRPr="0089113F">
        <w:rPr>
          <w:rFonts w:cstheme="minorHAnsi"/>
          <w:b/>
          <w:bCs/>
        </w:rPr>
        <w:t>Volet 3 </w:t>
      </w:r>
      <w:r w:rsidR="00F361CC">
        <w:rPr>
          <w:rFonts w:cstheme="minorHAnsi"/>
          <w:b/>
          <w:bCs/>
        </w:rPr>
        <w:t xml:space="preserve">– </w:t>
      </w:r>
      <w:r w:rsidR="00F361CC" w:rsidRPr="00F361CC">
        <w:rPr>
          <w:rFonts w:cstheme="minorHAnsi"/>
          <w:b/>
          <w:bCs/>
          <w:i/>
          <w:iCs/>
        </w:rPr>
        <w:t>Concernant les MAM et l’accueil individuel</w:t>
      </w:r>
    </w:p>
    <w:p w14:paraId="724B6082" w14:textId="77777777" w:rsidR="0089113F" w:rsidRPr="0089113F" w:rsidRDefault="0089113F" w:rsidP="0089113F">
      <w:pPr>
        <w:pStyle w:val="paragraph"/>
        <w:numPr>
          <w:ilvl w:val="0"/>
          <w:numId w:val="32"/>
        </w:numPr>
        <w:spacing w:before="0" w:beforeAutospacing="0" w:after="0" w:afterAutospacing="0"/>
        <w:jc w:val="both"/>
        <w:textAlignment w:val="baseline"/>
        <w:rPr>
          <w:rFonts w:asciiTheme="minorHAnsi" w:hAnsiTheme="minorHAnsi" w:cstheme="minorHAnsi"/>
          <w:color w:val="00000A"/>
          <w:sz w:val="22"/>
          <w:szCs w:val="22"/>
        </w:rPr>
      </w:pPr>
      <w:r w:rsidRPr="0089113F">
        <w:rPr>
          <w:rStyle w:val="normaltextrun"/>
          <w:rFonts w:asciiTheme="minorHAnsi" w:hAnsiTheme="minorHAnsi" w:cstheme="minorHAnsi"/>
          <w:color w:val="00000A"/>
          <w:sz w:val="22"/>
          <w:szCs w:val="22"/>
        </w:rPr>
        <w:t>Nombre d’actions de sensibilisation, de supervision et de médiation en Mam ;</w:t>
      </w:r>
      <w:r w:rsidRPr="0089113F">
        <w:rPr>
          <w:rStyle w:val="eop"/>
          <w:rFonts w:asciiTheme="minorHAnsi" w:hAnsiTheme="minorHAnsi" w:cstheme="minorHAnsi"/>
          <w:color w:val="00000A"/>
          <w:sz w:val="22"/>
          <w:szCs w:val="22"/>
        </w:rPr>
        <w:t> </w:t>
      </w:r>
    </w:p>
    <w:p w14:paraId="50C2610C" w14:textId="77777777" w:rsidR="0089113F" w:rsidRPr="0089113F" w:rsidRDefault="0089113F" w:rsidP="0089113F">
      <w:pPr>
        <w:pStyle w:val="paragraph"/>
        <w:numPr>
          <w:ilvl w:val="0"/>
          <w:numId w:val="32"/>
        </w:numPr>
        <w:spacing w:before="0" w:beforeAutospacing="0" w:after="0" w:afterAutospacing="0"/>
        <w:jc w:val="both"/>
        <w:textAlignment w:val="baseline"/>
        <w:rPr>
          <w:rFonts w:asciiTheme="minorHAnsi" w:hAnsiTheme="minorHAnsi" w:cstheme="minorHAnsi"/>
          <w:color w:val="00000A"/>
          <w:sz w:val="22"/>
          <w:szCs w:val="22"/>
        </w:rPr>
      </w:pPr>
      <w:r w:rsidRPr="0089113F">
        <w:rPr>
          <w:rStyle w:val="normaltextrun"/>
          <w:rFonts w:asciiTheme="minorHAnsi" w:hAnsiTheme="minorHAnsi" w:cstheme="minorHAnsi"/>
          <w:color w:val="00000A"/>
          <w:sz w:val="22"/>
          <w:szCs w:val="22"/>
        </w:rPr>
        <w:t>Consolidation organisationnelle et structurelle (</w:t>
      </w:r>
      <w:proofErr w:type="gramStart"/>
      <w:r w:rsidRPr="0089113F">
        <w:rPr>
          <w:rStyle w:val="normaltextrun"/>
          <w:rFonts w:asciiTheme="minorHAnsi" w:hAnsiTheme="minorHAnsi" w:cstheme="minorHAnsi"/>
          <w:color w:val="00000A"/>
          <w:sz w:val="22"/>
          <w:szCs w:val="22"/>
        </w:rPr>
        <w:t>au</w:t>
      </w:r>
      <w:proofErr w:type="gramEnd"/>
      <w:r w:rsidRPr="0089113F">
        <w:rPr>
          <w:rStyle w:val="normaltextrun"/>
          <w:rFonts w:asciiTheme="minorHAnsi" w:hAnsiTheme="minorHAnsi" w:cstheme="minorHAnsi"/>
          <w:color w:val="00000A"/>
          <w:sz w:val="22"/>
          <w:szCs w:val="22"/>
        </w:rPr>
        <w:t xml:space="preserve"> plan budgétaire) de l’exercice en Mam ;</w:t>
      </w:r>
      <w:r w:rsidRPr="0089113F">
        <w:rPr>
          <w:rStyle w:val="eop"/>
          <w:rFonts w:asciiTheme="minorHAnsi" w:hAnsiTheme="minorHAnsi" w:cstheme="minorHAnsi"/>
          <w:color w:val="00000A"/>
          <w:sz w:val="22"/>
          <w:szCs w:val="22"/>
        </w:rPr>
        <w:t> </w:t>
      </w:r>
    </w:p>
    <w:p w14:paraId="6F5DA766" w14:textId="4296B68C" w:rsidR="00B16E5F" w:rsidRPr="001F4294" w:rsidRDefault="5C599376" w:rsidP="00B16E5F">
      <w:pPr>
        <w:pStyle w:val="paragraph"/>
        <w:numPr>
          <w:ilvl w:val="0"/>
          <w:numId w:val="32"/>
        </w:numPr>
        <w:spacing w:before="0" w:beforeAutospacing="0" w:after="0" w:afterAutospacing="0"/>
        <w:jc w:val="both"/>
        <w:textAlignment w:val="baseline"/>
        <w:rPr>
          <w:rStyle w:val="normaltextrun"/>
          <w:sz w:val="22"/>
          <w:szCs w:val="22"/>
        </w:rPr>
      </w:pPr>
      <w:r w:rsidRPr="79779FEC">
        <w:rPr>
          <w:rStyle w:val="normaltextrun"/>
          <w:rFonts w:asciiTheme="minorHAnsi" w:hAnsiTheme="minorHAnsi" w:cstheme="minorBidi"/>
          <w:color w:val="00000A"/>
          <w:sz w:val="22"/>
          <w:szCs w:val="22"/>
        </w:rPr>
        <w:t>Renforcement de la formation et de l’accompagnement de l’évolution de carrière des professionnels.</w:t>
      </w:r>
      <w:r w:rsidRPr="79779FEC">
        <w:rPr>
          <w:rStyle w:val="eop"/>
          <w:rFonts w:asciiTheme="minorHAnsi" w:hAnsiTheme="minorHAnsi" w:cstheme="minorBidi"/>
          <w:color w:val="00000A"/>
          <w:sz w:val="22"/>
          <w:szCs w:val="22"/>
        </w:rPr>
        <w:t> </w:t>
      </w:r>
    </w:p>
    <w:p w14:paraId="53CD07E5" w14:textId="77777777" w:rsidR="00B16E5F" w:rsidRDefault="00B16E5F" w:rsidP="00B16E5F">
      <w:pPr>
        <w:pStyle w:val="paragraph"/>
        <w:spacing w:before="0" w:beforeAutospacing="0" w:after="0" w:afterAutospacing="0"/>
        <w:jc w:val="both"/>
        <w:textAlignment w:val="baseline"/>
        <w:rPr>
          <w:rStyle w:val="normaltextrun"/>
          <w:rFonts w:ascii="Calibri" w:hAnsi="Calibri" w:cs="Calibri"/>
          <w:color w:val="FF0000"/>
          <w:sz w:val="22"/>
          <w:szCs w:val="22"/>
        </w:rPr>
      </w:pPr>
    </w:p>
    <w:p w14:paraId="34D375A8" w14:textId="61702929" w:rsidR="6F8E1FB0" w:rsidRDefault="6F8E1FB0">
      <w:r>
        <w:br w:type="page"/>
      </w:r>
    </w:p>
    <w:p w14:paraId="5F141E70" w14:textId="77777777" w:rsidR="00B16E5F" w:rsidRDefault="00B16E5F" w:rsidP="00B16E5F">
      <w:pPr>
        <w:pStyle w:val="paragraph"/>
        <w:spacing w:before="0" w:beforeAutospacing="0" w:after="0" w:afterAutospacing="0"/>
        <w:jc w:val="both"/>
        <w:textAlignment w:val="baseline"/>
        <w:rPr>
          <w:rStyle w:val="normaltextrun"/>
          <w:rFonts w:ascii="Calibri" w:hAnsi="Calibri" w:cs="Calibri"/>
          <w:color w:val="FF0000"/>
          <w:sz w:val="22"/>
          <w:szCs w:val="22"/>
        </w:rPr>
      </w:pPr>
    </w:p>
    <w:p w14:paraId="068F7DDB" w14:textId="77777777" w:rsidR="00B16E5F" w:rsidRDefault="00B16E5F" w:rsidP="00B16E5F">
      <w:pPr>
        <w:pStyle w:val="paragraph"/>
        <w:spacing w:before="0" w:beforeAutospacing="0" w:after="0" w:afterAutospacing="0"/>
        <w:jc w:val="both"/>
        <w:textAlignment w:val="baseline"/>
        <w:rPr>
          <w:rStyle w:val="normaltextrun"/>
          <w:rFonts w:ascii="Calibri" w:hAnsi="Calibri" w:cs="Calibri"/>
          <w:color w:val="FF0000"/>
          <w:sz w:val="22"/>
          <w:szCs w:val="22"/>
        </w:rPr>
      </w:pPr>
    </w:p>
    <w:p w14:paraId="31ADF1DA" w14:textId="77777777" w:rsidR="00B16E5F" w:rsidRDefault="00B16E5F" w:rsidP="00B16E5F">
      <w:pPr>
        <w:pStyle w:val="paragraph"/>
        <w:spacing w:before="0" w:beforeAutospacing="0" w:after="0" w:afterAutospacing="0"/>
        <w:jc w:val="both"/>
        <w:textAlignment w:val="baseline"/>
        <w:rPr>
          <w:rStyle w:val="normaltextrun"/>
          <w:rFonts w:ascii="Calibri" w:hAnsi="Calibri" w:cs="Calibri"/>
          <w:color w:val="FF0000"/>
          <w:sz w:val="22"/>
          <w:szCs w:val="22"/>
        </w:rPr>
      </w:pPr>
    </w:p>
    <w:p w14:paraId="43FFA4C5" w14:textId="40D23AD9" w:rsidR="00B16E5F" w:rsidRPr="00EE385A" w:rsidRDefault="00B16E5F" w:rsidP="00B16E5F">
      <w:pPr>
        <w:pStyle w:val="Default"/>
        <w:rPr>
          <w:b/>
          <w:bCs/>
          <w:color w:val="7030A0"/>
          <w:sz w:val="28"/>
          <w:szCs w:val="28"/>
        </w:rPr>
      </w:pPr>
      <w:r w:rsidRPr="00EE385A">
        <w:rPr>
          <w:b/>
          <w:bCs/>
          <w:sz w:val="40"/>
          <w:szCs w:val="40"/>
        </w:rPr>
        <w:t xml:space="preserve">Fiche axe </w:t>
      </w:r>
      <w:r>
        <w:rPr>
          <w:b/>
          <w:bCs/>
          <w:sz w:val="40"/>
          <w:szCs w:val="40"/>
        </w:rPr>
        <w:t>3</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EE385A">
        <w:rPr>
          <w:b/>
          <w:bCs/>
          <w:color w:val="7030A0"/>
          <w:sz w:val="28"/>
          <w:szCs w:val="28"/>
        </w:rPr>
        <w:t xml:space="preserve">Volet </w:t>
      </w:r>
    </w:p>
    <w:p w14:paraId="4160E685" w14:textId="4309C440" w:rsidR="00B16E5F" w:rsidRPr="00EE385A" w:rsidRDefault="00B16E5F" w:rsidP="00B16E5F">
      <w:pPr>
        <w:pStyle w:val="Default"/>
        <w:ind w:left="5664" w:firstLine="708"/>
        <w:rPr>
          <w:b/>
          <w:bCs/>
          <w:color w:val="7030A0"/>
          <w:sz w:val="28"/>
          <w:szCs w:val="28"/>
        </w:rPr>
      </w:pPr>
      <w:r>
        <w:rPr>
          <w:b/>
          <w:bCs/>
          <w:color w:val="7030A0"/>
          <w:sz w:val="28"/>
          <w:szCs w:val="28"/>
        </w:rPr>
        <w:t>Enfance Jeunesse</w:t>
      </w:r>
    </w:p>
    <w:p w14:paraId="3D7844B3" w14:textId="77777777" w:rsidR="00B16E5F" w:rsidRPr="00EE385A" w:rsidRDefault="00B16E5F" w:rsidP="00B16E5F">
      <w:pPr>
        <w:pStyle w:val="Default"/>
        <w:rPr>
          <w:b/>
          <w:bCs/>
          <w:color w:val="7030A0"/>
          <w:sz w:val="28"/>
          <w:szCs w:val="28"/>
        </w:rPr>
      </w:pPr>
      <w:r w:rsidRPr="00EE385A">
        <w:rPr>
          <w:b/>
          <w:bCs/>
          <w:color w:val="7030A0"/>
          <w:sz w:val="28"/>
          <w:szCs w:val="28"/>
        </w:rPr>
        <w:tab/>
      </w:r>
      <w:r w:rsidRPr="00EE385A">
        <w:rPr>
          <w:b/>
          <w:bCs/>
          <w:color w:val="7030A0"/>
          <w:sz w:val="28"/>
          <w:szCs w:val="28"/>
        </w:rPr>
        <w:tab/>
      </w:r>
      <w:r w:rsidRPr="00EE385A">
        <w:rPr>
          <w:b/>
          <w:bCs/>
          <w:color w:val="7030A0"/>
          <w:sz w:val="28"/>
          <w:szCs w:val="28"/>
        </w:rPr>
        <w:tab/>
      </w:r>
      <w:r w:rsidRPr="00EE385A">
        <w:rPr>
          <w:b/>
          <w:bCs/>
          <w:color w:val="7030A0"/>
          <w:sz w:val="28"/>
          <w:szCs w:val="28"/>
        </w:rPr>
        <w:tab/>
      </w:r>
      <w:r w:rsidRPr="00EE385A">
        <w:rPr>
          <w:b/>
          <w:bCs/>
          <w:color w:val="7030A0"/>
          <w:sz w:val="28"/>
          <w:szCs w:val="28"/>
        </w:rPr>
        <w:tab/>
      </w:r>
      <w:r w:rsidRPr="00EE385A">
        <w:rPr>
          <w:b/>
          <w:bCs/>
          <w:color w:val="7030A0"/>
          <w:sz w:val="28"/>
          <w:szCs w:val="28"/>
        </w:rPr>
        <w:tab/>
      </w:r>
      <w:r w:rsidRPr="00EE385A">
        <w:rPr>
          <w:b/>
          <w:bCs/>
          <w:color w:val="7030A0"/>
          <w:sz w:val="28"/>
          <w:szCs w:val="28"/>
        </w:rPr>
        <w:tab/>
      </w:r>
      <w:r w:rsidRPr="00EE385A">
        <w:rPr>
          <w:b/>
          <w:bCs/>
          <w:color w:val="7030A0"/>
          <w:sz w:val="28"/>
          <w:szCs w:val="28"/>
        </w:rPr>
        <w:tab/>
      </w:r>
      <w:r w:rsidRPr="00EE385A">
        <w:rPr>
          <w:b/>
          <w:bCs/>
          <w:color w:val="7030A0"/>
          <w:sz w:val="28"/>
          <w:szCs w:val="28"/>
        </w:rPr>
        <w:tab/>
        <w:t xml:space="preserve"> </w:t>
      </w:r>
    </w:p>
    <w:p w14:paraId="49F04C56" w14:textId="77777777" w:rsidR="00B16E5F" w:rsidRDefault="00B16E5F" w:rsidP="00B16E5F">
      <w:pPr>
        <w:pStyle w:val="Default"/>
        <w:rPr>
          <w:b/>
          <w:bCs/>
          <w:sz w:val="22"/>
          <w:szCs w:val="22"/>
        </w:rPr>
      </w:pPr>
    </w:p>
    <w:p w14:paraId="22AD59C2" w14:textId="4561A9E3" w:rsidR="00B16E5F" w:rsidRPr="00EE385A" w:rsidRDefault="00B16E5F" w:rsidP="00B16E5F">
      <w:pPr>
        <w:autoSpaceDE w:val="0"/>
        <w:autoSpaceDN w:val="0"/>
        <w:adjustRightInd w:val="0"/>
        <w:spacing w:after="0" w:line="240" w:lineRule="auto"/>
        <w:rPr>
          <w:rFonts w:ascii="Calibri" w:hAnsi="Calibri" w:cs="Calibri"/>
          <w:b/>
          <w:bCs/>
          <w:color w:val="0070C0"/>
          <w:kern w:val="0"/>
          <w:sz w:val="28"/>
          <w:szCs w:val="28"/>
        </w:rPr>
      </w:pPr>
      <w:r w:rsidRPr="00B16E5F">
        <w:rPr>
          <w:rFonts w:ascii="Calibri" w:hAnsi="Calibri" w:cs="Calibri"/>
          <w:b/>
          <w:bCs/>
          <w:color w:val="0070C0"/>
          <w:kern w:val="0"/>
          <w:sz w:val="28"/>
          <w:szCs w:val="28"/>
        </w:rPr>
        <w:t>FAVORISER L'ENGAGEMENT ET LA PARTICIPATION DES ENFANTS ET DES JEUNES</w:t>
      </w:r>
    </w:p>
    <w:p w14:paraId="6F592B22" w14:textId="77777777" w:rsidR="00B16E5F" w:rsidRPr="00D2402A" w:rsidRDefault="00B16E5F" w:rsidP="00B16E5F">
      <w:pPr>
        <w:autoSpaceDE w:val="0"/>
        <w:autoSpaceDN w:val="0"/>
        <w:adjustRightInd w:val="0"/>
        <w:spacing w:after="0" w:line="240" w:lineRule="auto"/>
        <w:rPr>
          <w:rFonts w:ascii="Calibri" w:hAnsi="Calibri" w:cs="Calibri"/>
          <w:b/>
          <w:bCs/>
          <w:color w:val="000000"/>
          <w:kern w:val="0"/>
        </w:rPr>
      </w:pPr>
    </w:p>
    <w:p w14:paraId="4AD8B861" w14:textId="77777777" w:rsidR="00B16E5F" w:rsidRPr="00FB654B" w:rsidRDefault="00B16E5F" w:rsidP="00B16E5F">
      <w:pPr>
        <w:pStyle w:val="Default"/>
        <w:rPr>
          <w:rFonts w:asciiTheme="minorHAnsi" w:hAnsiTheme="minorHAnsi" w:cstheme="minorBidi"/>
          <w:b/>
          <w:bCs/>
          <w:color w:val="auto"/>
          <w:kern w:val="2"/>
          <w:sz w:val="22"/>
          <w:szCs w:val="22"/>
        </w:rPr>
      </w:pPr>
      <w:r w:rsidRPr="00FB654B">
        <w:rPr>
          <w:rFonts w:asciiTheme="minorHAnsi" w:hAnsiTheme="minorHAnsi" w:cstheme="minorBidi"/>
          <w:b/>
          <w:bCs/>
          <w:color w:val="auto"/>
          <w:kern w:val="2"/>
          <w:sz w:val="22"/>
          <w:szCs w:val="22"/>
        </w:rPr>
        <w:t xml:space="preserve">Orientations </w:t>
      </w:r>
    </w:p>
    <w:p w14:paraId="0F7ECDE8" w14:textId="77777777" w:rsidR="00B16E5F" w:rsidRPr="00B16E5F" w:rsidRDefault="00B16E5F" w:rsidP="00B16E5F">
      <w:pPr>
        <w:pStyle w:val="Default"/>
        <w:spacing w:after="97"/>
        <w:rPr>
          <w:rFonts w:asciiTheme="minorHAnsi" w:hAnsiTheme="minorHAnsi" w:cstheme="minorBidi"/>
          <w:color w:val="auto"/>
          <w:kern w:val="2"/>
          <w:sz w:val="22"/>
          <w:szCs w:val="22"/>
        </w:rPr>
      </w:pPr>
    </w:p>
    <w:p w14:paraId="783B7F5C" w14:textId="77777777" w:rsidR="00B16E5F" w:rsidRDefault="00B16E5F" w:rsidP="00B16E5F">
      <w:pPr>
        <w:pStyle w:val="Default"/>
        <w:rPr>
          <w:rFonts w:asciiTheme="minorHAnsi" w:hAnsiTheme="minorHAnsi" w:cstheme="minorBidi"/>
          <w:color w:val="auto"/>
          <w:kern w:val="2"/>
          <w:sz w:val="22"/>
          <w:szCs w:val="22"/>
        </w:rPr>
      </w:pPr>
      <w:r w:rsidRPr="00B16E5F">
        <w:rPr>
          <w:rFonts w:asciiTheme="minorHAnsi" w:hAnsiTheme="minorHAnsi" w:cstheme="minorBidi"/>
          <w:color w:val="auto"/>
          <w:kern w:val="2"/>
          <w:sz w:val="22"/>
          <w:szCs w:val="22"/>
        </w:rPr>
        <w:t xml:space="preserve">L’axe 3 du </w:t>
      </w:r>
      <w:proofErr w:type="spellStart"/>
      <w:r w:rsidRPr="00B16E5F">
        <w:rPr>
          <w:rFonts w:asciiTheme="minorHAnsi" w:hAnsiTheme="minorHAnsi" w:cstheme="minorBidi"/>
          <w:color w:val="auto"/>
          <w:kern w:val="2"/>
          <w:sz w:val="22"/>
          <w:szCs w:val="22"/>
        </w:rPr>
        <w:t>Fpt</w:t>
      </w:r>
      <w:proofErr w:type="spellEnd"/>
      <w:r w:rsidRPr="00B16E5F">
        <w:rPr>
          <w:rFonts w:asciiTheme="minorHAnsi" w:hAnsiTheme="minorHAnsi" w:cstheme="minorBidi"/>
          <w:color w:val="auto"/>
          <w:kern w:val="2"/>
          <w:sz w:val="22"/>
          <w:szCs w:val="22"/>
        </w:rPr>
        <w:t xml:space="preserve"> se décline en trois volets distincts : </w:t>
      </w:r>
    </w:p>
    <w:p w14:paraId="68DA9B41" w14:textId="77777777" w:rsidR="00B16E5F" w:rsidRPr="00B16E5F" w:rsidRDefault="00B16E5F" w:rsidP="00B16E5F">
      <w:pPr>
        <w:pStyle w:val="Default"/>
        <w:rPr>
          <w:rFonts w:asciiTheme="minorHAnsi" w:hAnsiTheme="minorHAnsi" w:cstheme="minorBidi"/>
          <w:color w:val="auto"/>
          <w:kern w:val="2"/>
          <w:sz w:val="22"/>
          <w:szCs w:val="22"/>
        </w:rPr>
      </w:pPr>
    </w:p>
    <w:p w14:paraId="6D7DF820" w14:textId="14BB8073" w:rsidR="00B16E5F" w:rsidRDefault="00B16E5F" w:rsidP="00B16E5F">
      <w:pPr>
        <w:pStyle w:val="Default"/>
        <w:rPr>
          <w:rFonts w:asciiTheme="minorHAnsi" w:hAnsiTheme="minorHAnsi" w:cstheme="minorBidi"/>
          <w:color w:val="auto"/>
          <w:kern w:val="2"/>
          <w:sz w:val="22"/>
          <w:szCs w:val="22"/>
        </w:rPr>
      </w:pPr>
      <w:r w:rsidRPr="00D2402A">
        <w:rPr>
          <w:rFonts w:asciiTheme="minorHAnsi" w:hAnsiTheme="minorHAnsi" w:cstheme="minorBidi"/>
          <w:color w:val="auto"/>
          <w:kern w:val="2"/>
          <w:sz w:val="22"/>
          <w:szCs w:val="22"/>
        </w:rPr>
        <w:t>→</w:t>
      </w:r>
      <w:r w:rsidRPr="00B16E5F">
        <w:rPr>
          <w:rFonts w:asciiTheme="minorHAnsi" w:hAnsiTheme="minorHAnsi" w:cstheme="minorBidi"/>
          <w:color w:val="auto"/>
          <w:kern w:val="2"/>
          <w:sz w:val="22"/>
          <w:szCs w:val="22"/>
        </w:rPr>
        <w:t xml:space="preserve"> Renforcer l’accès des enfants et des adolescents aux loisirs éducatifs. (Volet 1) </w:t>
      </w:r>
    </w:p>
    <w:p w14:paraId="2E956ADA" w14:textId="77777777" w:rsidR="00B16E5F" w:rsidRPr="00B16E5F" w:rsidRDefault="00B16E5F" w:rsidP="00B16E5F">
      <w:pPr>
        <w:pStyle w:val="Default"/>
        <w:rPr>
          <w:rFonts w:asciiTheme="minorHAnsi" w:hAnsiTheme="minorHAnsi" w:cstheme="minorBidi"/>
          <w:color w:val="auto"/>
          <w:kern w:val="2"/>
          <w:sz w:val="22"/>
          <w:szCs w:val="22"/>
        </w:rPr>
      </w:pPr>
    </w:p>
    <w:p w14:paraId="14A4C57D" w14:textId="7CA51D61" w:rsidR="00B16E5F" w:rsidRDefault="00B16E5F" w:rsidP="00B16E5F">
      <w:pPr>
        <w:pStyle w:val="Default"/>
        <w:spacing w:after="20"/>
        <w:rPr>
          <w:rFonts w:asciiTheme="minorHAnsi" w:hAnsiTheme="minorHAnsi" w:cstheme="minorBidi"/>
          <w:color w:val="auto"/>
          <w:kern w:val="2"/>
          <w:sz w:val="22"/>
          <w:szCs w:val="22"/>
        </w:rPr>
      </w:pPr>
      <w:r w:rsidRPr="00D2402A">
        <w:rPr>
          <w:rFonts w:asciiTheme="minorHAnsi" w:hAnsiTheme="minorHAnsi" w:cstheme="minorBidi"/>
          <w:color w:val="auto"/>
          <w:kern w:val="2"/>
          <w:sz w:val="22"/>
          <w:szCs w:val="22"/>
        </w:rPr>
        <w:t>→</w:t>
      </w:r>
      <w:r>
        <w:rPr>
          <w:rFonts w:asciiTheme="minorHAnsi" w:hAnsiTheme="minorHAnsi" w:cstheme="minorBidi"/>
          <w:color w:val="auto"/>
          <w:kern w:val="2"/>
          <w:sz w:val="22"/>
          <w:szCs w:val="22"/>
        </w:rPr>
        <w:t xml:space="preserve"> </w:t>
      </w:r>
      <w:r w:rsidRPr="00B16E5F">
        <w:rPr>
          <w:rFonts w:asciiTheme="minorHAnsi" w:hAnsiTheme="minorHAnsi" w:cstheme="minorBidi"/>
          <w:color w:val="auto"/>
          <w:kern w:val="2"/>
          <w:sz w:val="22"/>
          <w:szCs w:val="22"/>
        </w:rPr>
        <w:t xml:space="preserve">Soutenir l'engagement et les initiatives des jeunes. (Volet 2) via l’appel à projet </w:t>
      </w:r>
      <w:r>
        <w:rPr>
          <w:rFonts w:asciiTheme="minorHAnsi" w:hAnsiTheme="minorHAnsi" w:cstheme="minorBidi"/>
          <w:color w:val="auto"/>
          <w:kern w:val="2"/>
          <w:sz w:val="22"/>
          <w:szCs w:val="22"/>
        </w:rPr>
        <w:t>« </w:t>
      </w:r>
      <w:proofErr w:type="spellStart"/>
      <w:r>
        <w:rPr>
          <w:rFonts w:asciiTheme="minorHAnsi" w:hAnsiTheme="minorHAnsi" w:cstheme="minorBidi"/>
          <w:color w:val="auto"/>
          <w:kern w:val="2"/>
          <w:sz w:val="22"/>
          <w:szCs w:val="22"/>
        </w:rPr>
        <w:t>Projet’oi</w:t>
      </w:r>
      <w:proofErr w:type="spellEnd"/>
      <w:r>
        <w:rPr>
          <w:rFonts w:asciiTheme="minorHAnsi" w:hAnsiTheme="minorHAnsi" w:cstheme="minorBidi"/>
          <w:color w:val="auto"/>
          <w:kern w:val="2"/>
          <w:sz w:val="22"/>
          <w:szCs w:val="22"/>
        </w:rPr>
        <w:t> »</w:t>
      </w:r>
      <w:r w:rsidRPr="00B16E5F">
        <w:rPr>
          <w:rFonts w:asciiTheme="minorHAnsi" w:hAnsiTheme="minorHAnsi" w:cstheme="minorBidi"/>
          <w:color w:val="auto"/>
          <w:kern w:val="2"/>
          <w:sz w:val="22"/>
          <w:szCs w:val="22"/>
        </w:rPr>
        <w:t xml:space="preserve"> </w:t>
      </w:r>
    </w:p>
    <w:p w14:paraId="016591A3" w14:textId="77777777" w:rsidR="00B16E5F" w:rsidRPr="00B16E5F" w:rsidRDefault="00B16E5F" w:rsidP="00B16E5F">
      <w:pPr>
        <w:pStyle w:val="Default"/>
        <w:spacing w:after="20"/>
        <w:rPr>
          <w:rFonts w:asciiTheme="minorHAnsi" w:hAnsiTheme="minorHAnsi" w:cstheme="minorBidi"/>
          <w:color w:val="auto"/>
          <w:kern w:val="2"/>
          <w:sz w:val="22"/>
          <w:szCs w:val="22"/>
        </w:rPr>
      </w:pPr>
    </w:p>
    <w:p w14:paraId="1038F925" w14:textId="3113820B" w:rsidR="00B16E5F" w:rsidRPr="00B16E5F" w:rsidRDefault="00B16E5F" w:rsidP="00B16E5F">
      <w:pPr>
        <w:pStyle w:val="Default"/>
        <w:rPr>
          <w:rFonts w:asciiTheme="minorHAnsi" w:hAnsiTheme="minorHAnsi" w:cstheme="minorBidi"/>
          <w:color w:val="auto"/>
          <w:kern w:val="2"/>
          <w:sz w:val="22"/>
          <w:szCs w:val="22"/>
        </w:rPr>
      </w:pPr>
      <w:r w:rsidRPr="00D2402A">
        <w:rPr>
          <w:rFonts w:asciiTheme="minorHAnsi" w:hAnsiTheme="minorHAnsi" w:cstheme="minorBidi"/>
          <w:color w:val="auto"/>
          <w:kern w:val="2"/>
          <w:sz w:val="22"/>
          <w:szCs w:val="22"/>
        </w:rPr>
        <w:t>→</w:t>
      </w:r>
      <w:r>
        <w:rPr>
          <w:rFonts w:asciiTheme="minorHAnsi" w:hAnsiTheme="minorHAnsi" w:cstheme="minorBidi"/>
          <w:color w:val="auto"/>
          <w:kern w:val="2"/>
          <w:sz w:val="22"/>
          <w:szCs w:val="22"/>
        </w:rPr>
        <w:t xml:space="preserve"> </w:t>
      </w:r>
      <w:r w:rsidRPr="00B16E5F">
        <w:rPr>
          <w:rFonts w:asciiTheme="minorHAnsi" w:hAnsiTheme="minorHAnsi" w:cstheme="minorBidi"/>
          <w:color w:val="auto"/>
          <w:kern w:val="2"/>
          <w:sz w:val="22"/>
          <w:szCs w:val="22"/>
        </w:rPr>
        <w:t xml:space="preserve">Soutenir les initiatives numériques en direction des enfants et des jeunes. (Volet 3) </w:t>
      </w:r>
    </w:p>
    <w:p w14:paraId="1D181B65" w14:textId="77777777" w:rsidR="00B16E5F" w:rsidRPr="00FB654B" w:rsidRDefault="00B16E5F" w:rsidP="00B16E5F">
      <w:pPr>
        <w:pStyle w:val="Default"/>
        <w:rPr>
          <w:rFonts w:asciiTheme="minorHAnsi" w:hAnsiTheme="minorHAnsi" w:cstheme="minorBidi"/>
          <w:color w:val="auto"/>
          <w:kern w:val="2"/>
          <w:sz w:val="22"/>
          <w:szCs w:val="22"/>
        </w:rPr>
      </w:pPr>
    </w:p>
    <w:p w14:paraId="762FBD07" w14:textId="5E39AC99" w:rsidR="00B16E5F" w:rsidRPr="000A43DF" w:rsidRDefault="000A43DF" w:rsidP="00B16E5F">
      <w:pPr>
        <w:pStyle w:val="Default"/>
        <w:rPr>
          <w:rFonts w:asciiTheme="minorHAnsi" w:hAnsiTheme="minorHAnsi" w:cstheme="minorBidi"/>
          <w:color w:val="auto"/>
          <w:kern w:val="2"/>
          <w:sz w:val="22"/>
          <w:szCs w:val="22"/>
        </w:rPr>
      </w:pPr>
      <w:r w:rsidRPr="000A43DF">
        <w:rPr>
          <w:rFonts w:asciiTheme="minorHAnsi" w:hAnsiTheme="minorHAnsi" w:cstheme="minorBidi"/>
          <w:color w:val="auto"/>
          <w:kern w:val="2"/>
          <w:sz w:val="22"/>
          <w:szCs w:val="22"/>
        </w:rPr>
        <w:t xml:space="preserve">Conformément aux engagements pris dans la </w:t>
      </w:r>
      <w:proofErr w:type="spellStart"/>
      <w:r w:rsidRPr="000A43DF">
        <w:rPr>
          <w:rFonts w:asciiTheme="minorHAnsi" w:hAnsiTheme="minorHAnsi" w:cstheme="minorBidi"/>
          <w:color w:val="auto"/>
          <w:kern w:val="2"/>
          <w:sz w:val="22"/>
          <w:szCs w:val="22"/>
        </w:rPr>
        <w:t>Cog</w:t>
      </w:r>
      <w:proofErr w:type="spellEnd"/>
      <w:r w:rsidRPr="000A43DF">
        <w:rPr>
          <w:rFonts w:asciiTheme="minorHAnsi" w:hAnsiTheme="minorHAnsi" w:cstheme="minorBidi"/>
          <w:color w:val="auto"/>
          <w:kern w:val="2"/>
          <w:sz w:val="22"/>
          <w:szCs w:val="22"/>
        </w:rPr>
        <w:t xml:space="preserve">, </w:t>
      </w:r>
      <w:r w:rsidR="1F8F5E78" w:rsidRPr="47725182">
        <w:rPr>
          <w:rFonts w:asciiTheme="minorHAnsi" w:hAnsiTheme="minorHAnsi" w:cstheme="minorBidi"/>
          <w:color w:val="auto"/>
          <w:kern w:val="2"/>
          <w:sz w:val="22"/>
          <w:szCs w:val="22"/>
        </w:rPr>
        <w:t>cet axe</w:t>
      </w:r>
      <w:r w:rsidRPr="000A43DF">
        <w:rPr>
          <w:rFonts w:asciiTheme="minorHAnsi" w:hAnsiTheme="minorHAnsi" w:cstheme="minorBidi"/>
          <w:color w:val="auto"/>
          <w:kern w:val="2"/>
          <w:sz w:val="22"/>
          <w:szCs w:val="22"/>
        </w:rPr>
        <w:t xml:space="preserve"> est étendu aux jeunes de 12 à 17 ans.</w:t>
      </w:r>
    </w:p>
    <w:p w14:paraId="2708AFD5" w14:textId="77777777" w:rsidR="000A43DF" w:rsidRPr="00FB654B" w:rsidRDefault="000A43DF" w:rsidP="00B16E5F">
      <w:pPr>
        <w:pStyle w:val="Default"/>
        <w:rPr>
          <w:rFonts w:asciiTheme="minorHAnsi" w:hAnsiTheme="minorHAnsi" w:cstheme="minorBidi"/>
          <w:color w:val="auto"/>
          <w:kern w:val="2"/>
          <w:sz w:val="22"/>
          <w:szCs w:val="22"/>
        </w:rPr>
      </w:pPr>
    </w:p>
    <w:p w14:paraId="43DE3A04" w14:textId="386FAEFC" w:rsidR="00B16E5F" w:rsidRPr="001506D3" w:rsidRDefault="00B16E5F" w:rsidP="001506D3">
      <w:pPr>
        <w:autoSpaceDE w:val="0"/>
        <w:autoSpaceDN w:val="0"/>
        <w:adjustRightInd w:val="0"/>
        <w:spacing w:after="0" w:line="240" w:lineRule="auto"/>
      </w:pPr>
      <w:r w:rsidRPr="00FB654B">
        <w:t xml:space="preserve">L'axe </w:t>
      </w:r>
      <w:r>
        <w:t>3</w:t>
      </w:r>
      <w:r w:rsidRPr="00FB654B">
        <w:t xml:space="preserve"> concerne des subventions du type : </w:t>
      </w:r>
      <w:r w:rsidR="62A99929" w:rsidRPr="79779FEC">
        <w:rPr>
          <w:b/>
          <w:bCs/>
          <w:color w:val="00B050"/>
        </w:rPr>
        <w:t>FONCTIONNEMENT ET/OU INVESTISSEMENT.</w:t>
      </w:r>
    </w:p>
    <w:p w14:paraId="330C00B2" w14:textId="5C33EECC" w:rsidR="79779FEC" w:rsidRDefault="79779FEC" w:rsidP="79779FEC">
      <w:pPr>
        <w:pStyle w:val="Default"/>
        <w:rPr>
          <w:b/>
          <w:bCs/>
          <w:color w:val="00B050"/>
          <w:sz w:val="22"/>
          <w:szCs w:val="22"/>
        </w:rPr>
      </w:pPr>
    </w:p>
    <w:p w14:paraId="5F6F3FFF" w14:textId="2884E107" w:rsidR="79779FEC" w:rsidRDefault="79779FEC" w:rsidP="79779FEC">
      <w:pPr>
        <w:pStyle w:val="Default"/>
        <w:rPr>
          <w:b/>
          <w:bCs/>
          <w:color w:val="00B050"/>
          <w:sz w:val="22"/>
          <w:szCs w:val="22"/>
        </w:rPr>
      </w:pPr>
    </w:p>
    <w:p w14:paraId="3F648DD6" w14:textId="77777777" w:rsidR="00B16E5F" w:rsidRDefault="00B16E5F" w:rsidP="00B16E5F">
      <w:pPr>
        <w:pStyle w:val="Default"/>
        <w:rPr>
          <w:b/>
          <w:bCs/>
          <w:sz w:val="22"/>
          <w:szCs w:val="22"/>
        </w:rPr>
      </w:pPr>
      <w:r w:rsidRPr="00D2402A">
        <w:rPr>
          <w:noProof/>
          <w:sz w:val="22"/>
          <w:szCs w:val="22"/>
        </w:rPr>
        <mc:AlternateContent>
          <mc:Choice Requires="wps">
            <w:drawing>
              <wp:anchor distT="45720" distB="45720" distL="114300" distR="114300" simplePos="0" relativeHeight="251658243" behindDoc="0" locked="0" layoutInCell="1" allowOverlap="1" wp14:anchorId="0FA2112E" wp14:editId="5779BB4C">
                <wp:simplePos x="0" y="0"/>
                <wp:positionH relativeFrom="margin">
                  <wp:posOffset>-95250</wp:posOffset>
                </wp:positionH>
                <wp:positionV relativeFrom="paragraph">
                  <wp:posOffset>236220</wp:posOffset>
                </wp:positionV>
                <wp:extent cx="6200775" cy="1404620"/>
                <wp:effectExtent l="0" t="0" r="28575" b="28575"/>
                <wp:wrapSquare wrapText="bothSides"/>
                <wp:docPr id="8083666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0F8503D1" w14:textId="77777777" w:rsidR="00B16E5F" w:rsidRPr="00C654DE" w:rsidRDefault="00B16E5F" w:rsidP="00B16E5F">
                            <w:pPr>
                              <w:pStyle w:val="Default"/>
                              <w:rPr>
                                <w:color w:val="0070C0"/>
                                <w:sz w:val="22"/>
                                <w:szCs w:val="22"/>
                              </w:rPr>
                            </w:pPr>
                            <w:r w:rsidRPr="00C654DE">
                              <w:rPr>
                                <w:b/>
                                <w:bCs/>
                                <w:i/>
                                <w:iCs/>
                                <w:color w:val="0070C0"/>
                                <w:sz w:val="22"/>
                                <w:szCs w:val="22"/>
                              </w:rPr>
                              <w:t xml:space="preserve">Objectif : </w:t>
                            </w:r>
                          </w:p>
                          <w:p w14:paraId="1E0B0263" w14:textId="77792ABC" w:rsidR="00B16E5F" w:rsidRPr="00B16E5F" w:rsidRDefault="00B16E5F" w:rsidP="00B16E5F">
                            <w:pPr>
                              <w:rPr>
                                <w:i/>
                                <w:iCs/>
                                <w:color w:val="0070C0"/>
                              </w:rPr>
                            </w:pPr>
                            <w:r w:rsidRPr="00B16E5F">
                              <w:rPr>
                                <w:i/>
                                <w:iCs/>
                                <w:color w:val="0070C0"/>
                              </w:rPr>
                              <w:t>Soutenir la diversification de l’offre de loisirs proposée aux enfants et faciliter leur accès à cette offre, notamment pour les familles les plus vulnérables dans le respect de la mixité sociale ; encourager les initiatives des adolescents en accompagnant et en soutenant leurs projets ; renforcer la présence éducative numérique et renouveler les modalités de contact avec les jeunes pour favoriser leur engagement citoyen.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 w14:anchorId="0FA2112E" id="_x0000_s1028" type="#_x0000_t202" style="position:absolute;margin-left:-7.5pt;margin-top:18.6pt;width:488.25pt;height:110.6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">
                <v:textbox style="mso-fit-shape-to-text:t">
                  <w:txbxContent>
                    <w:p w14:paraId="0F8503D1" w14:textId="77777777" w:rsidR="00B16E5F" w:rsidRPr="00C654DE" w:rsidRDefault="00B16E5F" w:rsidP="00B16E5F">
                      <w:pPr>
                        <w:pStyle w:val="Default"/>
                        <w:rPr>
                          <w:color w:val="0070C0"/>
                          <w:sz w:val="22"/>
                          <w:szCs w:val="22"/>
                        </w:rPr>
                      </w:pPr>
                      <w:r w:rsidRPr="00C654DE">
                        <w:rPr>
                          <w:b/>
                          <w:bCs/>
                          <w:i/>
                          <w:iCs/>
                          <w:color w:val="0070C0"/>
                          <w:sz w:val="22"/>
                          <w:szCs w:val="22"/>
                        </w:rPr>
                        <w:t xml:space="preserve">Objectif : </w:t>
                      </w:r>
                    </w:p>
                    <w:p w14:paraId="1E0B0263" w14:textId="77792ABC" w:rsidR="00B16E5F" w:rsidRPr="00B16E5F" w:rsidRDefault="00B16E5F" w:rsidP="00B16E5F">
                      <w:pPr>
                        <w:rPr>
                          <w:i/>
                          <w:iCs/>
                          <w:color w:val="0070C0"/>
                        </w:rPr>
                      </w:pPr>
                      <w:r w:rsidRPr="00B16E5F">
                        <w:rPr>
                          <w:i/>
                          <w:iCs/>
                          <w:color w:val="0070C0"/>
                        </w:rPr>
                        <w:t>Soutenir la diversification de l’offre de loisirs proposée aux enfants et faciliter leur accès à cette offre, notamment pour les familles les plus vulnérables dans le respect de la mixité sociale ; encourager les initiatives des adolescents en accompagnant et en soutenant leurs projets ; renforcer la présence éducative numérique et renouveler les modalités de contact avec les jeunes pour favoriser leur engagement citoyen.</w:t>
                      </w:r>
                    </w:p>
                  </w:txbxContent>
                </v:textbox>
                <w10:wrap type="square" anchorx="margin"/>
              </v:shape>
            </w:pict>
          </mc:Fallback>
        </mc:AlternateContent>
      </w:r>
    </w:p>
    <w:p w14:paraId="595473B3" w14:textId="77777777" w:rsidR="001812A2" w:rsidRDefault="001812A2" w:rsidP="001812A2">
      <w:pPr>
        <w:pStyle w:val="Default"/>
        <w:rPr>
          <w:b/>
          <w:bCs/>
          <w:sz w:val="23"/>
          <w:szCs w:val="23"/>
        </w:rPr>
      </w:pPr>
    </w:p>
    <w:p w14:paraId="0400ECA0" w14:textId="378C343A" w:rsidR="001812A2" w:rsidRDefault="001812A2" w:rsidP="001812A2">
      <w:pPr>
        <w:pStyle w:val="Default"/>
        <w:rPr>
          <w:sz w:val="23"/>
          <w:szCs w:val="23"/>
        </w:rPr>
      </w:pPr>
      <w:r>
        <w:rPr>
          <w:b/>
          <w:bCs/>
          <w:sz w:val="23"/>
          <w:szCs w:val="23"/>
        </w:rPr>
        <w:t xml:space="preserve">VOLET </w:t>
      </w:r>
      <w:r w:rsidR="00E7060E">
        <w:rPr>
          <w:b/>
          <w:bCs/>
          <w:sz w:val="23"/>
          <w:szCs w:val="23"/>
        </w:rPr>
        <w:t>n</w:t>
      </w:r>
      <w:r>
        <w:rPr>
          <w:b/>
          <w:bCs/>
          <w:sz w:val="23"/>
          <w:szCs w:val="23"/>
        </w:rPr>
        <w:t xml:space="preserve">°1 </w:t>
      </w:r>
      <w:r w:rsidR="009B55A8">
        <w:rPr>
          <w:b/>
          <w:bCs/>
          <w:sz w:val="23"/>
          <w:szCs w:val="23"/>
        </w:rPr>
        <w:t>–</w:t>
      </w:r>
      <w:r>
        <w:rPr>
          <w:b/>
          <w:bCs/>
          <w:sz w:val="23"/>
          <w:szCs w:val="23"/>
        </w:rPr>
        <w:t xml:space="preserve"> </w:t>
      </w:r>
      <w:r w:rsidR="009B55A8">
        <w:rPr>
          <w:b/>
          <w:bCs/>
          <w:sz w:val="23"/>
          <w:szCs w:val="23"/>
        </w:rPr>
        <w:t>Renforcer l’accès des enfants et ados aux loisirs éducatifs</w:t>
      </w:r>
      <w:r>
        <w:rPr>
          <w:b/>
          <w:bCs/>
          <w:sz w:val="23"/>
          <w:szCs w:val="23"/>
        </w:rPr>
        <w:t xml:space="preserve"> </w:t>
      </w:r>
    </w:p>
    <w:p w14:paraId="051AEC84" w14:textId="77777777" w:rsidR="001812A2" w:rsidRDefault="001812A2" w:rsidP="001812A2">
      <w:pPr>
        <w:pStyle w:val="Default"/>
        <w:rPr>
          <w:b/>
          <w:bCs/>
          <w:sz w:val="23"/>
          <w:szCs w:val="23"/>
        </w:rPr>
      </w:pPr>
    </w:p>
    <w:p w14:paraId="32826A80" w14:textId="6622457B" w:rsidR="001812A2" w:rsidRPr="001812A2" w:rsidRDefault="001812A2" w:rsidP="001812A2">
      <w:pPr>
        <w:pStyle w:val="Default"/>
        <w:rPr>
          <w:b/>
          <w:bCs/>
          <w:sz w:val="23"/>
          <w:szCs w:val="23"/>
        </w:rPr>
      </w:pPr>
      <w:r>
        <w:rPr>
          <w:b/>
          <w:bCs/>
          <w:sz w:val="23"/>
          <w:szCs w:val="23"/>
        </w:rPr>
        <w:t>Critères d’éligibilité</w:t>
      </w:r>
      <w:r w:rsidRPr="001812A2">
        <w:rPr>
          <w:b/>
          <w:bCs/>
          <w:sz w:val="23"/>
          <w:szCs w:val="23"/>
        </w:rPr>
        <w:t xml:space="preserve"> (cumulatifs) : </w:t>
      </w:r>
    </w:p>
    <w:p w14:paraId="2E84A996" w14:textId="77777777" w:rsidR="001812A2" w:rsidRDefault="001812A2" w:rsidP="001812A2">
      <w:pPr>
        <w:pStyle w:val="Default"/>
        <w:rPr>
          <w:sz w:val="20"/>
          <w:szCs w:val="20"/>
        </w:rPr>
      </w:pPr>
    </w:p>
    <w:p w14:paraId="503C8911" w14:textId="77777777" w:rsidR="001812A2" w:rsidRPr="001812A2" w:rsidRDefault="001812A2" w:rsidP="001812A2">
      <w:pPr>
        <w:pStyle w:val="Default"/>
        <w:spacing w:after="97"/>
        <w:rPr>
          <w:rFonts w:asciiTheme="minorHAnsi" w:hAnsiTheme="minorHAnsi" w:cstheme="minorBidi"/>
          <w:color w:val="auto"/>
          <w:kern w:val="2"/>
          <w:sz w:val="22"/>
          <w:szCs w:val="22"/>
        </w:rPr>
      </w:pPr>
      <w:r w:rsidRPr="001812A2">
        <w:rPr>
          <w:rFonts w:asciiTheme="minorHAnsi" w:hAnsiTheme="minorHAnsi" w:cstheme="minorBidi"/>
          <w:color w:val="auto"/>
          <w:kern w:val="2"/>
          <w:sz w:val="22"/>
          <w:szCs w:val="22"/>
        </w:rPr>
        <w:t xml:space="preserve">- Intervenir sur les temps périscolaires et/ou extrascolaires et accueils adolescents ; </w:t>
      </w:r>
    </w:p>
    <w:p w14:paraId="3D631F7A" w14:textId="77777777" w:rsidR="001812A2" w:rsidRPr="001812A2" w:rsidRDefault="001812A2" w:rsidP="001812A2">
      <w:pPr>
        <w:pStyle w:val="Default"/>
        <w:spacing w:after="97"/>
        <w:rPr>
          <w:rFonts w:asciiTheme="minorHAnsi" w:hAnsiTheme="minorHAnsi" w:cstheme="minorBidi"/>
          <w:color w:val="auto"/>
          <w:kern w:val="2"/>
          <w:sz w:val="22"/>
          <w:szCs w:val="22"/>
        </w:rPr>
      </w:pPr>
      <w:r w:rsidRPr="001812A2">
        <w:rPr>
          <w:rFonts w:asciiTheme="minorHAnsi" w:hAnsiTheme="minorHAnsi" w:cstheme="minorBidi"/>
          <w:color w:val="auto"/>
          <w:kern w:val="2"/>
          <w:sz w:val="22"/>
          <w:szCs w:val="22"/>
        </w:rPr>
        <w:t xml:space="preserve">- Proposer une offre d’activités diversifiée, adaptée et accessible à tous les enfants de 3 à 17 ans, </w:t>
      </w:r>
    </w:p>
    <w:p w14:paraId="1EBB5E0B" w14:textId="77777777" w:rsidR="001812A2" w:rsidRPr="001812A2" w:rsidRDefault="001812A2" w:rsidP="001812A2">
      <w:pPr>
        <w:pStyle w:val="Default"/>
        <w:spacing w:after="97"/>
        <w:rPr>
          <w:rFonts w:asciiTheme="minorHAnsi" w:hAnsiTheme="minorHAnsi" w:cstheme="minorBidi"/>
          <w:color w:val="auto"/>
          <w:kern w:val="2"/>
          <w:sz w:val="22"/>
          <w:szCs w:val="22"/>
        </w:rPr>
      </w:pPr>
      <w:r w:rsidRPr="001812A2">
        <w:rPr>
          <w:rFonts w:asciiTheme="minorHAnsi" w:hAnsiTheme="minorHAnsi" w:cstheme="minorBidi"/>
          <w:color w:val="auto"/>
          <w:kern w:val="2"/>
          <w:sz w:val="22"/>
          <w:szCs w:val="22"/>
        </w:rPr>
        <w:t xml:space="preserve">- Avoir une visée éducative, inclusive, solidaire et citoyenne, </w:t>
      </w:r>
    </w:p>
    <w:p w14:paraId="151393DB" w14:textId="77777777" w:rsidR="001812A2" w:rsidRPr="001812A2" w:rsidRDefault="001812A2" w:rsidP="001812A2">
      <w:pPr>
        <w:pStyle w:val="Default"/>
        <w:spacing w:after="97"/>
        <w:rPr>
          <w:rFonts w:asciiTheme="minorHAnsi" w:hAnsiTheme="minorHAnsi" w:cstheme="minorBidi"/>
          <w:color w:val="auto"/>
          <w:kern w:val="2"/>
          <w:sz w:val="22"/>
          <w:szCs w:val="22"/>
        </w:rPr>
      </w:pPr>
      <w:r w:rsidRPr="001812A2">
        <w:rPr>
          <w:rFonts w:asciiTheme="minorHAnsi" w:hAnsiTheme="minorHAnsi" w:cstheme="minorBidi"/>
          <w:color w:val="auto"/>
          <w:kern w:val="2"/>
          <w:sz w:val="22"/>
          <w:szCs w:val="22"/>
        </w:rPr>
        <w:t xml:space="preserve">- Présenter une dimension collective (la pratique individuelle d’une activité par un enfant ne pourra pas être soutenue, par ex. l'inscription dans un club sportif, l'inscription à un atelier de théâtre), </w:t>
      </w:r>
    </w:p>
    <w:p w14:paraId="2B1BF374" w14:textId="77777777" w:rsidR="001812A2" w:rsidRPr="001812A2" w:rsidRDefault="001812A2" w:rsidP="001812A2">
      <w:pPr>
        <w:pStyle w:val="Default"/>
        <w:spacing w:after="97"/>
        <w:rPr>
          <w:rFonts w:asciiTheme="minorHAnsi" w:hAnsiTheme="minorHAnsi" w:cstheme="minorBidi"/>
          <w:color w:val="auto"/>
          <w:kern w:val="2"/>
          <w:sz w:val="22"/>
          <w:szCs w:val="22"/>
        </w:rPr>
      </w:pPr>
      <w:r w:rsidRPr="001812A2">
        <w:rPr>
          <w:rFonts w:asciiTheme="minorHAnsi" w:hAnsiTheme="minorHAnsi" w:cstheme="minorBidi"/>
          <w:color w:val="auto"/>
          <w:kern w:val="2"/>
          <w:sz w:val="22"/>
          <w:szCs w:val="22"/>
        </w:rPr>
        <w:t xml:space="preserve">- Favoriser la mixité des publics (sociale, de genre, générationnelle, territoriale, etc.) ; </w:t>
      </w:r>
    </w:p>
    <w:p w14:paraId="6A577A23" w14:textId="77777777" w:rsidR="001812A2" w:rsidRPr="001812A2" w:rsidRDefault="001812A2" w:rsidP="001812A2">
      <w:pPr>
        <w:pStyle w:val="Default"/>
        <w:spacing w:after="97"/>
        <w:rPr>
          <w:rFonts w:asciiTheme="minorHAnsi" w:hAnsiTheme="minorHAnsi" w:cstheme="minorBidi"/>
          <w:color w:val="auto"/>
          <w:kern w:val="2"/>
          <w:sz w:val="22"/>
          <w:szCs w:val="22"/>
        </w:rPr>
      </w:pPr>
      <w:r w:rsidRPr="001812A2">
        <w:rPr>
          <w:rFonts w:asciiTheme="minorHAnsi" w:hAnsiTheme="minorHAnsi" w:cstheme="minorBidi"/>
          <w:color w:val="auto"/>
          <w:kern w:val="2"/>
          <w:sz w:val="22"/>
          <w:szCs w:val="22"/>
        </w:rPr>
        <w:t xml:space="preserve">- Permettre une accessibilité financière à toutes les familles grâce à une tarification modulée en fonction des ressources, </w:t>
      </w:r>
    </w:p>
    <w:p w14:paraId="38F5781E" w14:textId="77777777" w:rsidR="001812A2" w:rsidRPr="001812A2" w:rsidRDefault="001812A2" w:rsidP="001812A2">
      <w:pPr>
        <w:pStyle w:val="Default"/>
        <w:spacing w:after="97"/>
        <w:rPr>
          <w:rFonts w:asciiTheme="minorHAnsi" w:hAnsiTheme="minorHAnsi" w:cstheme="minorBidi"/>
          <w:color w:val="auto"/>
          <w:kern w:val="2"/>
          <w:sz w:val="22"/>
          <w:szCs w:val="22"/>
        </w:rPr>
      </w:pPr>
      <w:r w:rsidRPr="001812A2">
        <w:rPr>
          <w:rFonts w:asciiTheme="minorHAnsi" w:hAnsiTheme="minorHAnsi" w:cstheme="minorBidi"/>
          <w:color w:val="auto"/>
          <w:kern w:val="2"/>
          <w:sz w:val="22"/>
          <w:szCs w:val="22"/>
        </w:rPr>
        <w:lastRenderedPageBreak/>
        <w:t xml:space="preserve">- Comporter les dimensions culturelles, artistiques, sportives, scientifiques et techniques, citoyennes et engagées au titre du développement durable ; </w:t>
      </w:r>
    </w:p>
    <w:p w14:paraId="3C0DE3DA" w14:textId="77777777" w:rsidR="001812A2" w:rsidRPr="001812A2" w:rsidRDefault="001812A2" w:rsidP="001812A2">
      <w:pPr>
        <w:pStyle w:val="Default"/>
        <w:spacing w:after="97"/>
        <w:rPr>
          <w:rFonts w:asciiTheme="minorHAnsi" w:hAnsiTheme="minorHAnsi" w:cstheme="minorBidi"/>
          <w:color w:val="auto"/>
          <w:kern w:val="2"/>
          <w:sz w:val="22"/>
          <w:szCs w:val="22"/>
        </w:rPr>
      </w:pPr>
      <w:r w:rsidRPr="001812A2">
        <w:rPr>
          <w:rFonts w:asciiTheme="minorHAnsi" w:hAnsiTheme="minorHAnsi" w:cstheme="minorBidi"/>
          <w:color w:val="auto"/>
          <w:kern w:val="2"/>
          <w:sz w:val="22"/>
          <w:szCs w:val="22"/>
        </w:rPr>
        <w:t xml:space="preserve">- S’inscrire dans une dynamique partenariale sur le territoire, </w:t>
      </w:r>
    </w:p>
    <w:p w14:paraId="7BEAEA93" w14:textId="77777777" w:rsidR="001812A2" w:rsidRPr="001812A2" w:rsidRDefault="001812A2" w:rsidP="001812A2">
      <w:pPr>
        <w:pStyle w:val="Default"/>
        <w:spacing w:after="97"/>
        <w:rPr>
          <w:rFonts w:asciiTheme="minorHAnsi" w:hAnsiTheme="minorHAnsi" w:cstheme="minorBidi"/>
          <w:color w:val="auto"/>
          <w:kern w:val="2"/>
          <w:sz w:val="22"/>
          <w:szCs w:val="22"/>
        </w:rPr>
      </w:pPr>
      <w:r w:rsidRPr="001812A2">
        <w:rPr>
          <w:rFonts w:asciiTheme="minorHAnsi" w:hAnsiTheme="minorHAnsi" w:cstheme="minorBidi"/>
          <w:color w:val="auto"/>
          <w:kern w:val="2"/>
          <w:sz w:val="22"/>
          <w:szCs w:val="22"/>
        </w:rPr>
        <w:t xml:space="preserve">- Mobiliser des co-financements publics et/ou privés, </w:t>
      </w:r>
    </w:p>
    <w:p w14:paraId="7707B47D" w14:textId="324D22D1" w:rsidR="001812A2" w:rsidRPr="001812A2" w:rsidRDefault="001812A2" w:rsidP="001812A2">
      <w:pPr>
        <w:pStyle w:val="Default"/>
        <w:spacing w:after="97"/>
        <w:rPr>
          <w:rFonts w:asciiTheme="minorHAnsi" w:hAnsiTheme="minorHAnsi" w:cstheme="minorBidi"/>
          <w:color w:val="auto"/>
          <w:kern w:val="2"/>
          <w:sz w:val="22"/>
          <w:szCs w:val="22"/>
        </w:rPr>
      </w:pPr>
      <w:r w:rsidRPr="001812A2">
        <w:rPr>
          <w:rFonts w:asciiTheme="minorHAnsi" w:hAnsiTheme="minorHAnsi" w:cstheme="minorBidi"/>
          <w:color w:val="auto"/>
          <w:kern w:val="2"/>
          <w:sz w:val="22"/>
          <w:szCs w:val="22"/>
        </w:rPr>
        <w:t>- S’appuyer sur un diagnostic des besoins et viser un essaimage territorial (une implantation de l’activité au sein de plusieurs lieux différents devra être envisagée dès le démarrage du projet et pourra être accompagnée par la Caf),</w:t>
      </w:r>
    </w:p>
    <w:p w14:paraId="23B5C64B" w14:textId="5C6C0D76" w:rsidR="00B16E5F" w:rsidRPr="00E7060E" w:rsidRDefault="001812A2" w:rsidP="001812A2">
      <w:pPr>
        <w:pStyle w:val="Default"/>
        <w:spacing w:after="97"/>
        <w:rPr>
          <w:rFonts w:asciiTheme="minorHAnsi" w:hAnsiTheme="minorHAnsi" w:cstheme="minorBidi"/>
          <w:color w:val="auto"/>
          <w:kern w:val="2"/>
          <w:sz w:val="22"/>
          <w:szCs w:val="22"/>
        </w:rPr>
      </w:pPr>
      <w:r w:rsidRPr="00E7060E">
        <w:rPr>
          <w:rFonts w:asciiTheme="minorHAnsi" w:hAnsiTheme="minorHAnsi" w:cstheme="minorBidi"/>
          <w:color w:val="auto"/>
          <w:kern w:val="2"/>
          <w:sz w:val="22"/>
          <w:szCs w:val="22"/>
        </w:rPr>
        <w:t>-Les actions sont élaborées ou soutenues par les collectivités territoriales et valorisées à travers la Convention territoriale globale (CTG), la Convention territoriale en éducation artistique et culturel (CTEAC), etc. </w:t>
      </w:r>
    </w:p>
    <w:p w14:paraId="4B9B09F0" w14:textId="77777777" w:rsidR="001812A2" w:rsidRDefault="001812A2" w:rsidP="001812A2">
      <w:pPr>
        <w:pStyle w:val="Default"/>
        <w:spacing w:after="97"/>
        <w:rPr>
          <w:rFonts w:asciiTheme="minorHAnsi" w:hAnsiTheme="minorHAnsi" w:cstheme="minorBidi"/>
          <w:color w:val="FF0000"/>
          <w:kern w:val="2"/>
          <w:sz w:val="22"/>
          <w:szCs w:val="22"/>
        </w:rPr>
      </w:pPr>
    </w:p>
    <w:tbl>
      <w:tblPr>
        <w:tblStyle w:val="TableauGrille1Clai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4569"/>
        <w:gridCol w:w="4493"/>
      </w:tblGrid>
      <w:tr w:rsidR="001812A2" w14:paraId="4BE0FBD2" w14:textId="77777777" w:rsidTr="00E706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9" w:type="dxa"/>
            <w:tcBorders>
              <w:bottom w:val="single" w:sz="12" w:space="0" w:color="auto"/>
            </w:tcBorders>
            <w:shd w:val="clear" w:color="auto" w:fill="D9E2F3" w:themeFill="accent1" w:themeFillTint="33"/>
          </w:tcPr>
          <w:p w14:paraId="71E5F1DC" w14:textId="4E4DCDCA" w:rsidR="001812A2" w:rsidRPr="004F4778" w:rsidRDefault="002C4809" w:rsidP="00EF5F7C">
            <w:pPr>
              <w:pStyle w:val="Default"/>
              <w:rPr>
                <w:sz w:val="22"/>
                <w:szCs w:val="22"/>
              </w:rPr>
            </w:pPr>
            <w:r>
              <w:rPr>
                <w:sz w:val="22"/>
                <w:szCs w:val="22"/>
              </w:rPr>
              <w:t>Exemples d’a</w:t>
            </w:r>
            <w:r w:rsidRPr="004F4778">
              <w:rPr>
                <w:sz w:val="22"/>
                <w:szCs w:val="22"/>
              </w:rPr>
              <w:t>ctions</w:t>
            </w:r>
            <w:r>
              <w:rPr>
                <w:sz w:val="22"/>
                <w:szCs w:val="22"/>
              </w:rPr>
              <w:t xml:space="preserve"> éligibles</w:t>
            </w:r>
          </w:p>
        </w:tc>
        <w:tc>
          <w:tcPr>
            <w:tcW w:w="4493" w:type="dxa"/>
            <w:tcBorders>
              <w:bottom w:val="single" w:sz="12" w:space="0" w:color="auto"/>
            </w:tcBorders>
            <w:shd w:val="clear" w:color="auto" w:fill="D9E2F3" w:themeFill="accent1" w:themeFillTint="33"/>
          </w:tcPr>
          <w:p w14:paraId="1D7C7D56" w14:textId="77777777" w:rsidR="001812A2" w:rsidRPr="004F4778" w:rsidRDefault="001812A2" w:rsidP="00EF5F7C">
            <w:pPr>
              <w:pStyle w:val="Default"/>
              <w:cnfStyle w:val="100000000000" w:firstRow="1" w:lastRow="0" w:firstColumn="0" w:lastColumn="0" w:oddVBand="0" w:evenVBand="0" w:oddHBand="0" w:evenHBand="0" w:firstRowFirstColumn="0" w:firstRowLastColumn="0" w:lastRowFirstColumn="0" w:lastRowLastColumn="0"/>
              <w:rPr>
                <w:sz w:val="22"/>
                <w:szCs w:val="22"/>
              </w:rPr>
            </w:pPr>
            <w:r w:rsidRPr="004F4778">
              <w:rPr>
                <w:sz w:val="22"/>
                <w:szCs w:val="22"/>
              </w:rPr>
              <w:t>Dépenses éligibles</w:t>
            </w:r>
          </w:p>
        </w:tc>
      </w:tr>
      <w:tr w:rsidR="001812A2" w14:paraId="4B87E149" w14:textId="77777777" w:rsidTr="00E7060E">
        <w:tc>
          <w:tcPr>
            <w:cnfStyle w:val="001000000000" w:firstRow="0" w:lastRow="0" w:firstColumn="1" w:lastColumn="0" w:oddVBand="0" w:evenVBand="0" w:oddHBand="0" w:evenHBand="0" w:firstRowFirstColumn="0" w:firstRowLastColumn="0" w:lastRowFirstColumn="0" w:lastRowLastColumn="0"/>
            <w:tcW w:w="4569" w:type="dxa"/>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5D9241BD" w14:textId="3F424474" w:rsidR="001812A2" w:rsidRPr="001812A2" w:rsidRDefault="001812A2" w:rsidP="001812A2">
            <w:pPr>
              <w:pStyle w:val="Default"/>
              <w:jc w:val="both"/>
              <w:rPr>
                <w:b w:val="0"/>
                <w:bCs w:val="0"/>
                <w:sz w:val="22"/>
                <w:szCs w:val="22"/>
              </w:rPr>
            </w:pPr>
            <w:r w:rsidRPr="001812A2">
              <w:rPr>
                <w:b w:val="0"/>
                <w:bCs w:val="0"/>
                <w:sz w:val="22"/>
                <w:szCs w:val="22"/>
              </w:rPr>
              <w:t>Actions visant la découverte de la pratique musicale (Orchestres</w:t>
            </w:r>
            <w:proofErr w:type="gramStart"/>
            <w:r w:rsidRPr="001812A2">
              <w:rPr>
                <w:b w:val="0"/>
                <w:bCs w:val="0"/>
                <w:sz w:val="22"/>
                <w:szCs w:val="22"/>
              </w:rPr>
              <w:t xml:space="preserve"> «Démos</w:t>
            </w:r>
            <w:proofErr w:type="gramEnd"/>
            <w:r w:rsidRPr="001812A2">
              <w:rPr>
                <w:b w:val="0"/>
                <w:bCs w:val="0"/>
                <w:sz w:val="22"/>
                <w:szCs w:val="22"/>
              </w:rPr>
              <w:t xml:space="preserve"> », </w:t>
            </w:r>
            <w:proofErr w:type="spellStart"/>
            <w:r w:rsidRPr="001812A2">
              <w:rPr>
                <w:b w:val="0"/>
                <w:bCs w:val="0"/>
                <w:sz w:val="22"/>
                <w:szCs w:val="22"/>
              </w:rPr>
              <w:t>etc</w:t>
            </w:r>
            <w:proofErr w:type="spellEnd"/>
            <w:r w:rsidRPr="001812A2">
              <w:rPr>
                <w:b w:val="0"/>
                <w:bCs w:val="0"/>
                <w:sz w:val="22"/>
                <w:szCs w:val="22"/>
              </w:rPr>
              <w:t>)</w:t>
            </w:r>
          </w:p>
          <w:p w14:paraId="3E210F30" w14:textId="77777777" w:rsidR="001812A2" w:rsidRPr="001812A2" w:rsidRDefault="001812A2" w:rsidP="00EF5F7C">
            <w:pPr>
              <w:pStyle w:val="paragraph"/>
              <w:spacing w:before="0" w:beforeAutospacing="0" w:after="0" w:afterAutospacing="0"/>
              <w:jc w:val="both"/>
              <w:textAlignment w:val="baseline"/>
              <w:rPr>
                <w:rFonts w:ascii="Calibri" w:hAnsi="Calibri" w:cs="Calibri"/>
                <w:b w:val="0"/>
                <w:bCs w:val="0"/>
                <w:color w:val="00000A"/>
                <w:sz w:val="22"/>
                <w:szCs w:val="22"/>
              </w:rPr>
            </w:pPr>
          </w:p>
        </w:tc>
        <w:tc>
          <w:tcPr>
            <w:tcW w:w="4493" w:type="dxa"/>
            <w:tcBorders>
              <w:top w:val="single" w:sz="12" w:space="0" w:color="auto"/>
              <w:left w:val="single" w:sz="12" w:space="0" w:color="auto"/>
              <w:right w:val="single" w:sz="12" w:space="0" w:color="auto"/>
            </w:tcBorders>
            <w:shd w:val="clear" w:color="auto" w:fill="D9E2F3" w:themeFill="accent1" w:themeFillTint="33"/>
          </w:tcPr>
          <w:p w14:paraId="5F43A210" w14:textId="4D64BB30" w:rsidR="001812A2" w:rsidRPr="001812A2" w:rsidRDefault="001812A2" w:rsidP="001812A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47725182">
              <w:rPr>
                <w:rFonts w:asciiTheme="minorHAnsi" w:hAnsiTheme="minorHAnsi" w:cstheme="minorBidi"/>
                <w:sz w:val="22"/>
                <w:szCs w:val="22"/>
              </w:rPr>
              <w:t>Coût E</w:t>
            </w:r>
            <w:r w:rsidR="006366E7">
              <w:rPr>
                <w:rFonts w:asciiTheme="minorHAnsi" w:hAnsiTheme="minorHAnsi" w:cstheme="minorBidi"/>
                <w:sz w:val="22"/>
                <w:szCs w:val="22"/>
              </w:rPr>
              <w:t>TP</w:t>
            </w:r>
            <w:r w:rsidRPr="47725182">
              <w:rPr>
                <w:rFonts w:asciiTheme="minorHAnsi" w:hAnsiTheme="minorHAnsi" w:cstheme="minorBidi"/>
                <w:sz w:val="22"/>
                <w:szCs w:val="22"/>
              </w:rPr>
              <w:t xml:space="preserve"> de professionnels (si pas de P</w:t>
            </w:r>
            <w:r w:rsidR="4D9C8360" w:rsidRPr="47725182">
              <w:rPr>
                <w:rFonts w:asciiTheme="minorHAnsi" w:hAnsiTheme="minorHAnsi" w:cstheme="minorBidi"/>
                <w:sz w:val="22"/>
                <w:szCs w:val="22"/>
              </w:rPr>
              <w:t xml:space="preserve">restation de </w:t>
            </w:r>
            <w:r w:rsidRPr="47725182">
              <w:rPr>
                <w:rFonts w:asciiTheme="minorHAnsi" w:hAnsiTheme="minorHAnsi" w:cstheme="minorBidi"/>
                <w:sz w:val="22"/>
                <w:szCs w:val="22"/>
              </w:rPr>
              <w:t>S</w:t>
            </w:r>
            <w:r w:rsidR="61817973" w:rsidRPr="47725182">
              <w:rPr>
                <w:rFonts w:asciiTheme="minorHAnsi" w:hAnsiTheme="minorHAnsi" w:cstheme="minorBidi"/>
                <w:sz w:val="22"/>
                <w:szCs w:val="22"/>
              </w:rPr>
              <w:t>ervice</w:t>
            </w:r>
            <w:r w:rsidRPr="47725182">
              <w:rPr>
                <w:rFonts w:asciiTheme="minorHAnsi" w:hAnsiTheme="minorHAnsi" w:cstheme="minorBidi"/>
                <w:sz w:val="22"/>
                <w:szCs w:val="22"/>
              </w:rPr>
              <w:t xml:space="preserve">) </w:t>
            </w:r>
          </w:p>
          <w:p w14:paraId="15507AE8" w14:textId="779E0EBE" w:rsidR="001812A2" w:rsidRPr="001812A2" w:rsidRDefault="001812A2" w:rsidP="00EF5F7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
                <w:sz w:val="22"/>
                <w:szCs w:val="22"/>
                <w:lang w:eastAsia="fr-FR"/>
              </w:rPr>
            </w:pPr>
          </w:p>
        </w:tc>
      </w:tr>
      <w:tr w:rsidR="001812A2" w14:paraId="56E53E18" w14:textId="77777777" w:rsidTr="00E7060E">
        <w:tc>
          <w:tcPr>
            <w:cnfStyle w:val="001000000000" w:firstRow="0" w:lastRow="0" w:firstColumn="1" w:lastColumn="0" w:oddVBand="0" w:evenVBand="0" w:oddHBand="0" w:evenHBand="0" w:firstRowFirstColumn="0" w:firstRowLastColumn="0" w:lastRowFirstColumn="0" w:lastRowLastColumn="0"/>
            <w:tcW w:w="4569" w:type="dxa"/>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361F7193" w14:textId="77777777" w:rsidR="001812A2" w:rsidRPr="001812A2" w:rsidRDefault="001812A2" w:rsidP="001812A2">
            <w:pPr>
              <w:pStyle w:val="Default"/>
              <w:rPr>
                <w:b w:val="0"/>
                <w:bCs w:val="0"/>
                <w:sz w:val="22"/>
                <w:szCs w:val="22"/>
              </w:rPr>
            </w:pPr>
            <w:r w:rsidRPr="001812A2">
              <w:rPr>
                <w:b w:val="0"/>
                <w:bCs w:val="0"/>
                <w:sz w:val="22"/>
                <w:szCs w:val="22"/>
              </w:rPr>
              <w:t xml:space="preserve">Initiation et découverte de la lecture (Partir en Livre, etc.) </w:t>
            </w:r>
          </w:p>
          <w:p w14:paraId="778211DC" w14:textId="77777777" w:rsidR="001812A2" w:rsidRPr="001812A2" w:rsidRDefault="001812A2" w:rsidP="00EF5F7C">
            <w:pPr>
              <w:pStyle w:val="Default"/>
              <w:rPr>
                <w:b w:val="0"/>
                <w:bCs w:val="0"/>
                <w:kern w:val="2"/>
                <w:sz w:val="22"/>
                <w:szCs w:val="22"/>
                <w:lang w:eastAsia="fr-FR"/>
              </w:rPr>
            </w:pPr>
          </w:p>
        </w:tc>
        <w:tc>
          <w:tcPr>
            <w:tcW w:w="4493" w:type="dxa"/>
            <w:tcBorders>
              <w:left w:val="single" w:sz="12" w:space="0" w:color="auto"/>
              <w:right w:val="single" w:sz="12" w:space="0" w:color="auto"/>
            </w:tcBorders>
            <w:shd w:val="clear" w:color="auto" w:fill="D9E2F3" w:themeFill="accent1" w:themeFillTint="33"/>
          </w:tcPr>
          <w:p w14:paraId="58B2F9F1" w14:textId="76F2B3EA" w:rsidR="001812A2" w:rsidRPr="001812A2" w:rsidRDefault="001812A2" w:rsidP="001812A2">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47725182">
              <w:rPr>
                <w:rFonts w:asciiTheme="minorHAnsi" w:hAnsiTheme="minorHAnsi" w:cstheme="minorBidi"/>
                <w:sz w:val="22"/>
                <w:szCs w:val="22"/>
              </w:rPr>
              <w:t>Coût</w:t>
            </w:r>
            <w:r w:rsidR="0BD40241" w:rsidRPr="47725182">
              <w:rPr>
                <w:rFonts w:asciiTheme="minorHAnsi" w:hAnsiTheme="minorHAnsi" w:cstheme="minorBidi"/>
                <w:sz w:val="22"/>
                <w:szCs w:val="22"/>
              </w:rPr>
              <w:t>s</w:t>
            </w:r>
            <w:r w:rsidRPr="47725182">
              <w:rPr>
                <w:rFonts w:asciiTheme="minorHAnsi" w:hAnsiTheme="minorHAnsi" w:cstheme="minorBidi"/>
                <w:sz w:val="22"/>
                <w:szCs w:val="22"/>
              </w:rPr>
              <w:t xml:space="preserve"> de fonctionnement de la structure liés à la mise en œuvre du projet (dont fluide, énergie, prise en charge des transports) </w:t>
            </w:r>
          </w:p>
          <w:p w14:paraId="53F41C0F" w14:textId="433C56C7" w:rsidR="001812A2" w:rsidRPr="001812A2" w:rsidRDefault="001812A2" w:rsidP="00EF5F7C">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A"/>
                <w:sz w:val="22"/>
                <w:szCs w:val="22"/>
              </w:rPr>
            </w:pPr>
          </w:p>
        </w:tc>
      </w:tr>
      <w:tr w:rsidR="001812A2" w14:paraId="1251E2B1" w14:textId="77777777" w:rsidTr="00E7060E">
        <w:tc>
          <w:tcPr>
            <w:cnfStyle w:val="001000000000" w:firstRow="0" w:lastRow="0" w:firstColumn="1" w:lastColumn="0" w:oddVBand="0" w:evenVBand="0" w:oddHBand="0" w:evenHBand="0" w:firstRowFirstColumn="0" w:firstRowLastColumn="0" w:lastRowFirstColumn="0" w:lastRowLastColumn="0"/>
            <w:tcW w:w="4569" w:type="dxa"/>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32DC971D" w14:textId="77777777" w:rsidR="001812A2" w:rsidRPr="001812A2" w:rsidRDefault="001812A2" w:rsidP="001812A2">
            <w:pPr>
              <w:pStyle w:val="Default"/>
              <w:jc w:val="both"/>
              <w:rPr>
                <w:b w:val="0"/>
                <w:bCs w:val="0"/>
                <w:sz w:val="22"/>
                <w:szCs w:val="22"/>
              </w:rPr>
            </w:pPr>
            <w:r w:rsidRPr="001812A2">
              <w:rPr>
                <w:b w:val="0"/>
                <w:bCs w:val="0"/>
                <w:sz w:val="22"/>
                <w:szCs w:val="22"/>
              </w:rPr>
              <w:t xml:space="preserve">Ateliers scientifiques et techniques (les Petits Débrouillards, etc.) </w:t>
            </w:r>
          </w:p>
          <w:p w14:paraId="1DCDE079" w14:textId="77777777" w:rsidR="001812A2" w:rsidRPr="001812A2" w:rsidRDefault="001812A2" w:rsidP="00EF5F7C">
            <w:pPr>
              <w:pStyle w:val="paragraph"/>
              <w:spacing w:before="0" w:beforeAutospacing="0" w:after="0" w:afterAutospacing="0"/>
              <w:jc w:val="both"/>
              <w:textAlignment w:val="baseline"/>
              <w:rPr>
                <w:rFonts w:ascii="Calibri" w:hAnsi="Calibri" w:cs="Calibri"/>
                <w:b w:val="0"/>
                <w:bCs w:val="0"/>
                <w:color w:val="00000A"/>
                <w:sz w:val="22"/>
                <w:szCs w:val="22"/>
              </w:rPr>
            </w:pPr>
          </w:p>
        </w:tc>
        <w:tc>
          <w:tcPr>
            <w:tcW w:w="4493" w:type="dxa"/>
            <w:tcBorders>
              <w:left w:val="single" w:sz="12" w:space="0" w:color="auto"/>
              <w:right w:val="single" w:sz="12" w:space="0" w:color="auto"/>
            </w:tcBorders>
            <w:shd w:val="clear" w:color="auto" w:fill="D9E2F3" w:themeFill="accent1" w:themeFillTint="33"/>
          </w:tcPr>
          <w:p w14:paraId="0BED7382" w14:textId="7040FD1A" w:rsidR="001812A2" w:rsidRPr="001812A2" w:rsidRDefault="001812A2" w:rsidP="001812A2">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47725182">
              <w:rPr>
                <w:rFonts w:asciiTheme="minorHAnsi" w:hAnsiTheme="minorHAnsi" w:cstheme="minorBidi"/>
                <w:sz w:val="22"/>
                <w:szCs w:val="22"/>
              </w:rPr>
              <w:t>Coût E</w:t>
            </w:r>
            <w:r w:rsidR="006366E7">
              <w:rPr>
                <w:rFonts w:asciiTheme="minorHAnsi" w:hAnsiTheme="minorHAnsi" w:cstheme="minorBidi"/>
                <w:sz w:val="22"/>
                <w:szCs w:val="22"/>
              </w:rPr>
              <w:t>TP</w:t>
            </w:r>
            <w:r w:rsidRPr="47725182">
              <w:rPr>
                <w:rFonts w:asciiTheme="minorHAnsi" w:hAnsiTheme="minorHAnsi" w:cstheme="minorBidi"/>
                <w:sz w:val="22"/>
                <w:szCs w:val="22"/>
              </w:rPr>
              <w:t xml:space="preserve"> de coordination et de mise en réseau spécifique (si pas de P</w:t>
            </w:r>
            <w:r w:rsidR="174F8FE8" w:rsidRPr="47725182">
              <w:rPr>
                <w:rFonts w:asciiTheme="minorHAnsi" w:hAnsiTheme="minorHAnsi" w:cstheme="minorBidi"/>
                <w:sz w:val="22"/>
                <w:szCs w:val="22"/>
              </w:rPr>
              <w:t xml:space="preserve">restation de </w:t>
            </w:r>
            <w:r w:rsidRPr="47725182">
              <w:rPr>
                <w:rFonts w:asciiTheme="minorHAnsi" w:hAnsiTheme="minorHAnsi" w:cstheme="minorBidi"/>
                <w:sz w:val="22"/>
                <w:szCs w:val="22"/>
              </w:rPr>
              <w:t>S</w:t>
            </w:r>
            <w:r w:rsidR="4B52D0CB" w:rsidRPr="47725182">
              <w:rPr>
                <w:rFonts w:asciiTheme="minorHAnsi" w:hAnsiTheme="minorHAnsi" w:cstheme="minorBidi"/>
                <w:sz w:val="22"/>
                <w:szCs w:val="22"/>
              </w:rPr>
              <w:t>ervice</w:t>
            </w:r>
            <w:r w:rsidRPr="47725182">
              <w:rPr>
                <w:rFonts w:asciiTheme="minorHAnsi" w:hAnsiTheme="minorHAnsi" w:cstheme="minorBidi"/>
                <w:sz w:val="22"/>
                <w:szCs w:val="22"/>
              </w:rPr>
              <w:t xml:space="preserve">) </w:t>
            </w:r>
          </w:p>
          <w:p w14:paraId="7E295294" w14:textId="24E7A3D7" w:rsidR="001812A2" w:rsidRPr="001812A2" w:rsidRDefault="001812A2" w:rsidP="00EF5F7C">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A"/>
                <w:sz w:val="22"/>
                <w:szCs w:val="22"/>
              </w:rPr>
            </w:pPr>
          </w:p>
        </w:tc>
      </w:tr>
      <w:tr w:rsidR="001812A2" w14:paraId="3D17438B" w14:textId="77777777" w:rsidTr="00E7060E">
        <w:tc>
          <w:tcPr>
            <w:cnfStyle w:val="001000000000" w:firstRow="0" w:lastRow="0" w:firstColumn="1" w:lastColumn="0" w:oddVBand="0" w:evenVBand="0" w:oddHBand="0" w:evenHBand="0" w:firstRowFirstColumn="0" w:firstRowLastColumn="0" w:lastRowFirstColumn="0" w:lastRowLastColumn="0"/>
            <w:tcW w:w="4569" w:type="dxa"/>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34DBF697" w14:textId="77777777" w:rsidR="001812A2" w:rsidRPr="001812A2" w:rsidRDefault="001812A2" w:rsidP="001812A2">
            <w:pPr>
              <w:pStyle w:val="Default"/>
              <w:rPr>
                <w:b w:val="0"/>
                <w:bCs w:val="0"/>
                <w:sz w:val="22"/>
                <w:szCs w:val="22"/>
              </w:rPr>
            </w:pPr>
            <w:r w:rsidRPr="001812A2">
              <w:rPr>
                <w:b w:val="0"/>
                <w:bCs w:val="0"/>
                <w:sz w:val="22"/>
                <w:szCs w:val="22"/>
              </w:rPr>
              <w:t>Mise en place de conseils d’enfants et de jeunes (</w:t>
            </w:r>
            <w:proofErr w:type="spellStart"/>
            <w:r w:rsidRPr="001812A2">
              <w:rPr>
                <w:b w:val="0"/>
                <w:bCs w:val="0"/>
                <w:sz w:val="22"/>
                <w:szCs w:val="22"/>
              </w:rPr>
              <w:t>Anacej</w:t>
            </w:r>
            <w:proofErr w:type="spellEnd"/>
            <w:r w:rsidRPr="001812A2">
              <w:rPr>
                <w:b w:val="0"/>
                <w:bCs w:val="0"/>
                <w:sz w:val="22"/>
                <w:szCs w:val="22"/>
              </w:rPr>
              <w:t xml:space="preserve">, etc.) dans les équipements financés par la branche Famille </w:t>
            </w:r>
          </w:p>
          <w:p w14:paraId="402FBD84" w14:textId="77777777" w:rsidR="001812A2" w:rsidRPr="001812A2" w:rsidRDefault="001812A2" w:rsidP="00EF5F7C">
            <w:pPr>
              <w:pStyle w:val="Default"/>
              <w:rPr>
                <w:b w:val="0"/>
                <w:bCs w:val="0"/>
                <w:kern w:val="2"/>
                <w:sz w:val="22"/>
                <w:szCs w:val="22"/>
                <w:lang w:eastAsia="fr-FR"/>
              </w:rPr>
            </w:pPr>
          </w:p>
        </w:tc>
        <w:tc>
          <w:tcPr>
            <w:tcW w:w="4493" w:type="dxa"/>
            <w:tcBorders>
              <w:left w:val="single" w:sz="12" w:space="0" w:color="auto"/>
              <w:right w:val="single" w:sz="12" w:space="0" w:color="auto"/>
            </w:tcBorders>
            <w:shd w:val="clear" w:color="auto" w:fill="D9E2F3" w:themeFill="accent1" w:themeFillTint="33"/>
          </w:tcPr>
          <w:p w14:paraId="511D9703" w14:textId="77777777" w:rsidR="001812A2" w:rsidRPr="001812A2" w:rsidRDefault="001812A2" w:rsidP="001812A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812A2">
              <w:rPr>
                <w:rFonts w:asciiTheme="minorHAnsi" w:hAnsiTheme="minorHAnsi" w:cstheme="minorHAnsi"/>
                <w:sz w:val="22"/>
                <w:szCs w:val="22"/>
              </w:rPr>
              <w:t xml:space="preserve">Coût prestataire </w:t>
            </w:r>
          </w:p>
          <w:p w14:paraId="73E1EB92" w14:textId="77777777" w:rsidR="001812A2" w:rsidRPr="001812A2" w:rsidRDefault="001812A2" w:rsidP="00EF5F7C">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A"/>
                <w:sz w:val="22"/>
                <w:szCs w:val="22"/>
              </w:rPr>
            </w:pPr>
          </w:p>
        </w:tc>
      </w:tr>
      <w:tr w:rsidR="00287CC0" w14:paraId="5C7AB22A" w14:textId="77777777" w:rsidTr="00E7060E">
        <w:tc>
          <w:tcPr>
            <w:cnfStyle w:val="001000000000" w:firstRow="0" w:lastRow="0" w:firstColumn="1" w:lastColumn="0" w:oddVBand="0" w:evenVBand="0" w:oddHBand="0" w:evenHBand="0" w:firstRowFirstColumn="0" w:firstRowLastColumn="0" w:lastRowFirstColumn="0" w:lastRowLastColumn="0"/>
            <w:tcW w:w="4569" w:type="dxa"/>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4086ED82" w14:textId="21072135" w:rsidR="001812A2" w:rsidRPr="001812A2" w:rsidRDefault="001812A2" w:rsidP="00EF5F7C">
            <w:pPr>
              <w:pStyle w:val="Default"/>
              <w:rPr>
                <w:b w:val="0"/>
                <w:bCs w:val="0"/>
                <w:sz w:val="22"/>
                <w:szCs w:val="22"/>
              </w:rPr>
            </w:pPr>
            <w:r w:rsidRPr="001812A2">
              <w:rPr>
                <w:b w:val="0"/>
                <w:bCs w:val="0"/>
                <w:sz w:val="22"/>
                <w:szCs w:val="22"/>
              </w:rPr>
              <w:t xml:space="preserve">Ateliers de découverte de l’espace urbain pour les enfants (Les Rues aux enfants, Les Villes amies des enfants, etc.) </w:t>
            </w:r>
          </w:p>
        </w:tc>
        <w:tc>
          <w:tcPr>
            <w:tcW w:w="4493" w:type="dxa"/>
            <w:tcBorders>
              <w:left w:val="single" w:sz="12" w:space="0" w:color="auto"/>
              <w:bottom w:val="single" w:sz="12" w:space="0" w:color="auto"/>
              <w:right w:val="single" w:sz="12" w:space="0" w:color="auto"/>
            </w:tcBorders>
            <w:shd w:val="clear" w:color="auto" w:fill="D9E2F3" w:themeFill="accent1" w:themeFillTint="33"/>
          </w:tcPr>
          <w:p w14:paraId="3EB59F11" w14:textId="290ADE83" w:rsidR="001812A2" w:rsidRPr="001812A2" w:rsidRDefault="001812A2" w:rsidP="001812A2">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812A2">
              <w:rPr>
                <w:rFonts w:asciiTheme="minorHAnsi" w:hAnsiTheme="minorHAnsi" w:cstheme="minorHAnsi"/>
                <w:sz w:val="22"/>
                <w:szCs w:val="22"/>
              </w:rPr>
              <w:t xml:space="preserve">Achat des équipements et du matériel liés à la mise en œuvre du projet (dépenses d’investissement) </w:t>
            </w:r>
          </w:p>
          <w:p w14:paraId="13526F0B" w14:textId="7B3BD61C" w:rsidR="001812A2" w:rsidRPr="001812A2" w:rsidRDefault="001812A2" w:rsidP="00EF5F7C">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A"/>
                <w:sz w:val="22"/>
                <w:szCs w:val="22"/>
              </w:rPr>
            </w:pPr>
          </w:p>
        </w:tc>
      </w:tr>
      <w:tr w:rsidR="001812A2" w14:paraId="03EEA20C" w14:textId="77777777" w:rsidTr="00E7060E">
        <w:tc>
          <w:tcPr>
            <w:cnfStyle w:val="001000000000" w:firstRow="0" w:lastRow="0" w:firstColumn="1" w:lastColumn="0" w:oddVBand="0" w:evenVBand="0" w:oddHBand="0" w:evenHBand="0" w:firstRowFirstColumn="0" w:firstRowLastColumn="0" w:lastRowFirstColumn="0" w:lastRowLastColumn="0"/>
            <w:tcW w:w="4569" w:type="dxa"/>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07F1C85C" w14:textId="77777777" w:rsidR="001812A2" w:rsidRPr="001812A2" w:rsidRDefault="001812A2" w:rsidP="001812A2">
            <w:pPr>
              <w:pStyle w:val="Default"/>
              <w:rPr>
                <w:b w:val="0"/>
                <w:bCs w:val="0"/>
                <w:sz w:val="22"/>
                <w:szCs w:val="22"/>
              </w:rPr>
            </w:pPr>
            <w:r w:rsidRPr="001812A2">
              <w:rPr>
                <w:b w:val="0"/>
                <w:bCs w:val="0"/>
                <w:sz w:val="22"/>
                <w:szCs w:val="22"/>
              </w:rPr>
              <w:t xml:space="preserve">Terrains d’aventure </w:t>
            </w:r>
          </w:p>
          <w:p w14:paraId="0AD0EAC3" w14:textId="77777777" w:rsidR="001812A2" w:rsidRPr="001812A2" w:rsidRDefault="001812A2" w:rsidP="001812A2">
            <w:pPr>
              <w:pStyle w:val="Default"/>
              <w:rPr>
                <w:b w:val="0"/>
                <w:bCs w:val="0"/>
                <w:sz w:val="22"/>
                <w:szCs w:val="22"/>
              </w:rPr>
            </w:pPr>
          </w:p>
        </w:tc>
        <w:tc>
          <w:tcPr>
            <w:tcW w:w="4493" w:type="dxa"/>
            <w:tcBorders>
              <w:top w:val="single" w:sz="12" w:space="0" w:color="auto"/>
              <w:left w:val="single" w:sz="12" w:space="0" w:color="auto"/>
            </w:tcBorders>
            <w:shd w:val="clear" w:color="auto" w:fill="D9E2F3" w:themeFill="accent1" w:themeFillTint="33"/>
          </w:tcPr>
          <w:p w14:paraId="0BCAF390" w14:textId="77777777" w:rsidR="001812A2" w:rsidRPr="00FA05AB" w:rsidRDefault="001812A2" w:rsidP="00EF5F7C">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color w:val="00000A"/>
                <w:sz w:val="22"/>
                <w:szCs w:val="22"/>
              </w:rPr>
            </w:pPr>
          </w:p>
        </w:tc>
      </w:tr>
      <w:tr w:rsidR="001812A2" w14:paraId="09A70DDC" w14:textId="77777777" w:rsidTr="00E7060E">
        <w:tc>
          <w:tcPr>
            <w:cnfStyle w:val="001000000000" w:firstRow="0" w:lastRow="0" w:firstColumn="1" w:lastColumn="0" w:oddVBand="0" w:evenVBand="0" w:oddHBand="0" w:evenHBand="0" w:firstRowFirstColumn="0" w:firstRowLastColumn="0" w:lastRowFirstColumn="0" w:lastRowLastColumn="0"/>
            <w:tcW w:w="4569" w:type="dxa"/>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5796FA5F" w14:textId="77777777" w:rsidR="001812A2" w:rsidRPr="001812A2" w:rsidRDefault="001812A2" w:rsidP="001812A2">
            <w:pPr>
              <w:pStyle w:val="Default"/>
              <w:rPr>
                <w:b w:val="0"/>
                <w:bCs w:val="0"/>
                <w:sz w:val="22"/>
                <w:szCs w:val="22"/>
              </w:rPr>
            </w:pPr>
            <w:r w:rsidRPr="001812A2">
              <w:rPr>
                <w:b w:val="0"/>
                <w:bCs w:val="0"/>
                <w:sz w:val="22"/>
                <w:szCs w:val="22"/>
              </w:rPr>
              <w:t xml:space="preserve">Ateliers d’initiations aux pratiques sportives, artistiques etc. </w:t>
            </w:r>
          </w:p>
          <w:p w14:paraId="4FD63951" w14:textId="77777777" w:rsidR="001812A2" w:rsidRPr="001812A2" w:rsidRDefault="001812A2" w:rsidP="001812A2">
            <w:pPr>
              <w:pStyle w:val="Default"/>
              <w:rPr>
                <w:b w:val="0"/>
                <w:bCs w:val="0"/>
                <w:sz w:val="22"/>
                <w:szCs w:val="22"/>
              </w:rPr>
            </w:pPr>
          </w:p>
        </w:tc>
        <w:tc>
          <w:tcPr>
            <w:tcW w:w="4493" w:type="dxa"/>
            <w:tcBorders>
              <w:left w:val="single" w:sz="12" w:space="0" w:color="auto"/>
            </w:tcBorders>
            <w:shd w:val="clear" w:color="auto" w:fill="D9E2F3" w:themeFill="accent1" w:themeFillTint="33"/>
          </w:tcPr>
          <w:p w14:paraId="6861C3F2" w14:textId="77777777" w:rsidR="001812A2" w:rsidRPr="00FA05AB" w:rsidRDefault="001812A2" w:rsidP="00EF5F7C">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color w:val="00000A"/>
                <w:sz w:val="22"/>
                <w:szCs w:val="22"/>
              </w:rPr>
            </w:pPr>
          </w:p>
        </w:tc>
      </w:tr>
      <w:tr w:rsidR="001812A2" w14:paraId="14947CC1" w14:textId="77777777" w:rsidTr="00E7060E">
        <w:tc>
          <w:tcPr>
            <w:cnfStyle w:val="001000000000" w:firstRow="0" w:lastRow="0" w:firstColumn="1" w:lastColumn="0" w:oddVBand="0" w:evenVBand="0" w:oddHBand="0" w:evenHBand="0" w:firstRowFirstColumn="0" w:firstRowLastColumn="0" w:lastRowFirstColumn="0" w:lastRowLastColumn="0"/>
            <w:tcW w:w="4569" w:type="dxa"/>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417E59CE" w14:textId="2B019F99" w:rsidR="001812A2" w:rsidRPr="001812A2" w:rsidRDefault="001812A2" w:rsidP="001812A2">
            <w:pPr>
              <w:pStyle w:val="Default"/>
              <w:rPr>
                <w:b w:val="0"/>
                <w:bCs w:val="0"/>
                <w:sz w:val="22"/>
                <w:szCs w:val="22"/>
              </w:rPr>
            </w:pPr>
            <w:r w:rsidRPr="001812A2">
              <w:rPr>
                <w:b w:val="0"/>
                <w:bCs w:val="0"/>
                <w:sz w:val="22"/>
                <w:szCs w:val="22"/>
              </w:rPr>
              <w:t xml:space="preserve">Les actions de mentorat (de type </w:t>
            </w:r>
            <w:proofErr w:type="spellStart"/>
            <w:r w:rsidRPr="001812A2">
              <w:rPr>
                <w:b w:val="0"/>
                <w:bCs w:val="0"/>
                <w:sz w:val="22"/>
                <w:szCs w:val="22"/>
              </w:rPr>
              <w:t>Afev</w:t>
            </w:r>
            <w:proofErr w:type="spellEnd"/>
            <w:r w:rsidRPr="001812A2">
              <w:rPr>
                <w:b w:val="0"/>
                <w:bCs w:val="0"/>
                <w:sz w:val="22"/>
                <w:szCs w:val="22"/>
              </w:rPr>
              <w:t xml:space="preserve">) dès lors qu’elles intègrent une approche collective avec une dimension culturelle majeure et clairement identifiable pour des enfants âgés de 6 à 17 ans </w:t>
            </w:r>
          </w:p>
        </w:tc>
        <w:tc>
          <w:tcPr>
            <w:tcW w:w="4493" w:type="dxa"/>
            <w:tcBorders>
              <w:left w:val="single" w:sz="12" w:space="0" w:color="auto"/>
            </w:tcBorders>
            <w:shd w:val="clear" w:color="auto" w:fill="D9E2F3" w:themeFill="accent1" w:themeFillTint="33"/>
          </w:tcPr>
          <w:p w14:paraId="27481D30" w14:textId="77777777" w:rsidR="001812A2" w:rsidRPr="00FA05AB" w:rsidRDefault="001812A2" w:rsidP="00EF5F7C">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color w:val="00000A"/>
                <w:sz w:val="22"/>
                <w:szCs w:val="22"/>
              </w:rPr>
            </w:pPr>
          </w:p>
        </w:tc>
      </w:tr>
      <w:tr w:rsidR="001812A2" w14:paraId="49B3F160" w14:textId="77777777" w:rsidTr="79779FEC">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D9E2F3" w:themeFill="accent1" w:themeFillTint="33"/>
          </w:tcPr>
          <w:p w14:paraId="5BE23ED7" w14:textId="77777777" w:rsidR="00E7060E" w:rsidRDefault="00E7060E" w:rsidP="79779FEC">
            <w:pPr>
              <w:pStyle w:val="Default"/>
              <w:rPr>
                <w:b w:val="0"/>
                <w:bCs w:val="0"/>
                <w:color w:val="auto"/>
                <w:sz w:val="22"/>
                <w:szCs w:val="22"/>
              </w:rPr>
            </w:pPr>
          </w:p>
          <w:p w14:paraId="45B1EA9C" w14:textId="78547A3C" w:rsidR="001812A2" w:rsidRPr="00E7060E" w:rsidRDefault="6DEA0B5E" w:rsidP="79779FEC">
            <w:pPr>
              <w:pStyle w:val="Default"/>
              <w:rPr>
                <w:color w:val="auto"/>
                <w:sz w:val="22"/>
                <w:szCs w:val="22"/>
              </w:rPr>
            </w:pPr>
            <w:r w:rsidRPr="00E7060E">
              <w:rPr>
                <w:color w:val="auto"/>
                <w:sz w:val="22"/>
                <w:szCs w:val="22"/>
              </w:rPr>
              <w:t>Attention :</w:t>
            </w:r>
          </w:p>
          <w:p w14:paraId="55823072" w14:textId="4C56B66F" w:rsidR="001812A2" w:rsidRPr="00E7060E" w:rsidRDefault="6DEA0B5E" w:rsidP="79779FEC">
            <w:pPr>
              <w:pStyle w:val="Default"/>
              <w:rPr>
                <w:color w:val="auto"/>
                <w:sz w:val="22"/>
                <w:szCs w:val="22"/>
              </w:rPr>
            </w:pPr>
            <w:r w:rsidRPr="00E7060E">
              <w:rPr>
                <w:b w:val="0"/>
                <w:bCs w:val="0"/>
                <w:color w:val="auto"/>
                <w:sz w:val="22"/>
                <w:szCs w:val="22"/>
              </w:rPr>
              <w:t>Les charges de personnels couvertes par une prestation de service Caf sont exclues du financement FPT (</w:t>
            </w:r>
            <w:proofErr w:type="spellStart"/>
            <w:r w:rsidRPr="00E7060E">
              <w:rPr>
                <w:b w:val="0"/>
                <w:bCs w:val="0"/>
                <w:color w:val="auto"/>
                <w:sz w:val="22"/>
                <w:szCs w:val="22"/>
              </w:rPr>
              <w:t>Alsh</w:t>
            </w:r>
            <w:proofErr w:type="spellEnd"/>
            <w:r w:rsidRPr="00E7060E">
              <w:rPr>
                <w:b w:val="0"/>
                <w:bCs w:val="0"/>
                <w:color w:val="auto"/>
                <w:sz w:val="22"/>
                <w:szCs w:val="22"/>
              </w:rPr>
              <w:t xml:space="preserve">, </w:t>
            </w:r>
            <w:proofErr w:type="spellStart"/>
            <w:r w:rsidRPr="00E7060E">
              <w:rPr>
                <w:b w:val="0"/>
                <w:bCs w:val="0"/>
                <w:color w:val="auto"/>
                <w:sz w:val="22"/>
                <w:szCs w:val="22"/>
              </w:rPr>
              <w:t>Clas</w:t>
            </w:r>
            <w:proofErr w:type="spellEnd"/>
            <w:r w:rsidRPr="00E7060E">
              <w:rPr>
                <w:b w:val="0"/>
                <w:bCs w:val="0"/>
                <w:color w:val="auto"/>
                <w:sz w:val="22"/>
                <w:szCs w:val="22"/>
              </w:rPr>
              <w:t>, PS jeunes).</w:t>
            </w:r>
            <w:r w:rsidR="059A3D89" w:rsidRPr="00E7060E">
              <w:rPr>
                <w:b w:val="0"/>
                <w:bCs w:val="0"/>
                <w:color w:val="auto"/>
                <w:sz w:val="22"/>
                <w:szCs w:val="22"/>
              </w:rPr>
              <w:t xml:space="preserve"> </w:t>
            </w:r>
          </w:p>
          <w:p w14:paraId="640BED09" w14:textId="77777777" w:rsidR="001812A2" w:rsidRPr="001812A2" w:rsidRDefault="001812A2" w:rsidP="001812A2">
            <w:pPr>
              <w:pStyle w:val="Default"/>
              <w:rPr>
                <w:b w:val="0"/>
                <w:bCs w:val="0"/>
                <w:sz w:val="22"/>
                <w:szCs w:val="22"/>
              </w:rPr>
            </w:pPr>
          </w:p>
          <w:p w14:paraId="7E897414" w14:textId="16775566" w:rsidR="001812A2" w:rsidRPr="001812A2" w:rsidRDefault="001812A2" w:rsidP="001812A2">
            <w:pPr>
              <w:pStyle w:val="Default"/>
              <w:rPr>
                <w:sz w:val="22"/>
                <w:szCs w:val="22"/>
              </w:rPr>
            </w:pPr>
            <w:r w:rsidRPr="001812A2">
              <w:rPr>
                <w:sz w:val="22"/>
                <w:szCs w:val="22"/>
              </w:rPr>
              <w:t>Ne sont pas éligibles :</w:t>
            </w:r>
          </w:p>
          <w:p w14:paraId="7A372E54" w14:textId="7B13E71E" w:rsidR="001812A2" w:rsidRPr="001812A2" w:rsidRDefault="001812A2" w:rsidP="001812A2">
            <w:pPr>
              <w:pStyle w:val="Default"/>
              <w:rPr>
                <w:b w:val="0"/>
                <w:bCs w:val="0"/>
                <w:sz w:val="22"/>
                <w:szCs w:val="22"/>
              </w:rPr>
            </w:pPr>
            <w:r w:rsidRPr="001812A2">
              <w:rPr>
                <w:b w:val="0"/>
                <w:bCs w:val="0"/>
                <w:sz w:val="22"/>
                <w:szCs w:val="22"/>
              </w:rPr>
              <w:t>Les projets conduits exclusivement par des établissements scolaires (classes transplantées, projets conduits sur les temps scolaires…)</w:t>
            </w:r>
          </w:p>
          <w:p w14:paraId="31F95184" w14:textId="45966B86" w:rsidR="001812A2" w:rsidRPr="001812A2" w:rsidRDefault="001812A2" w:rsidP="001812A2">
            <w:pPr>
              <w:pStyle w:val="Default"/>
              <w:rPr>
                <w:b w:val="0"/>
                <w:bCs w:val="0"/>
                <w:sz w:val="22"/>
                <w:szCs w:val="22"/>
              </w:rPr>
            </w:pPr>
            <w:r w:rsidRPr="001812A2">
              <w:rPr>
                <w:b w:val="0"/>
                <w:bCs w:val="0"/>
                <w:sz w:val="22"/>
                <w:szCs w:val="22"/>
              </w:rPr>
              <w:t>Les projets à visée uniquement individuelle</w:t>
            </w:r>
          </w:p>
          <w:p w14:paraId="44B8F850" w14:textId="36A7D6D0" w:rsidR="001812A2" w:rsidRPr="001812A2" w:rsidRDefault="001812A2" w:rsidP="001812A2">
            <w:pPr>
              <w:pStyle w:val="Default"/>
              <w:rPr>
                <w:b w:val="0"/>
                <w:bCs w:val="0"/>
                <w:sz w:val="22"/>
                <w:szCs w:val="22"/>
              </w:rPr>
            </w:pPr>
            <w:r w:rsidRPr="001812A2">
              <w:rPr>
                <w:b w:val="0"/>
                <w:bCs w:val="0"/>
                <w:sz w:val="22"/>
                <w:szCs w:val="22"/>
              </w:rPr>
              <w:lastRenderedPageBreak/>
              <w:t>Les projets conduits par des établissements ou services médico-sociaux</w:t>
            </w:r>
          </w:p>
          <w:p w14:paraId="071AFA38" w14:textId="5FE8A8F3" w:rsidR="001812A2" w:rsidRPr="001812A2" w:rsidRDefault="001812A2" w:rsidP="001812A2">
            <w:pPr>
              <w:pStyle w:val="Default"/>
              <w:rPr>
                <w:b w:val="0"/>
                <w:bCs w:val="0"/>
                <w:sz w:val="22"/>
                <w:szCs w:val="22"/>
              </w:rPr>
            </w:pPr>
            <w:r w:rsidRPr="001812A2">
              <w:rPr>
                <w:b w:val="0"/>
                <w:bCs w:val="0"/>
                <w:sz w:val="22"/>
                <w:szCs w:val="22"/>
              </w:rPr>
              <w:t>Les séjours linguistiques</w:t>
            </w:r>
          </w:p>
          <w:p w14:paraId="4BA9BC91" w14:textId="7BA665BD" w:rsidR="001812A2" w:rsidRPr="001812A2" w:rsidRDefault="001812A2" w:rsidP="001812A2">
            <w:pPr>
              <w:pStyle w:val="Default"/>
              <w:rPr>
                <w:b w:val="0"/>
                <w:bCs w:val="0"/>
                <w:sz w:val="22"/>
                <w:szCs w:val="22"/>
              </w:rPr>
            </w:pPr>
            <w:r w:rsidRPr="001812A2">
              <w:rPr>
                <w:b w:val="0"/>
                <w:bCs w:val="0"/>
                <w:sz w:val="22"/>
                <w:szCs w:val="22"/>
              </w:rPr>
              <w:t>La participation à des compétitions sportives</w:t>
            </w:r>
          </w:p>
        </w:tc>
      </w:tr>
    </w:tbl>
    <w:p w14:paraId="4A64EE6F" w14:textId="77777777" w:rsidR="001812A2" w:rsidRDefault="001812A2" w:rsidP="001812A2">
      <w:pPr>
        <w:pStyle w:val="Default"/>
        <w:rPr>
          <w:sz w:val="22"/>
          <w:szCs w:val="22"/>
        </w:rPr>
      </w:pPr>
    </w:p>
    <w:p w14:paraId="4E45B637" w14:textId="77777777" w:rsidR="00A52F26" w:rsidRDefault="00A52F26" w:rsidP="001812A2">
      <w:pPr>
        <w:pStyle w:val="Default"/>
        <w:rPr>
          <w:b/>
          <w:bCs/>
          <w:sz w:val="23"/>
          <w:szCs w:val="23"/>
        </w:rPr>
      </w:pPr>
    </w:p>
    <w:p w14:paraId="515AD514" w14:textId="77777777" w:rsidR="00E7060E" w:rsidRDefault="00E7060E" w:rsidP="00E7060E">
      <w:pPr>
        <w:autoSpaceDE w:val="0"/>
        <w:autoSpaceDN w:val="0"/>
        <w:adjustRightInd w:val="0"/>
        <w:spacing w:after="0" w:line="240" w:lineRule="auto"/>
        <w:rPr>
          <w:rFonts w:ascii="Calibri" w:hAnsi="Calibri" w:cs="Calibri"/>
          <w:b/>
          <w:bCs/>
          <w:color w:val="7030A0"/>
          <w:kern w:val="0"/>
        </w:rPr>
      </w:pPr>
      <w:r w:rsidRPr="0037030D">
        <w:rPr>
          <w:rFonts w:ascii="Calibri" w:hAnsi="Calibri" w:cs="Calibri"/>
          <w:b/>
          <w:bCs/>
          <w:color w:val="7030A0"/>
          <w:kern w:val="0"/>
        </w:rPr>
        <w:t xml:space="preserve">Indicateurs d’évaluation à renseigner dans la demande d’aide financière et dans la fiche bilan </w:t>
      </w:r>
    </w:p>
    <w:p w14:paraId="4A7D9F10" w14:textId="77777777" w:rsidR="001812A2" w:rsidRDefault="001812A2" w:rsidP="79779FEC">
      <w:pPr>
        <w:pStyle w:val="Default"/>
        <w:rPr>
          <w:color w:val="FF0000"/>
          <w:sz w:val="22"/>
          <w:szCs w:val="22"/>
        </w:rPr>
      </w:pPr>
    </w:p>
    <w:p w14:paraId="5B3E7385" w14:textId="4AC0C1EC" w:rsidR="001812A2" w:rsidRPr="00E7060E" w:rsidRDefault="00E7060E" w:rsidP="79779FEC">
      <w:pPr>
        <w:pStyle w:val="Default"/>
        <w:rPr>
          <w:color w:val="auto"/>
          <w:sz w:val="22"/>
          <w:szCs w:val="22"/>
        </w:rPr>
      </w:pPr>
      <w:r>
        <w:rPr>
          <w:color w:val="auto"/>
          <w:sz w:val="22"/>
          <w:szCs w:val="22"/>
        </w:rPr>
        <w:t xml:space="preserve">- </w:t>
      </w:r>
      <w:r w:rsidR="6DEA0B5E" w:rsidRPr="00E7060E">
        <w:rPr>
          <w:color w:val="auto"/>
          <w:sz w:val="22"/>
          <w:szCs w:val="22"/>
        </w:rPr>
        <w:t xml:space="preserve">Nombre d’heures de loisirs accessibles à tous les enfants et adolescents de 3 à 17 ans </w:t>
      </w:r>
    </w:p>
    <w:p w14:paraId="05E292E8" w14:textId="77777777" w:rsidR="001812A2" w:rsidRPr="00E7060E" w:rsidRDefault="6DEA0B5E" w:rsidP="79779FEC">
      <w:pPr>
        <w:pStyle w:val="Default"/>
        <w:rPr>
          <w:color w:val="auto"/>
          <w:sz w:val="22"/>
          <w:szCs w:val="22"/>
        </w:rPr>
      </w:pPr>
      <w:r w:rsidRPr="00E7060E">
        <w:rPr>
          <w:rFonts w:ascii="Aptos" w:hAnsi="Aptos" w:cs="Aptos"/>
          <w:color w:val="auto"/>
          <w:sz w:val="22"/>
          <w:szCs w:val="22"/>
        </w:rPr>
        <w:t xml:space="preserve">- </w:t>
      </w:r>
      <w:r w:rsidRPr="00E7060E">
        <w:rPr>
          <w:color w:val="auto"/>
          <w:sz w:val="22"/>
          <w:szCs w:val="22"/>
        </w:rPr>
        <w:t xml:space="preserve">Nombre d’enfants concernés </w:t>
      </w:r>
    </w:p>
    <w:p w14:paraId="602A7CBC" w14:textId="77777777" w:rsidR="001812A2" w:rsidRPr="00E7060E" w:rsidRDefault="6DEA0B5E" w:rsidP="79779FEC">
      <w:pPr>
        <w:pStyle w:val="Default"/>
        <w:rPr>
          <w:color w:val="auto"/>
          <w:sz w:val="22"/>
          <w:szCs w:val="22"/>
        </w:rPr>
      </w:pPr>
      <w:r w:rsidRPr="00E7060E">
        <w:rPr>
          <w:rFonts w:ascii="Aptos" w:hAnsi="Aptos" w:cs="Aptos"/>
          <w:color w:val="auto"/>
          <w:sz w:val="22"/>
          <w:szCs w:val="22"/>
        </w:rPr>
        <w:t xml:space="preserve">- </w:t>
      </w:r>
      <w:r w:rsidRPr="00E7060E">
        <w:rPr>
          <w:color w:val="auto"/>
          <w:sz w:val="22"/>
          <w:szCs w:val="22"/>
        </w:rPr>
        <w:t xml:space="preserve">Nombre et nature des activités à dimension collective (culturelle, artistique, sportive, scientifique et technique, citoyenne, et développement durable) </w:t>
      </w:r>
    </w:p>
    <w:p w14:paraId="590029D0" w14:textId="77777777" w:rsidR="001812A2" w:rsidRPr="00E7060E" w:rsidRDefault="6DEA0B5E" w:rsidP="79779FEC">
      <w:pPr>
        <w:pStyle w:val="Default"/>
        <w:rPr>
          <w:color w:val="auto"/>
          <w:sz w:val="22"/>
          <w:szCs w:val="22"/>
        </w:rPr>
      </w:pPr>
      <w:r w:rsidRPr="00E7060E">
        <w:rPr>
          <w:rFonts w:ascii="Aptos" w:hAnsi="Aptos" w:cs="Aptos"/>
          <w:color w:val="auto"/>
          <w:sz w:val="22"/>
          <w:szCs w:val="22"/>
        </w:rPr>
        <w:t xml:space="preserve">- </w:t>
      </w:r>
      <w:r w:rsidRPr="00E7060E">
        <w:rPr>
          <w:color w:val="auto"/>
          <w:sz w:val="22"/>
          <w:szCs w:val="22"/>
        </w:rPr>
        <w:t xml:space="preserve">Nombre et nature d’actions favorisant la mixité des publics (sociale, de genre, générationnelle, territoriale, etc.) </w:t>
      </w:r>
    </w:p>
    <w:p w14:paraId="7650F184" w14:textId="77777777" w:rsidR="001812A2" w:rsidRPr="00E7060E" w:rsidRDefault="6DEA0B5E" w:rsidP="79779FEC">
      <w:pPr>
        <w:pStyle w:val="Default"/>
        <w:rPr>
          <w:color w:val="auto"/>
          <w:sz w:val="22"/>
          <w:szCs w:val="22"/>
        </w:rPr>
      </w:pPr>
      <w:r w:rsidRPr="00E7060E">
        <w:rPr>
          <w:rFonts w:ascii="Aptos" w:hAnsi="Aptos" w:cs="Aptos"/>
          <w:color w:val="auto"/>
          <w:sz w:val="22"/>
          <w:szCs w:val="22"/>
        </w:rPr>
        <w:t xml:space="preserve">- </w:t>
      </w:r>
      <w:r w:rsidRPr="00E7060E">
        <w:rPr>
          <w:color w:val="auto"/>
          <w:sz w:val="22"/>
          <w:szCs w:val="22"/>
        </w:rPr>
        <w:t xml:space="preserve">Nombre d’actions inscrites dans un réseau partenarial sur le territoire </w:t>
      </w:r>
    </w:p>
    <w:p w14:paraId="29C4074D" w14:textId="77777777" w:rsidR="00E7060E" w:rsidRDefault="00E7060E" w:rsidP="79779FEC">
      <w:pPr>
        <w:pStyle w:val="Default"/>
        <w:rPr>
          <w:color w:val="FF0000"/>
          <w:sz w:val="22"/>
          <w:szCs w:val="22"/>
        </w:rPr>
      </w:pPr>
    </w:p>
    <w:p w14:paraId="563CF157" w14:textId="77777777" w:rsidR="00E7060E" w:rsidRPr="00E7060E" w:rsidRDefault="00E7060E" w:rsidP="00E7060E">
      <w:pPr>
        <w:pStyle w:val="Default"/>
        <w:rPr>
          <w:b/>
          <w:bCs/>
          <w:color w:val="7030A0"/>
          <w:sz w:val="22"/>
          <w:szCs w:val="22"/>
        </w:rPr>
      </w:pPr>
      <w:r w:rsidRPr="00E7060E">
        <w:rPr>
          <w:b/>
          <w:bCs/>
          <w:color w:val="7030A0"/>
          <w:sz w:val="22"/>
          <w:szCs w:val="22"/>
        </w:rPr>
        <w:t xml:space="preserve">Le bilan de l’action doit démontrer </w:t>
      </w:r>
      <w:r>
        <w:rPr>
          <w:b/>
          <w:bCs/>
          <w:color w:val="7030A0"/>
          <w:sz w:val="22"/>
          <w:szCs w:val="22"/>
        </w:rPr>
        <w:t>qu’elle</w:t>
      </w:r>
      <w:r w:rsidRPr="00E7060E">
        <w:rPr>
          <w:b/>
          <w:bCs/>
          <w:color w:val="7030A0"/>
          <w:sz w:val="22"/>
          <w:szCs w:val="22"/>
        </w:rPr>
        <w:t xml:space="preserve"> répond aux critères cumulatifs ci-dessus. </w:t>
      </w:r>
    </w:p>
    <w:p w14:paraId="4698E069" w14:textId="77777777" w:rsidR="001812A2" w:rsidRDefault="001812A2" w:rsidP="001812A2">
      <w:pPr>
        <w:pStyle w:val="Default"/>
        <w:spacing w:after="97"/>
        <w:rPr>
          <w:rFonts w:asciiTheme="minorHAnsi" w:hAnsiTheme="minorHAnsi" w:cstheme="minorBidi"/>
          <w:color w:val="FF0000"/>
          <w:kern w:val="2"/>
          <w:sz w:val="22"/>
          <w:szCs w:val="22"/>
        </w:rPr>
      </w:pPr>
    </w:p>
    <w:p w14:paraId="4C5BE84D" w14:textId="77777777" w:rsidR="00A52F26" w:rsidRDefault="00A52F26" w:rsidP="001812A2">
      <w:pPr>
        <w:pStyle w:val="Default"/>
        <w:spacing w:after="97"/>
        <w:rPr>
          <w:rFonts w:asciiTheme="minorHAnsi" w:hAnsiTheme="minorHAnsi" w:cstheme="minorBidi"/>
          <w:color w:val="FF0000"/>
          <w:kern w:val="2"/>
          <w:sz w:val="22"/>
          <w:szCs w:val="22"/>
        </w:rPr>
      </w:pPr>
    </w:p>
    <w:p w14:paraId="79504F0A" w14:textId="77777777" w:rsidR="00A52F26" w:rsidRDefault="00A52F26" w:rsidP="001812A2">
      <w:pPr>
        <w:pStyle w:val="Default"/>
        <w:spacing w:after="97"/>
        <w:rPr>
          <w:rFonts w:asciiTheme="minorHAnsi" w:hAnsiTheme="minorHAnsi" w:cstheme="minorBidi"/>
          <w:color w:val="FF0000"/>
          <w:kern w:val="2"/>
          <w:sz w:val="22"/>
          <w:szCs w:val="22"/>
        </w:rPr>
      </w:pPr>
    </w:p>
    <w:p w14:paraId="1F7A7379" w14:textId="77777777" w:rsidR="00A52F26" w:rsidRDefault="00A52F26" w:rsidP="00A52F26">
      <w:pPr>
        <w:pStyle w:val="Default"/>
        <w:rPr>
          <w:b/>
          <w:bCs/>
          <w:sz w:val="22"/>
          <w:szCs w:val="22"/>
        </w:rPr>
      </w:pPr>
      <w:r w:rsidRPr="00A52F26">
        <w:rPr>
          <w:b/>
          <w:bCs/>
          <w:sz w:val="22"/>
          <w:szCs w:val="22"/>
        </w:rPr>
        <w:t xml:space="preserve">VOLET N°2 - Soutenir l'engagement et les initiatives des jeunes </w:t>
      </w:r>
    </w:p>
    <w:p w14:paraId="692D8887" w14:textId="6FD23C80" w:rsidR="00765575" w:rsidRPr="00A52F26" w:rsidRDefault="00765575" w:rsidP="00A52F26">
      <w:pPr>
        <w:pStyle w:val="Default"/>
        <w:rPr>
          <w:b/>
          <w:bCs/>
          <w:sz w:val="22"/>
          <w:szCs w:val="22"/>
        </w:rPr>
      </w:pPr>
    </w:p>
    <w:p w14:paraId="37ACAC2B" w14:textId="692C1136" w:rsidR="00A52F26" w:rsidRPr="00D561BE" w:rsidRDefault="00765575" w:rsidP="00A52F26">
      <w:pPr>
        <w:pStyle w:val="Default"/>
        <w:rPr>
          <w:b/>
          <w:bCs/>
          <w:color w:val="7030A0"/>
          <w:sz w:val="22"/>
          <w:szCs w:val="22"/>
        </w:rPr>
      </w:pPr>
      <w:r w:rsidRPr="00D561BE">
        <w:rPr>
          <w:b/>
          <w:bCs/>
          <w:color w:val="7030A0"/>
          <w:sz w:val="22"/>
          <w:szCs w:val="22"/>
        </w:rPr>
        <w:t xml:space="preserve">Se reporter à </w:t>
      </w:r>
      <w:hyperlink r:id="rId20" w:history="1">
        <w:r w:rsidRPr="00D561BE">
          <w:rPr>
            <w:rStyle w:val="Lienhypertexte"/>
            <w:b/>
            <w:bCs/>
            <w:sz w:val="22"/>
            <w:szCs w:val="22"/>
          </w:rPr>
          <w:t>l’</w:t>
        </w:r>
        <w:r w:rsidR="00A52F26" w:rsidRPr="00D561BE">
          <w:rPr>
            <w:rStyle w:val="Lienhypertexte"/>
            <w:b/>
            <w:bCs/>
            <w:sz w:val="22"/>
            <w:szCs w:val="22"/>
          </w:rPr>
          <w:t>Appel à projets Jeunes « </w:t>
        </w:r>
        <w:proofErr w:type="spellStart"/>
        <w:r w:rsidR="00A52F26" w:rsidRPr="00D561BE">
          <w:rPr>
            <w:rStyle w:val="Lienhypertexte"/>
            <w:b/>
            <w:bCs/>
            <w:sz w:val="22"/>
            <w:szCs w:val="22"/>
          </w:rPr>
          <w:t>Projet’oi</w:t>
        </w:r>
        <w:proofErr w:type="spellEnd"/>
        <w:r w:rsidR="00A52F26" w:rsidRPr="00D561BE">
          <w:rPr>
            <w:rStyle w:val="Lienhypertexte"/>
            <w:b/>
            <w:bCs/>
            <w:sz w:val="22"/>
            <w:szCs w:val="22"/>
          </w:rPr>
          <w:t> » de la CAF 63 (lien)</w:t>
        </w:r>
      </w:hyperlink>
    </w:p>
    <w:p w14:paraId="7A8308C6" w14:textId="77777777" w:rsidR="00A52F26" w:rsidRDefault="00A52F26" w:rsidP="00A52F26">
      <w:pPr>
        <w:pStyle w:val="Default"/>
        <w:rPr>
          <w:sz w:val="22"/>
          <w:szCs w:val="22"/>
        </w:rPr>
      </w:pPr>
    </w:p>
    <w:p w14:paraId="11015117" w14:textId="1D209D33" w:rsidR="00A52F26" w:rsidRDefault="6AAC61E9" w:rsidP="00A52F26">
      <w:pPr>
        <w:pStyle w:val="Default"/>
        <w:rPr>
          <w:sz w:val="22"/>
          <w:szCs w:val="22"/>
        </w:rPr>
      </w:pPr>
      <w:r w:rsidRPr="79779FEC">
        <w:rPr>
          <w:sz w:val="22"/>
          <w:szCs w:val="22"/>
        </w:rPr>
        <w:t xml:space="preserve">Il s'adresse à tous les jeunes de tous les milieux sociaux âgés en priorité de 11 à 17 ans. </w:t>
      </w:r>
    </w:p>
    <w:p w14:paraId="536D3011" w14:textId="24759819" w:rsidR="00A52F26" w:rsidRDefault="00A52F26" w:rsidP="00A52F26">
      <w:pPr>
        <w:pStyle w:val="Default"/>
        <w:rPr>
          <w:sz w:val="22"/>
          <w:szCs w:val="22"/>
        </w:rPr>
      </w:pPr>
      <w:r w:rsidRPr="00A52F26">
        <w:rPr>
          <w:sz w:val="22"/>
          <w:szCs w:val="22"/>
        </w:rPr>
        <w:t xml:space="preserve">Le projet doit être le produit de l’initiative des jeunes qui </w:t>
      </w:r>
      <w:r w:rsidR="6A404BE9" w:rsidRPr="47725182">
        <w:rPr>
          <w:sz w:val="22"/>
          <w:szCs w:val="22"/>
        </w:rPr>
        <w:t>devront</w:t>
      </w:r>
      <w:r w:rsidRPr="00A52F26">
        <w:rPr>
          <w:sz w:val="22"/>
          <w:szCs w:val="22"/>
        </w:rPr>
        <w:t xml:space="preserve"> : </w:t>
      </w:r>
    </w:p>
    <w:p w14:paraId="57A97A42" w14:textId="77777777" w:rsidR="00A52F26" w:rsidRPr="00A52F26" w:rsidRDefault="00A52F26" w:rsidP="00A52F26">
      <w:pPr>
        <w:pStyle w:val="Default"/>
        <w:rPr>
          <w:sz w:val="22"/>
          <w:szCs w:val="22"/>
        </w:rPr>
      </w:pPr>
    </w:p>
    <w:p w14:paraId="19BF1A0E" w14:textId="40C02DCF" w:rsidR="00765575" w:rsidRPr="00B05E8E" w:rsidRDefault="00A52F26" w:rsidP="00B05E8E">
      <w:pPr>
        <w:pStyle w:val="Default"/>
        <w:numPr>
          <w:ilvl w:val="0"/>
          <w:numId w:val="33"/>
        </w:numPr>
        <w:rPr>
          <w:sz w:val="22"/>
          <w:szCs w:val="22"/>
        </w:rPr>
      </w:pPr>
      <w:r w:rsidRPr="00A52F26">
        <w:rPr>
          <w:sz w:val="22"/>
          <w:szCs w:val="22"/>
        </w:rPr>
        <w:t xml:space="preserve">S’appuyer sur une personne morale </w:t>
      </w:r>
      <w:r w:rsidR="0A0EF425" w:rsidRPr="47725182">
        <w:rPr>
          <w:sz w:val="22"/>
          <w:szCs w:val="22"/>
        </w:rPr>
        <w:t>(</w:t>
      </w:r>
      <w:r w:rsidR="3C1E7404" w:rsidRPr="47725182">
        <w:rPr>
          <w:sz w:val="22"/>
          <w:szCs w:val="22"/>
        </w:rPr>
        <w:t>qui percevra</w:t>
      </w:r>
      <w:r w:rsidRPr="00A52F26">
        <w:rPr>
          <w:sz w:val="22"/>
          <w:szCs w:val="22"/>
        </w:rPr>
        <w:t xml:space="preserve"> l’aide financière attribuée par la Caf et mettre à disposition des jeunes un professionnel chargé d’assurer un accompagnement dans la mise en </w:t>
      </w:r>
      <w:r w:rsidR="00B05E8E" w:rsidRPr="00A52F26">
        <w:rPr>
          <w:sz w:val="22"/>
          <w:szCs w:val="22"/>
        </w:rPr>
        <w:t>œuvre</w:t>
      </w:r>
      <w:r w:rsidRPr="00A52F26">
        <w:rPr>
          <w:sz w:val="22"/>
          <w:szCs w:val="22"/>
        </w:rPr>
        <w:t xml:space="preserve"> de leur initiative</w:t>
      </w:r>
      <w:r w:rsidR="1B099993" w:rsidRPr="47725182">
        <w:rPr>
          <w:sz w:val="22"/>
          <w:szCs w:val="22"/>
        </w:rPr>
        <w:t>)</w:t>
      </w:r>
      <w:r w:rsidRPr="47725182">
        <w:rPr>
          <w:sz w:val="22"/>
          <w:szCs w:val="22"/>
        </w:rPr>
        <w:t>.</w:t>
      </w:r>
      <w:r w:rsidRPr="00A52F26">
        <w:rPr>
          <w:sz w:val="22"/>
          <w:szCs w:val="22"/>
        </w:rPr>
        <w:t xml:space="preserve"> Ce professionnel devra par ailleurs veiller à associer les familles des jeunes (information, restitution des actions etc…). </w:t>
      </w:r>
    </w:p>
    <w:p w14:paraId="248439AE" w14:textId="4EAAB8CD" w:rsidR="00A52F26" w:rsidRDefault="00A52F26" w:rsidP="00A52F26">
      <w:pPr>
        <w:pStyle w:val="Default"/>
        <w:numPr>
          <w:ilvl w:val="0"/>
          <w:numId w:val="33"/>
        </w:numPr>
        <w:rPr>
          <w:sz w:val="22"/>
          <w:szCs w:val="22"/>
        </w:rPr>
      </w:pPr>
      <w:r w:rsidRPr="00A52F26">
        <w:rPr>
          <w:sz w:val="22"/>
          <w:szCs w:val="22"/>
        </w:rPr>
        <w:t xml:space="preserve">Mobiliser une partie d’autofinancement et/ou co-financement public ou privé. </w:t>
      </w:r>
    </w:p>
    <w:p w14:paraId="209A2FD3" w14:textId="28E6E003" w:rsidR="00A52F26" w:rsidRDefault="00A52F26" w:rsidP="00A52F26">
      <w:pPr>
        <w:pStyle w:val="Default"/>
      </w:pPr>
    </w:p>
    <w:p w14:paraId="145A7782" w14:textId="3E0BE785" w:rsidR="00B05E8E" w:rsidRDefault="00B05E8E" w:rsidP="00A52F26">
      <w:pPr>
        <w:pStyle w:val="Default"/>
      </w:pPr>
    </w:p>
    <w:p w14:paraId="076734EB" w14:textId="77777777" w:rsidR="00A52F26" w:rsidRDefault="00A52F26" w:rsidP="00A52F26">
      <w:pPr>
        <w:pStyle w:val="Default"/>
        <w:rPr>
          <w:sz w:val="22"/>
          <w:szCs w:val="22"/>
        </w:rPr>
      </w:pPr>
    </w:p>
    <w:p w14:paraId="4AA36EC7" w14:textId="77777777" w:rsidR="00A52F26" w:rsidRDefault="00A52F26" w:rsidP="00A52F26">
      <w:pPr>
        <w:pStyle w:val="Default"/>
        <w:rPr>
          <w:b/>
          <w:bCs/>
          <w:sz w:val="23"/>
          <w:szCs w:val="23"/>
        </w:rPr>
      </w:pPr>
      <w:r>
        <w:rPr>
          <w:b/>
          <w:bCs/>
          <w:sz w:val="23"/>
          <w:szCs w:val="23"/>
        </w:rPr>
        <w:t xml:space="preserve">VOLET N°3 : Soutenir les initiatives numériques en direction des enfants et des jeunes </w:t>
      </w:r>
    </w:p>
    <w:p w14:paraId="4F61C687" w14:textId="77777777" w:rsidR="00A52F26" w:rsidRDefault="00A52F26" w:rsidP="00A52F26">
      <w:pPr>
        <w:pStyle w:val="Default"/>
        <w:rPr>
          <w:sz w:val="23"/>
          <w:szCs w:val="23"/>
        </w:rPr>
      </w:pPr>
    </w:p>
    <w:p w14:paraId="7ADDA0A1" w14:textId="557AEBF5" w:rsidR="00A52F26" w:rsidRDefault="00A52F26" w:rsidP="00A52F26">
      <w:pPr>
        <w:pStyle w:val="Default"/>
        <w:rPr>
          <w:sz w:val="22"/>
          <w:szCs w:val="22"/>
        </w:rPr>
      </w:pPr>
      <w:r w:rsidRPr="00A52F26">
        <w:rPr>
          <w:sz w:val="22"/>
          <w:szCs w:val="22"/>
        </w:rPr>
        <w:t>L’objectif est de promouvoir un usage citoyen</w:t>
      </w:r>
      <w:r w:rsidR="4E54667E" w:rsidRPr="47725182">
        <w:rPr>
          <w:sz w:val="22"/>
          <w:szCs w:val="22"/>
        </w:rPr>
        <w:t>,</w:t>
      </w:r>
      <w:r w:rsidRPr="00A52F26">
        <w:rPr>
          <w:sz w:val="22"/>
          <w:szCs w:val="22"/>
        </w:rPr>
        <w:t xml:space="preserve"> créatif et responsable du dispositif Promeneur du Net et des initiatives locales. Cela doit se faire en soutenant la mise en œuvre </w:t>
      </w:r>
      <w:r w:rsidRPr="47725182">
        <w:rPr>
          <w:sz w:val="22"/>
          <w:szCs w:val="22"/>
        </w:rPr>
        <w:t>de</w:t>
      </w:r>
      <w:r w:rsidR="272ED2B9" w:rsidRPr="47725182">
        <w:rPr>
          <w:sz w:val="22"/>
          <w:szCs w:val="22"/>
        </w:rPr>
        <w:t>s</w:t>
      </w:r>
      <w:r w:rsidRPr="00A52F26">
        <w:rPr>
          <w:sz w:val="22"/>
          <w:szCs w:val="22"/>
        </w:rPr>
        <w:t xml:space="preserve"> modalités renouvelées de contact avec les enfants et les jeunes, en complément d’un accompagnement en présentiel dans les structures jeunesse. Les projets liant le numérique et développement durable seront également valorisés. </w:t>
      </w:r>
    </w:p>
    <w:p w14:paraId="0F2FC859" w14:textId="77777777" w:rsidR="00A52F26" w:rsidRPr="00A52F26" w:rsidRDefault="00A52F26" w:rsidP="00A52F26">
      <w:pPr>
        <w:pStyle w:val="Default"/>
        <w:rPr>
          <w:sz w:val="22"/>
          <w:szCs w:val="22"/>
        </w:rPr>
      </w:pPr>
    </w:p>
    <w:p w14:paraId="7269ADE7" w14:textId="343C17CF" w:rsidR="00A52F26" w:rsidRPr="00A52F26" w:rsidRDefault="00A52F26" w:rsidP="00A52F26">
      <w:pPr>
        <w:pStyle w:val="Default"/>
        <w:rPr>
          <w:b/>
          <w:bCs/>
          <w:sz w:val="22"/>
          <w:szCs w:val="22"/>
        </w:rPr>
      </w:pPr>
      <w:r w:rsidRPr="00A52F26">
        <w:rPr>
          <w:b/>
          <w:bCs/>
          <w:sz w:val="22"/>
          <w:szCs w:val="22"/>
        </w:rPr>
        <w:t>Critères d’éligibilité :</w:t>
      </w:r>
    </w:p>
    <w:p w14:paraId="027B8EC3" w14:textId="77777777" w:rsidR="00A52F26" w:rsidRPr="00A52F26" w:rsidRDefault="00A52F26" w:rsidP="00A52F26">
      <w:pPr>
        <w:pStyle w:val="Default"/>
        <w:rPr>
          <w:sz w:val="22"/>
          <w:szCs w:val="22"/>
        </w:rPr>
      </w:pPr>
    </w:p>
    <w:p w14:paraId="5B4171F3" w14:textId="77777777" w:rsidR="00A52F26" w:rsidRPr="00A52F26" w:rsidRDefault="00A52F26" w:rsidP="00A52F26">
      <w:pPr>
        <w:pStyle w:val="Default"/>
        <w:rPr>
          <w:sz w:val="22"/>
          <w:szCs w:val="22"/>
        </w:rPr>
      </w:pPr>
      <w:r w:rsidRPr="00A52F26">
        <w:rPr>
          <w:sz w:val="22"/>
          <w:szCs w:val="22"/>
        </w:rPr>
        <w:t xml:space="preserve">- Associer les familles </w:t>
      </w:r>
    </w:p>
    <w:p w14:paraId="78BD5B01" w14:textId="77777777" w:rsidR="00A52F26" w:rsidRPr="00A52F26" w:rsidRDefault="00A52F26" w:rsidP="00A52F26">
      <w:pPr>
        <w:pStyle w:val="Default"/>
        <w:rPr>
          <w:sz w:val="22"/>
          <w:szCs w:val="22"/>
        </w:rPr>
      </w:pPr>
      <w:r w:rsidRPr="00A52F26">
        <w:rPr>
          <w:sz w:val="22"/>
          <w:szCs w:val="22"/>
        </w:rPr>
        <w:t xml:space="preserve">- S’adresser aux enfants et/ou aux jeunes jusqu’à 17 ans </w:t>
      </w:r>
    </w:p>
    <w:p w14:paraId="13592C81" w14:textId="77777777" w:rsidR="00A52F26" w:rsidRPr="00A52F26" w:rsidRDefault="00A52F26" w:rsidP="00A52F26">
      <w:pPr>
        <w:pStyle w:val="Default"/>
        <w:rPr>
          <w:sz w:val="22"/>
          <w:szCs w:val="22"/>
        </w:rPr>
      </w:pPr>
      <w:r w:rsidRPr="00A52F26">
        <w:rPr>
          <w:sz w:val="22"/>
          <w:szCs w:val="22"/>
        </w:rPr>
        <w:t xml:space="preserve">- S ‘appuyer sur un professionnel qualifié sensibilisé aux enjeux du numérique </w:t>
      </w:r>
    </w:p>
    <w:p w14:paraId="5F0CFD25" w14:textId="77777777" w:rsidR="00A52F26" w:rsidRPr="00A52F26" w:rsidRDefault="00A52F26" w:rsidP="00A52F26">
      <w:pPr>
        <w:pStyle w:val="Default"/>
        <w:rPr>
          <w:sz w:val="22"/>
          <w:szCs w:val="22"/>
        </w:rPr>
      </w:pPr>
      <w:r w:rsidRPr="00A52F26">
        <w:rPr>
          <w:sz w:val="22"/>
          <w:szCs w:val="22"/>
        </w:rPr>
        <w:t xml:space="preserve">- Favoriser la compréhension par les enfants et les jeunes des médias, de l’information et du numérique </w:t>
      </w:r>
    </w:p>
    <w:p w14:paraId="10585BB2" w14:textId="77777777" w:rsidR="00A52F26" w:rsidRPr="00A52F26" w:rsidRDefault="00A52F26" w:rsidP="00A52F26">
      <w:pPr>
        <w:pStyle w:val="Default"/>
        <w:rPr>
          <w:sz w:val="22"/>
          <w:szCs w:val="22"/>
        </w:rPr>
      </w:pPr>
      <w:r w:rsidRPr="00A52F26">
        <w:rPr>
          <w:sz w:val="22"/>
          <w:szCs w:val="22"/>
        </w:rPr>
        <w:lastRenderedPageBreak/>
        <w:t xml:space="preserve">- Encourager une pratique citoyenne, responsable et sécurisée des médias et des outils numériques par les enfants et les jeunes </w:t>
      </w:r>
    </w:p>
    <w:p w14:paraId="4F8C4C07" w14:textId="47E935D5" w:rsidR="00A52F26" w:rsidRDefault="00A52F26" w:rsidP="00A52F26">
      <w:pPr>
        <w:pStyle w:val="Default"/>
        <w:rPr>
          <w:sz w:val="22"/>
          <w:szCs w:val="22"/>
        </w:rPr>
      </w:pPr>
      <w:r w:rsidRPr="00A52F26">
        <w:rPr>
          <w:sz w:val="22"/>
          <w:szCs w:val="22"/>
        </w:rPr>
        <w:t xml:space="preserve">- Favoriser l’inclusion numérique des enfants et des jeunes en développant leurs compétences numériques et informationnelles </w:t>
      </w:r>
    </w:p>
    <w:p w14:paraId="3E68BBD5" w14:textId="09EC058C" w:rsidR="000A43DF" w:rsidRPr="000A43DF" w:rsidRDefault="000A43DF" w:rsidP="00A52F26">
      <w:pPr>
        <w:pStyle w:val="Default"/>
        <w:rPr>
          <w:sz w:val="20"/>
          <w:szCs w:val="20"/>
        </w:rPr>
      </w:pPr>
      <w:r w:rsidRPr="000A43DF">
        <w:rPr>
          <w:sz w:val="22"/>
          <w:szCs w:val="22"/>
        </w:rPr>
        <w:t>- proposer un projet concerté avec les acteurs du territoire CTG.</w:t>
      </w:r>
    </w:p>
    <w:p w14:paraId="11DA0B6C" w14:textId="77777777" w:rsidR="00A52F26" w:rsidRDefault="00A52F26" w:rsidP="001812A2">
      <w:pPr>
        <w:pStyle w:val="Default"/>
        <w:spacing w:after="97"/>
        <w:rPr>
          <w:rFonts w:asciiTheme="minorHAnsi" w:hAnsiTheme="minorHAnsi" w:cstheme="minorBidi"/>
          <w:color w:val="FF0000"/>
          <w:kern w:val="2"/>
          <w:sz w:val="22"/>
          <w:szCs w:val="22"/>
        </w:rPr>
      </w:pPr>
    </w:p>
    <w:tbl>
      <w:tblPr>
        <w:tblStyle w:val="TableauGrille1Clai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4569"/>
        <w:gridCol w:w="4493"/>
      </w:tblGrid>
      <w:tr w:rsidR="00A52F26" w14:paraId="68017D4F" w14:textId="77777777" w:rsidTr="00D561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9" w:type="dxa"/>
            <w:tcBorders>
              <w:bottom w:val="single" w:sz="12" w:space="0" w:color="auto"/>
            </w:tcBorders>
            <w:shd w:val="clear" w:color="auto" w:fill="D9E2F3" w:themeFill="accent1" w:themeFillTint="33"/>
          </w:tcPr>
          <w:p w14:paraId="656246FD" w14:textId="324BBEF9" w:rsidR="00A52F26" w:rsidRPr="004F4778" w:rsidRDefault="002C4809" w:rsidP="00EF5F7C">
            <w:pPr>
              <w:pStyle w:val="Default"/>
              <w:rPr>
                <w:sz w:val="22"/>
                <w:szCs w:val="22"/>
              </w:rPr>
            </w:pPr>
            <w:r>
              <w:rPr>
                <w:sz w:val="22"/>
                <w:szCs w:val="22"/>
              </w:rPr>
              <w:t>Exemples d’a</w:t>
            </w:r>
            <w:r w:rsidR="00A52F26" w:rsidRPr="004F4778">
              <w:rPr>
                <w:sz w:val="22"/>
                <w:szCs w:val="22"/>
              </w:rPr>
              <w:t>ctions</w:t>
            </w:r>
            <w:r w:rsidR="00A52F26">
              <w:rPr>
                <w:sz w:val="22"/>
                <w:szCs w:val="22"/>
              </w:rPr>
              <w:t xml:space="preserve"> éligibles</w:t>
            </w:r>
          </w:p>
        </w:tc>
        <w:tc>
          <w:tcPr>
            <w:tcW w:w="4493" w:type="dxa"/>
            <w:shd w:val="clear" w:color="auto" w:fill="D9E2F3" w:themeFill="accent1" w:themeFillTint="33"/>
          </w:tcPr>
          <w:p w14:paraId="064A35E0" w14:textId="77777777" w:rsidR="00A52F26" w:rsidRPr="004F4778" w:rsidRDefault="00A52F26" w:rsidP="00EF5F7C">
            <w:pPr>
              <w:pStyle w:val="Default"/>
              <w:cnfStyle w:val="100000000000" w:firstRow="1" w:lastRow="0" w:firstColumn="0" w:lastColumn="0" w:oddVBand="0" w:evenVBand="0" w:oddHBand="0" w:evenHBand="0" w:firstRowFirstColumn="0" w:firstRowLastColumn="0" w:lastRowFirstColumn="0" w:lastRowLastColumn="0"/>
              <w:rPr>
                <w:sz w:val="22"/>
                <w:szCs w:val="22"/>
              </w:rPr>
            </w:pPr>
            <w:r w:rsidRPr="004F4778">
              <w:rPr>
                <w:sz w:val="22"/>
                <w:szCs w:val="22"/>
              </w:rPr>
              <w:t>Dépenses éligibles</w:t>
            </w:r>
          </w:p>
        </w:tc>
      </w:tr>
      <w:tr w:rsidR="00A52F26" w14:paraId="5BB32C7D" w14:textId="77777777" w:rsidTr="00D561BE">
        <w:tc>
          <w:tcPr>
            <w:cnfStyle w:val="001000000000" w:firstRow="0" w:lastRow="0" w:firstColumn="1" w:lastColumn="0" w:oddVBand="0" w:evenVBand="0" w:oddHBand="0" w:evenHBand="0" w:firstRowFirstColumn="0" w:firstRowLastColumn="0" w:lastRowFirstColumn="0" w:lastRowLastColumn="0"/>
            <w:tcW w:w="4569" w:type="dxa"/>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4957EE2F" w14:textId="77777777" w:rsidR="00A52F26" w:rsidRDefault="00A52F26" w:rsidP="00A52F26">
            <w:pPr>
              <w:pStyle w:val="Default"/>
              <w:jc w:val="both"/>
              <w:rPr>
                <w:sz w:val="22"/>
                <w:szCs w:val="22"/>
              </w:rPr>
            </w:pPr>
          </w:p>
          <w:p w14:paraId="1DAC1B59" w14:textId="75228BBE" w:rsidR="00A52F26" w:rsidRPr="00A52F26" w:rsidRDefault="00A52F26" w:rsidP="00A52F26">
            <w:pPr>
              <w:pStyle w:val="Default"/>
              <w:jc w:val="both"/>
              <w:rPr>
                <w:b w:val="0"/>
                <w:bCs w:val="0"/>
                <w:sz w:val="22"/>
                <w:szCs w:val="22"/>
              </w:rPr>
            </w:pPr>
            <w:r w:rsidRPr="00A52F26">
              <w:rPr>
                <w:b w:val="0"/>
                <w:bCs w:val="0"/>
                <w:sz w:val="22"/>
                <w:szCs w:val="22"/>
              </w:rPr>
              <w:t xml:space="preserve">Les actions d’initiation aux outils numériques : </w:t>
            </w:r>
            <w:proofErr w:type="spellStart"/>
            <w:r w:rsidRPr="00A52F26">
              <w:rPr>
                <w:b w:val="0"/>
                <w:bCs w:val="0"/>
                <w:sz w:val="22"/>
                <w:szCs w:val="22"/>
              </w:rPr>
              <w:t>Serious</w:t>
            </w:r>
            <w:proofErr w:type="spellEnd"/>
            <w:r w:rsidRPr="00A52F26">
              <w:rPr>
                <w:b w:val="0"/>
                <w:bCs w:val="0"/>
                <w:sz w:val="22"/>
                <w:szCs w:val="22"/>
              </w:rPr>
              <w:t xml:space="preserve"> </w:t>
            </w:r>
            <w:proofErr w:type="spellStart"/>
            <w:r w:rsidRPr="00A52F26">
              <w:rPr>
                <w:b w:val="0"/>
                <w:bCs w:val="0"/>
                <w:sz w:val="22"/>
                <w:szCs w:val="22"/>
              </w:rPr>
              <w:t>games</w:t>
            </w:r>
            <w:proofErr w:type="spellEnd"/>
            <w:r w:rsidRPr="00A52F26">
              <w:rPr>
                <w:b w:val="0"/>
                <w:bCs w:val="0"/>
                <w:sz w:val="22"/>
                <w:szCs w:val="22"/>
              </w:rPr>
              <w:t xml:space="preserve">, sensibilisation aux logiciels open source, sensibilisation autour des risques liés aux réseaux sociaux, etc. ; </w:t>
            </w:r>
          </w:p>
          <w:p w14:paraId="23236F81" w14:textId="77777777" w:rsidR="00A52F26" w:rsidRPr="00A52F26" w:rsidRDefault="00A52F26" w:rsidP="00EF5F7C">
            <w:pPr>
              <w:pStyle w:val="paragraph"/>
              <w:spacing w:before="0" w:beforeAutospacing="0" w:after="0" w:afterAutospacing="0"/>
              <w:jc w:val="both"/>
              <w:textAlignment w:val="baseline"/>
              <w:rPr>
                <w:rFonts w:ascii="Calibri" w:eastAsiaTheme="minorHAnsi" w:hAnsi="Calibri" w:cs="Calibri"/>
                <w:b w:val="0"/>
                <w:bCs w:val="0"/>
                <w:color w:val="000000"/>
                <w:sz w:val="22"/>
                <w:szCs w:val="22"/>
                <w:lang w:eastAsia="en-US"/>
                <w14:ligatures w14:val="standardContextual"/>
              </w:rPr>
            </w:pPr>
          </w:p>
        </w:tc>
        <w:tc>
          <w:tcPr>
            <w:tcW w:w="4493" w:type="dxa"/>
            <w:tcBorders>
              <w:left w:val="single" w:sz="12" w:space="0" w:color="auto"/>
            </w:tcBorders>
            <w:shd w:val="clear" w:color="auto" w:fill="D9E2F3" w:themeFill="accent1" w:themeFillTint="33"/>
          </w:tcPr>
          <w:p w14:paraId="3CA059E1" w14:textId="4D596C25" w:rsidR="00A52F26" w:rsidRPr="00A52F26" w:rsidRDefault="00A52F26" w:rsidP="00D561BE">
            <w:pPr>
              <w:pStyle w:val="Default"/>
              <w:pBdr>
                <w:top w:val="single" w:sz="12" w:space="1" w:color="auto"/>
                <w:left w:val="single" w:sz="12" w:space="4" w:color="auto"/>
                <w:bottom w:val="single" w:sz="12" w:space="1" w:color="auto"/>
                <w:right w:val="single" w:sz="12" w:space="4" w:color="auto"/>
              </w:pBdr>
              <w:cnfStyle w:val="000000000000" w:firstRow="0" w:lastRow="0" w:firstColumn="0" w:lastColumn="0" w:oddVBand="0" w:evenVBand="0" w:oddHBand="0" w:evenHBand="0" w:firstRowFirstColumn="0" w:firstRowLastColumn="0" w:lastRowFirstColumn="0" w:lastRowLastColumn="0"/>
              <w:rPr>
                <w:sz w:val="22"/>
                <w:szCs w:val="22"/>
              </w:rPr>
            </w:pPr>
            <w:r w:rsidRPr="00A52F26">
              <w:rPr>
                <w:sz w:val="22"/>
                <w:szCs w:val="22"/>
              </w:rPr>
              <w:t xml:space="preserve">Le coût de fonctionnement des projets d’éducation aux médias et au numérique à destination des enfants et des jeunes (prestataire ou charges de personnel dédiées spécifiquement au projet et ayant un profil adapté) </w:t>
            </w:r>
          </w:p>
          <w:p w14:paraId="4B0D639C" w14:textId="77777777" w:rsidR="00A52F26" w:rsidRPr="001812A2" w:rsidRDefault="00A52F26" w:rsidP="00EF5F7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
                <w:sz w:val="22"/>
                <w:szCs w:val="22"/>
                <w:lang w:eastAsia="fr-FR"/>
              </w:rPr>
            </w:pPr>
          </w:p>
        </w:tc>
      </w:tr>
      <w:tr w:rsidR="00A52F26" w14:paraId="51E37C8D" w14:textId="77777777" w:rsidTr="00D561BE">
        <w:tc>
          <w:tcPr>
            <w:cnfStyle w:val="001000000000" w:firstRow="0" w:lastRow="0" w:firstColumn="1" w:lastColumn="0" w:oddVBand="0" w:evenVBand="0" w:oddHBand="0" w:evenHBand="0" w:firstRowFirstColumn="0" w:firstRowLastColumn="0" w:lastRowFirstColumn="0" w:lastRowLastColumn="0"/>
            <w:tcW w:w="4569" w:type="dxa"/>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5277AD27" w14:textId="77777777" w:rsidR="00A52F26" w:rsidRPr="00A52F26" w:rsidRDefault="00A52F26" w:rsidP="00A52F26">
            <w:pPr>
              <w:pStyle w:val="Default"/>
              <w:rPr>
                <w:b w:val="0"/>
                <w:bCs w:val="0"/>
                <w:sz w:val="22"/>
                <w:szCs w:val="22"/>
              </w:rPr>
            </w:pPr>
            <w:r w:rsidRPr="00A52F26">
              <w:rPr>
                <w:b w:val="0"/>
                <w:bCs w:val="0"/>
                <w:sz w:val="22"/>
                <w:szCs w:val="22"/>
              </w:rPr>
              <w:t xml:space="preserve">Les actions de sensibilisation à la protection de la création à l’ère des pratiques culturelles dématérialisées : sensibilisation aux pratiques de streaming, </w:t>
            </w:r>
            <w:proofErr w:type="spellStart"/>
            <w:r w:rsidRPr="00A52F26">
              <w:rPr>
                <w:b w:val="0"/>
                <w:bCs w:val="0"/>
                <w:sz w:val="22"/>
                <w:szCs w:val="22"/>
              </w:rPr>
              <w:t>Youtube</w:t>
            </w:r>
            <w:proofErr w:type="spellEnd"/>
            <w:r w:rsidRPr="00A52F26">
              <w:rPr>
                <w:b w:val="0"/>
                <w:bCs w:val="0"/>
                <w:sz w:val="22"/>
                <w:szCs w:val="22"/>
              </w:rPr>
              <w:t xml:space="preserve">, etc. ; </w:t>
            </w:r>
          </w:p>
          <w:p w14:paraId="44636D0E" w14:textId="77777777" w:rsidR="00A52F26" w:rsidRPr="00A52F26" w:rsidRDefault="00A52F26" w:rsidP="00EF5F7C">
            <w:pPr>
              <w:pStyle w:val="Default"/>
              <w:rPr>
                <w:b w:val="0"/>
                <w:bCs w:val="0"/>
                <w:sz w:val="22"/>
                <w:szCs w:val="22"/>
              </w:rPr>
            </w:pPr>
          </w:p>
        </w:tc>
        <w:tc>
          <w:tcPr>
            <w:tcW w:w="4493" w:type="dxa"/>
            <w:tcBorders>
              <w:left w:val="single" w:sz="12" w:space="0" w:color="auto"/>
            </w:tcBorders>
            <w:shd w:val="clear" w:color="auto" w:fill="D9E2F3" w:themeFill="accent1" w:themeFillTint="33"/>
          </w:tcPr>
          <w:p w14:paraId="145311ED" w14:textId="77777777" w:rsidR="00A52F26" w:rsidRPr="001812A2" w:rsidRDefault="00A52F26" w:rsidP="00EF5F7C">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A"/>
                <w:sz w:val="22"/>
                <w:szCs w:val="22"/>
              </w:rPr>
            </w:pPr>
          </w:p>
        </w:tc>
      </w:tr>
      <w:tr w:rsidR="00A52F26" w14:paraId="5979A73B" w14:textId="77777777" w:rsidTr="00D561BE">
        <w:tc>
          <w:tcPr>
            <w:cnfStyle w:val="001000000000" w:firstRow="0" w:lastRow="0" w:firstColumn="1" w:lastColumn="0" w:oddVBand="0" w:evenVBand="0" w:oddHBand="0" w:evenHBand="0" w:firstRowFirstColumn="0" w:firstRowLastColumn="0" w:lastRowFirstColumn="0" w:lastRowLastColumn="0"/>
            <w:tcW w:w="4569" w:type="dxa"/>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345FECC1" w14:textId="77777777" w:rsidR="00A52F26" w:rsidRPr="00A52F26" w:rsidRDefault="00A52F26" w:rsidP="00A52F26">
            <w:pPr>
              <w:pStyle w:val="Default"/>
              <w:jc w:val="both"/>
              <w:rPr>
                <w:b w:val="0"/>
                <w:bCs w:val="0"/>
                <w:sz w:val="22"/>
                <w:szCs w:val="22"/>
              </w:rPr>
            </w:pPr>
            <w:r w:rsidRPr="00A52F26">
              <w:rPr>
                <w:b w:val="0"/>
                <w:bCs w:val="0"/>
                <w:sz w:val="22"/>
                <w:szCs w:val="22"/>
              </w:rPr>
              <w:t xml:space="preserve">Les ateliers de création numérique (initiation à la programmation, fabrication d’imprimante 3D, création de capsules vidéo, films d’animation, etc…) ; </w:t>
            </w:r>
          </w:p>
          <w:p w14:paraId="4350684E" w14:textId="77777777" w:rsidR="00A52F26" w:rsidRPr="00A52F26" w:rsidRDefault="00A52F26" w:rsidP="00EF5F7C">
            <w:pPr>
              <w:pStyle w:val="paragraph"/>
              <w:spacing w:before="0" w:beforeAutospacing="0" w:after="0" w:afterAutospacing="0"/>
              <w:jc w:val="both"/>
              <w:textAlignment w:val="baseline"/>
              <w:rPr>
                <w:rFonts w:ascii="Calibri" w:eastAsiaTheme="minorHAnsi" w:hAnsi="Calibri" w:cs="Calibri"/>
                <w:b w:val="0"/>
                <w:bCs w:val="0"/>
                <w:color w:val="000000"/>
                <w:sz w:val="22"/>
                <w:szCs w:val="22"/>
                <w:lang w:eastAsia="en-US"/>
                <w14:ligatures w14:val="standardContextual"/>
              </w:rPr>
            </w:pPr>
          </w:p>
        </w:tc>
        <w:tc>
          <w:tcPr>
            <w:tcW w:w="4493" w:type="dxa"/>
            <w:tcBorders>
              <w:left w:val="single" w:sz="12" w:space="0" w:color="auto"/>
            </w:tcBorders>
            <w:shd w:val="clear" w:color="auto" w:fill="D9E2F3" w:themeFill="accent1" w:themeFillTint="33"/>
          </w:tcPr>
          <w:p w14:paraId="655DC5C9" w14:textId="77777777" w:rsidR="00A52F26" w:rsidRPr="001812A2" w:rsidRDefault="00A52F26" w:rsidP="00EF5F7C">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A"/>
                <w:sz w:val="22"/>
                <w:szCs w:val="22"/>
              </w:rPr>
            </w:pPr>
          </w:p>
        </w:tc>
      </w:tr>
      <w:tr w:rsidR="00A52F26" w14:paraId="603C9900" w14:textId="77777777" w:rsidTr="00D561BE">
        <w:tc>
          <w:tcPr>
            <w:cnfStyle w:val="001000000000" w:firstRow="0" w:lastRow="0" w:firstColumn="1" w:lastColumn="0" w:oddVBand="0" w:evenVBand="0" w:oddHBand="0" w:evenHBand="0" w:firstRowFirstColumn="0" w:firstRowLastColumn="0" w:lastRowFirstColumn="0" w:lastRowLastColumn="0"/>
            <w:tcW w:w="4569" w:type="dxa"/>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21AF7423" w14:textId="73FE12C2" w:rsidR="00A52F26" w:rsidRPr="00A52F26" w:rsidRDefault="00A52F26" w:rsidP="00A52F26">
            <w:pPr>
              <w:pStyle w:val="Default"/>
              <w:rPr>
                <w:b w:val="0"/>
                <w:bCs w:val="0"/>
                <w:sz w:val="22"/>
                <w:szCs w:val="22"/>
              </w:rPr>
            </w:pPr>
            <w:r w:rsidRPr="00A52F26">
              <w:rPr>
                <w:b w:val="0"/>
                <w:bCs w:val="0"/>
                <w:sz w:val="22"/>
                <w:szCs w:val="22"/>
              </w:rPr>
              <w:t>Les ateliers de décryptage de l’information : sensibilisation aux «</w:t>
            </w:r>
            <w:r>
              <w:rPr>
                <w:b w:val="0"/>
                <w:bCs w:val="0"/>
                <w:sz w:val="22"/>
                <w:szCs w:val="22"/>
              </w:rPr>
              <w:t xml:space="preserve"> </w:t>
            </w:r>
            <w:r w:rsidRPr="00A52F26">
              <w:rPr>
                <w:b w:val="0"/>
                <w:bCs w:val="0"/>
                <w:sz w:val="22"/>
                <w:szCs w:val="22"/>
              </w:rPr>
              <w:t>Fake News</w:t>
            </w:r>
            <w:r>
              <w:rPr>
                <w:b w:val="0"/>
                <w:bCs w:val="0"/>
                <w:sz w:val="22"/>
                <w:szCs w:val="22"/>
              </w:rPr>
              <w:t xml:space="preserve"> </w:t>
            </w:r>
            <w:r w:rsidRPr="00A52F26">
              <w:rPr>
                <w:b w:val="0"/>
                <w:bCs w:val="0"/>
                <w:sz w:val="22"/>
                <w:szCs w:val="22"/>
              </w:rPr>
              <w:t xml:space="preserve">» ou « infox ». </w:t>
            </w:r>
          </w:p>
          <w:p w14:paraId="53FF5BBF" w14:textId="77777777" w:rsidR="00A52F26" w:rsidRPr="00A52F26" w:rsidRDefault="00A52F26" w:rsidP="00EF5F7C">
            <w:pPr>
              <w:pStyle w:val="Default"/>
              <w:rPr>
                <w:b w:val="0"/>
                <w:bCs w:val="0"/>
                <w:sz w:val="22"/>
                <w:szCs w:val="22"/>
              </w:rPr>
            </w:pPr>
          </w:p>
        </w:tc>
        <w:tc>
          <w:tcPr>
            <w:tcW w:w="4493" w:type="dxa"/>
            <w:tcBorders>
              <w:left w:val="single" w:sz="12" w:space="0" w:color="auto"/>
            </w:tcBorders>
            <w:shd w:val="clear" w:color="auto" w:fill="D9E2F3" w:themeFill="accent1" w:themeFillTint="33"/>
          </w:tcPr>
          <w:p w14:paraId="02CF27F5" w14:textId="77777777" w:rsidR="00A52F26" w:rsidRPr="001812A2" w:rsidRDefault="00A52F26" w:rsidP="00EF5F7C">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A"/>
                <w:sz w:val="22"/>
                <w:szCs w:val="22"/>
              </w:rPr>
            </w:pPr>
          </w:p>
        </w:tc>
      </w:tr>
      <w:tr w:rsidR="00A52F26" w14:paraId="7CC75BE4" w14:textId="77777777" w:rsidTr="00EF5F7C">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D9E2F3" w:themeFill="accent1" w:themeFillTint="33"/>
          </w:tcPr>
          <w:p w14:paraId="4FDB4AD0" w14:textId="77777777" w:rsidR="00A52F26" w:rsidRPr="00A52F26" w:rsidRDefault="00A52F26" w:rsidP="00A52F26">
            <w:pPr>
              <w:pStyle w:val="Default"/>
              <w:rPr>
                <w:sz w:val="22"/>
                <w:szCs w:val="22"/>
              </w:rPr>
            </w:pPr>
            <w:r w:rsidRPr="00A52F26">
              <w:rPr>
                <w:sz w:val="22"/>
                <w:szCs w:val="22"/>
              </w:rPr>
              <w:t xml:space="preserve">Ne sont pas éligibles : </w:t>
            </w:r>
          </w:p>
          <w:p w14:paraId="2AD1DBDD" w14:textId="77777777" w:rsidR="00A52F26" w:rsidRPr="00A52F26" w:rsidRDefault="00A52F26" w:rsidP="00A52F26">
            <w:pPr>
              <w:pStyle w:val="Default"/>
              <w:rPr>
                <w:b w:val="0"/>
                <w:bCs w:val="0"/>
                <w:sz w:val="22"/>
                <w:szCs w:val="22"/>
              </w:rPr>
            </w:pPr>
            <w:r w:rsidRPr="00A52F26">
              <w:rPr>
                <w:b w:val="0"/>
                <w:bCs w:val="0"/>
                <w:sz w:val="22"/>
                <w:szCs w:val="22"/>
              </w:rPr>
              <w:t xml:space="preserve">Les actions et projets portés par les établissements scolaires </w:t>
            </w:r>
          </w:p>
          <w:p w14:paraId="4FEC8001" w14:textId="77777777" w:rsidR="00A52F26" w:rsidRPr="00A52F26" w:rsidRDefault="00A52F26" w:rsidP="00A52F26">
            <w:pPr>
              <w:pStyle w:val="Default"/>
              <w:rPr>
                <w:b w:val="0"/>
                <w:bCs w:val="0"/>
                <w:sz w:val="22"/>
                <w:szCs w:val="22"/>
              </w:rPr>
            </w:pPr>
            <w:r w:rsidRPr="00A52F26">
              <w:rPr>
                <w:b w:val="0"/>
                <w:bCs w:val="0"/>
                <w:sz w:val="22"/>
                <w:szCs w:val="22"/>
              </w:rPr>
              <w:t xml:space="preserve">Les projets à visée d’insertion professionnelle </w:t>
            </w:r>
          </w:p>
          <w:p w14:paraId="22FA70D5" w14:textId="3EF79495" w:rsidR="00A52F26" w:rsidRPr="001812A2" w:rsidRDefault="00A52F26" w:rsidP="00EF5F7C">
            <w:pPr>
              <w:pStyle w:val="paragraph"/>
              <w:spacing w:before="0" w:beforeAutospacing="0" w:after="0" w:afterAutospacing="0"/>
              <w:jc w:val="both"/>
              <w:textAlignment w:val="baseline"/>
              <w:rPr>
                <w:rFonts w:asciiTheme="minorHAnsi" w:hAnsiTheme="minorHAnsi" w:cstheme="minorHAnsi"/>
                <w:b w:val="0"/>
                <w:bCs w:val="0"/>
                <w:color w:val="00000A"/>
                <w:sz w:val="22"/>
                <w:szCs w:val="22"/>
              </w:rPr>
            </w:pPr>
            <w:r w:rsidRPr="00A52F26">
              <w:rPr>
                <w:rFonts w:ascii="Calibri" w:eastAsiaTheme="minorHAnsi" w:hAnsi="Calibri" w:cs="Calibri"/>
                <w:b w:val="0"/>
                <w:bCs w:val="0"/>
                <w:color w:val="000000"/>
                <w:sz w:val="22"/>
                <w:szCs w:val="22"/>
                <w:lang w:eastAsia="en-US"/>
                <w14:ligatures w14:val="standardContextual"/>
              </w:rPr>
              <w:t>Les actions visant un accompagnement individuel des publics</w:t>
            </w:r>
            <w:r w:rsidRPr="00A52F26">
              <w:rPr>
                <w:b w:val="0"/>
                <w:bCs w:val="0"/>
                <w:sz w:val="22"/>
                <w:szCs w:val="22"/>
              </w:rPr>
              <w:t xml:space="preserve"> </w:t>
            </w:r>
          </w:p>
        </w:tc>
      </w:tr>
    </w:tbl>
    <w:p w14:paraId="1E91775C" w14:textId="77777777" w:rsidR="0029362C" w:rsidRDefault="0029362C" w:rsidP="0029362C">
      <w:pPr>
        <w:pStyle w:val="Default"/>
        <w:rPr>
          <w:b/>
          <w:bCs/>
          <w:sz w:val="23"/>
          <w:szCs w:val="23"/>
        </w:rPr>
      </w:pPr>
    </w:p>
    <w:p w14:paraId="4D29D20F" w14:textId="77777777" w:rsidR="00B05E8E" w:rsidRDefault="00B05E8E" w:rsidP="00D561BE">
      <w:pPr>
        <w:autoSpaceDE w:val="0"/>
        <w:autoSpaceDN w:val="0"/>
        <w:adjustRightInd w:val="0"/>
        <w:spacing w:after="0" w:line="240" w:lineRule="auto"/>
        <w:rPr>
          <w:rFonts w:ascii="Calibri" w:hAnsi="Calibri" w:cs="Calibri"/>
          <w:b/>
          <w:bCs/>
          <w:color w:val="7030A0"/>
          <w:kern w:val="0"/>
        </w:rPr>
      </w:pPr>
    </w:p>
    <w:p w14:paraId="3F6E66C6" w14:textId="5059080A" w:rsidR="00D561BE" w:rsidRDefault="00D561BE" w:rsidP="00D561BE">
      <w:pPr>
        <w:autoSpaceDE w:val="0"/>
        <w:autoSpaceDN w:val="0"/>
        <w:adjustRightInd w:val="0"/>
        <w:spacing w:after="0" w:line="240" w:lineRule="auto"/>
        <w:rPr>
          <w:rFonts w:ascii="Calibri" w:hAnsi="Calibri" w:cs="Calibri"/>
          <w:b/>
          <w:bCs/>
          <w:color w:val="7030A0"/>
          <w:kern w:val="0"/>
        </w:rPr>
      </w:pPr>
      <w:r w:rsidRPr="0037030D">
        <w:rPr>
          <w:rFonts w:ascii="Calibri" w:hAnsi="Calibri" w:cs="Calibri"/>
          <w:b/>
          <w:bCs/>
          <w:color w:val="7030A0"/>
          <w:kern w:val="0"/>
        </w:rPr>
        <w:t xml:space="preserve">Indicateurs d’évaluation à renseigner dans la demande d’aide financière et dans la fiche bilan </w:t>
      </w:r>
    </w:p>
    <w:p w14:paraId="63D46ABA" w14:textId="77777777" w:rsidR="0029362C" w:rsidRPr="001812A2" w:rsidRDefault="0029362C" w:rsidP="79779FEC">
      <w:pPr>
        <w:pStyle w:val="Default"/>
        <w:rPr>
          <w:b/>
          <w:bCs/>
          <w:color w:val="FF0000"/>
          <w:sz w:val="23"/>
          <w:szCs w:val="23"/>
        </w:rPr>
      </w:pPr>
    </w:p>
    <w:p w14:paraId="34D90BAD" w14:textId="77777777" w:rsidR="0029362C" w:rsidRPr="00D561BE" w:rsidRDefault="07CF6D0C" w:rsidP="79779FEC">
      <w:pPr>
        <w:pStyle w:val="Default"/>
        <w:rPr>
          <w:color w:val="auto"/>
          <w:sz w:val="22"/>
          <w:szCs w:val="22"/>
        </w:rPr>
      </w:pPr>
      <w:r w:rsidRPr="00D561BE">
        <w:rPr>
          <w:color w:val="auto"/>
          <w:sz w:val="22"/>
          <w:szCs w:val="22"/>
        </w:rPr>
        <w:t xml:space="preserve">- Nombre de jeunes accompagnés </w:t>
      </w:r>
    </w:p>
    <w:p w14:paraId="05A1B74E" w14:textId="77777777" w:rsidR="0029362C" w:rsidRPr="00D561BE" w:rsidRDefault="07CF6D0C" w:rsidP="79779FEC">
      <w:pPr>
        <w:pStyle w:val="Default"/>
        <w:rPr>
          <w:color w:val="auto"/>
          <w:sz w:val="22"/>
          <w:szCs w:val="22"/>
        </w:rPr>
      </w:pPr>
      <w:r w:rsidRPr="00D561BE">
        <w:rPr>
          <w:color w:val="auto"/>
          <w:sz w:val="22"/>
          <w:szCs w:val="22"/>
        </w:rPr>
        <w:t xml:space="preserve">- Nombre de projets numériques financés </w:t>
      </w:r>
    </w:p>
    <w:p w14:paraId="2801DB71" w14:textId="77777777" w:rsidR="0029362C" w:rsidRPr="00D561BE" w:rsidRDefault="07CF6D0C" w:rsidP="79779FEC">
      <w:pPr>
        <w:pStyle w:val="Default"/>
        <w:rPr>
          <w:color w:val="auto"/>
          <w:sz w:val="22"/>
          <w:szCs w:val="22"/>
        </w:rPr>
      </w:pPr>
      <w:r w:rsidRPr="00D561BE">
        <w:rPr>
          <w:color w:val="auto"/>
          <w:sz w:val="22"/>
          <w:szCs w:val="22"/>
        </w:rPr>
        <w:t xml:space="preserve">- Nombre d’actions de sensibilisation, d’initiation aux pratiques numériques </w:t>
      </w:r>
    </w:p>
    <w:p w14:paraId="2A3F9C77" w14:textId="072D9762" w:rsidR="00A52F26" w:rsidRPr="00D561BE" w:rsidRDefault="07CF6D0C" w:rsidP="79779FEC">
      <w:pPr>
        <w:pStyle w:val="Default"/>
        <w:rPr>
          <w:color w:val="auto"/>
          <w:sz w:val="22"/>
          <w:szCs w:val="22"/>
        </w:rPr>
      </w:pPr>
      <w:r w:rsidRPr="00D561BE">
        <w:rPr>
          <w:color w:val="auto"/>
          <w:sz w:val="22"/>
          <w:szCs w:val="22"/>
        </w:rPr>
        <w:t xml:space="preserve">- Nombre d’actions de communication à destination du grand public et/ou des partenaires : campagnes d’information, événementiel, journée de lancement, etc. </w:t>
      </w:r>
    </w:p>
    <w:p w14:paraId="79F28BD0" w14:textId="77777777" w:rsidR="00B141AF" w:rsidRDefault="00B141AF" w:rsidP="000A43DF">
      <w:pPr>
        <w:pStyle w:val="Default"/>
        <w:rPr>
          <w:sz w:val="22"/>
          <w:szCs w:val="22"/>
        </w:rPr>
      </w:pPr>
    </w:p>
    <w:p w14:paraId="60A6F7FC" w14:textId="26B379A3" w:rsidR="00D561BE" w:rsidRPr="00D561BE" w:rsidRDefault="00D561BE" w:rsidP="00D561BE">
      <w:pPr>
        <w:pStyle w:val="Default"/>
        <w:rPr>
          <w:b/>
          <w:bCs/>
          <w:color w:val="7030A0"/>
          <w:sz w:val="22"/>
          <w:szCs w:val="22"/>
        </w:rPr>
      </w:pPr>
      <w:r w:rsidRPr="00D561BE">
        <w:rPr>
          <w:b/>
          <w:bCs/>
          <w:color w:val="7030A0"/>
          <w:sz w:val="22"/>
          <w:szCs w:val="22"/>
        </w:rPr>
        <w:t xml:space="preserve">Le bilan de l’action doit démontrer qu’elle répond aux critères cumulatifs ci-dessus. </w:t>
      </w:r>
    </w:p>
    <w:p w14:paraId="0C360382" w14:textId="77777777" w:rsidR="00B141AF" w:rsidRDefault="00B141AF" w:rsidP="000A43DF">
      <w:pPr>
        <w:pStyle w:val="Default"/>
        <w:rPr>
          <w:sz w:val="22"/>
          <w:szCs w:val="22"/>
        </w:rPr>
      </w:pPr>
    </w:p>
    <w:p w14:paraId="6FD6015D" w14:textId="77777777" w:rsidR="00B141AF" w:rsidRDefault="00B141AF" w:rsidP="000A43DF">
      <w:pPr>
        <w:pStyle w:val="Default"/>
        <w:rPr>
          <w:sz w:val="22"/>
          <w:szCs w:val="22"/>
        </w:rPr>
      </w:pPr>
    </w:p>
    <w:p w14:paraId="7CBB5FCD" w14:textId="1EDC6954" w:rsidR="001506D3" w:rsidRDefault="001506D3">
      <w:pPr>
        <w:rPr>
          <w:rFonts w:ascii="Calibri" w:hAnsi="Calibri" w:cs="Calibri"/>
          <w:color w:val="000000"/>
          <w:kern w:val="0"/>
        </w:rPr>
      </w:pPr>
      <w:r>
        <w:br w:type="page"/>
      </w:r>
    </w:p>
    <w:p w14:paraId="40054A69" w14:textId="03D116D4" w:rsidR="6F8E1FB0" w:rsidRDefault="6F8E1FB0"/>
    <w:p w14:paraId="4E053487" w14:textId="4C895187" w:rsidR="00B141AF" w:rsidRPr="00EE385A" w:rsidRDefault="00B141AF" w:rsidP="00B141AF">
      <w:pPr>
        <w:pStyle w:val="Default"/>
        <w:rPr>
          <w:b/>
          <w:bCs/>
          <w:color w:val="7030A0"/>
          <w:sz w:val="28"/>
          <w:szCs w:val="28"/>
        </w:rPr>
      </w:pPr>
      <w:r w:rsidRPr="6F8E1FB0">
        <w:rPr>
          <w:b/>
          <w:bCs/>
          <w:sz w:val="40"/>
          <w:szCs w:val="40"/>
        </w:rPr>
        <w:t>Fiche axe 4</w:t>
      </w:r>
      <w:r>
        <w:tab/>
      </w:r>
      <w:r>
        <w:tab/>
      </w:r>
      <w:r>
        <w:tab/>
      </w:r>
      <w:r>
        <w:tab/>
      </w:r>
      <w:r>
        <w:tab/>
      </w:r>
      <w:r>
        <w:tab/>
      </w:r>
      <w:r w:rsidRPr="6F8E1FB0">
        <w:rPr>
          <w:b/>
          <w:bCs/>
          <w:color w:val="7030A0"/>
          <w:sz w:val="28"/>
          <w:szCs w:val="28"/>
        </w:rPr>
        <w:t xml:space="preserve">Volet </w:t>
      </w:r>
    </w:p>
    <w:p w14:paraId="23DFD607" w14:textId="47F0E5EC" w:rsidR="00B141AF" w:rsidRDefault="00B141AF" w:rsidP="00B141AF">
      <w:pPr>
        <w:pStyle w:val="Default"/>
        <w:ind w:left="4248"/>
        <w:rPr>
          <w:b/>
          <w:bCs/>
          <w:color w:val="7030A0"/>
          <w:sz w:val="28"/>
          <w:szCs w:val="28"/>
        </w:rPr>
      </w:pPr>
      <w:r>
        <w:rPr>
          <w:b/>
          <w:bCs/>
          <w:color w:val="7030A0"/>
          <w:sz w:val="28"/>
          <w:szCs w:val="28"/>
        </w:rPr>
        <w:t>Petite enfance - Enfance &amp; Jeunesse</w:t>
      </w:r>
    </w:p>
    <w:p w14:paraId="66A9E619" w14:textId="16ACA7A7" w:rsidR="00B141AF" w:rsidRPr="00EE385A" w:rsidRDefault="00B141AF" w:rsidP="00B141AF">
      <w:pPr>
        <w:pStyle w:val="Default"/>
        <w:ind w:left="3540" w:firstLine="708"/>
        <w:rPr>
          <w:b/>
          <w:bCs/>
          <w:color w:val="7030A0"/>
          <w:sz w:val="28"/>
          <w:szCs w:val="28"/>
        </w:rPr>
      </w:pPr>
      <w:r>
        <w:rPr>
          <w:b/>
          <w:bCs/>
          <w:color w:val="7030A0"/>
          <w:sz w:val="28"/>
          <w:szCs w:val="28"/>
        </w:rPr>
        <w:t>Animation de la vie sociale - Parentalité</w:t>
      </w:r>
    </w:p>
    <w:p w14:paraId="4573BE76" w14:textId="77777777" w:rsidR="00B141AF" w:rsidRPr="00EE385A" w:rsidRDefault="00B141AF" w:rsidP="00B141AF">
      <w:pPr>
        <w:pStyle w:val="Default"/>
        <w:rPr>
          <w:b/>
          <w:bCs/>
          <w:color w:val="7030A0"/>
          <w:sz w:val="28"/>
          <w:szCs w:val="28"/>
        </w:rPr>
      </w:pPr>
      <w:r w:rsidRPr="00EE385A">
        <w:rPr>
          <w:b/>
          <w:bCs/>
          <w:color w:val="7030A0"/>
          <w:sz w:val="28"/>
          <w:szCs w:val="28"/>
        </w:rPr>
        <w:tab/>
      </w:r>
      <w:r w:rsidRPr="00EE385A">
        <w:rPr>
          <w:b/>
          <w:bCs/>
          <w:color w:val="7030A0"/>
          <w:sz w:val="28"/>
          <w:szCs w:val="28"/>
        </w:rPr>
        <w:tab/>
      </w:r>
      <w:r w:rsidRPr="00EE385A">
        <w:rPr>
          <w:b/>
          <w:bCs/>
          <w:color w:val="7030A0"/>
          <w:sz w:val="28"/>
          <w:szCs w:val="28"/>
        </w:rPr>
        <w:tab/>
      </w:r>
      <w:r w:rsidRPr="00EE385A">
        <w:rPr>
          <w:b/>
          <w:bCs/>
          <w:color w:val="7030A0"/>
          <w:sz w:val="28"/>
          <w:szCs w:val="28"/>
        </w:rPr>
        <w:tab/>
      </w:r>
      <w:r w:rsidRPr="00EE385A">
        <w:rPr>
          <w:b/>
          <w:bCs/>
          <w:color w:val="7030A0"/>
          <w:sz w:val="28"/>
          <w:szCs w:val="28"/>
        </w:rPr>
        <w:tab/>
      </w:r>
      <w:r w:rsidRPr="00EE385A">
        <w:rPr>
          <w:b/>
          <w:bCs/>
          <w:color w:val="7030A0"/>
          <w:sz w:val="28"/>
          <w:szCs w:val="28"/>
        </w:rPr>
        <w:tab/>
      </w:r>
      <w:r w:rsidRPr="00EE385A">
        <w:rPr>
          <w:b/>
          <w:bCs/>
          <w:color w:val="7030A0"/>
          <w:sz w:val="28"/>
          <w:szCs w:val="28"/>
        </w:rPr>
        <w:tab/>
      </w:r>
      <w:r w:rsidRPr="00EE385A">
        <w:rPr>
          <w:b/>
          <w:bCs/>
          <w:color w:val="7030A0"/>
          <w:sz w:val="28"/>
          <w:szCs w:val="28"/>
        </w:rPr>
        <w:tab/>
      </w:r>
      <w:r w:rsidRPr="00EE385A">
        <w:rPr>
          <w:b/>
          <w:bCs/>
          <w:color w:val="7030A0"/>
          <w:sz w:val="28"/>
          <w:szCs w:val="28"/>
        </w:rPr>
        <w:tab/>
        <w:t xml:space="preserve"> </w:t>
      </w:r>
    </w:p>
    <w:p w14:paraId="333ED1D4" w14:textId="77777777" w:rsidR="00B141AF" w:rsidRPr="00B141AF" w:rsidRDefault="00B141AF" w:rsidP="00B141AF">
      <w:pPr>
        <w:autoSpaceDE w:val="0"/>
        <w:autoSpaceDN w:val="0"/>
        <w:adjustRightInd w:val="0"/>
        <w:spacing w:after="0" w:line="240" w:lineRule="auto"/>
        <w:rPr>
          <w:rFonts w:ascii="Calibri" w:hAnsi="Calibri" w:cs="Calibri"/>
          <w:b/>
          <w:bCs/>
          <w:color w:val="0070C0"/>
          <w:kern w:val="0"/>
          <w:sz w:val="28"/>
          <w:szCs w:val="28"/>
        </w:rPr>
      </w:pPr>
      <w:r w:rsidRPr="00B141AF">
        <w:rPr>
          <w:rFonts w:ascii="Calibri" w:hAnsi="Calibri" w:cs="Calibri"/>
          <w:b/>
          <w:bCs/>
          <w:color w:val="0070C0"/>
          <w:kern w:val="0"/>
          <w:sz w:val="28"/>
          <w:szCs w:val="28"/>
        </w:rPr>
        <w:t xml:space="preserve">LE MAINTIEN ET LE DÉVELOPPEMENT DES </w:t>
      </w:r>
    </w:p>
    <w:p w14:paraId="534BCF02" w14:textId="0C048F9B" w:rsidR="00B141AF" w:rsidRPr="00EE385A" w:rsidRDefault="00B141AF" w:rsidP="00B141AF">
      <w:pPr>
        <w:autoSpaceDE w:val="0"/>
        <w:autoSpaceDN w:val="0"/>
        <w:adjustRightInd w:val="0"/>
        <w:spacing w:after="0" w:line="240" w:lineRule="auto"/>
        <w:rPr>
          <w:rFonts w:ascii="Calibri" w:hAnsi="Calibri" w:cs="Calibri"/>
          <w:b/>
          <w:bCs/>
          <w:color w:val="0070C0"/>
          <w:kern w:val="0"/>
          <w:sz w:val="28"/>
          <w:szCs w:val="28"/>
        </w:rPr>
      </w:pPr>
      <w:r w:rsidRPr="00B141AF">
        <w:rPr>
          <w:rFonts w:ascii="Calibri" w:hAnsi="Calibri" w:cs="Calibri"/>
          <w:b/>
          <w:bCs/>
          <w:color w:val="0070C0"/>
          <w:kern w:val="0"/>
          <w:sz w:val="28"/>
          <w:szCs w:val="28"/>
        </w:rPr>
        <w:t>SERVICES AUX FAMILLES DANS DES TERRITOIRES SPÉCIFIQUES</w:t>
      </w:r>
    </w:p>
    <w:p w14:paraId="153AFFC7" w14:textId="77777777" w:rsidR="00B141AF" w:rsidRPr="00D2402A" w:rsidRDefault="00B141AF" w:rsidP="00B141AF">
      <w:pPr>
        <w:autoSpaceDE w:val="0"/>
        <w:autoSpaceDN w:val="0"/>
        <w:adjustRightInd w:val="0"/>
        <w:spacing w:after="0" w:line="240" w:lineRule="auto"/>
        <w:rPr>
          <w:rFonts w:ascii="Calibri" w:hAnsi="Calibri" w:cs="Calibri"/>
          <w:b/>
          <w:bCs/>
          <w:color w:val="000000"/>
          <w:kern w:val="0"/>
        </w:rPr>
      </w:pPr>
    </w:p>
    <w:p w14:paraId="1373277F" w14:textId="77777777" w:rsidR="00B141AF" w:rsidRPr="00FB654B" w:rsidRDefault="00B141AF" w:rsidP="00B141AF">
      <w:pPr>
        <w:pStyle w:val="Default"/>
        <w:rPr>
          <w:rFonts w:asciiTheme="minorHAnsi" w:hAnsiTheme="minorHAnsi" w:cstheme="minorBidi"/>
          <w:b/>
          <w:bCs/>
          <w:color w:val="auto"/>
          <w:kern w:val="2"/>
          <w:sz w:val="22"/>
          <w:szCs w:val="22"/>
        </w:rPr>
      </w:pPr>
      <w:r w:rsidRPr="00FB654B">
        <w:rPr>
          <w:rFonts w:asciiTheme="minorHAnsi" w:hAnsiTheme="minorHAnsi" w:cstheme="minorBidi"/>
          <w:b/>
          <w:bCs/>
          <w:color w:val="auto"/>
          <w:kern w:val="2"/>
          <w:sz w:val="22"/>
          <w:szCs w:val="22"/>
        </w:rPr>
        <w:t xml:space="preserve">Orientations </w:t>
      </w:r>
    </w:p>
    <w:p w14:paraId="43BF0170" w14:textId="77777777" w:rsidR="00B141AF" w:rsidRDefault="00B141AF" w:rsidP="00B141AF">
      <w:pPr>
        <w:pStyle w:val="Default"/>
        <w:spacing w:after="97"/>
        <w:rPr>
          <w:rFonts w:asciiTheme="minorHAnsi" w:hAnsiTheme="minorHAnsi" w:cstheme="minorBidi"/>
          <w:color w:val="auto"/>
          <w:kern w:val="2"/>
          <w:sz w:val="22"/>
          <w:szCs w:val="22"/>
        </w:rPr>
      </w:pPr>
    </w:p>
    <w:p w14:paraId="3771A2D2" w14:textId="77777777" w:rsidR="00B141AF" w:rsidRDefault="00B141AF" w:rsidP="00B141AF">
      <w:pPr>
        <w:pStyle w:val="Default"/>
        <w:rPr>
          <w:rFonts w:asciiTheme="minorHAnsi" w:hAnsiTheme="minorHAnsi" w:cstheme="minorBidi"/>
          <w:color w:val="auto"/>
          <w:kern w:val="2"/>
          <w:sz w:val="22"/>
          <w:szCs w:val="22"/>
        </w:rPr>
      </w:pPr>
      <w:r w:rsidRPr="00B141AF">
        <w:rPr>
          <w:rFonts w:asciiTheme="minorHAnsi" w:hAnsiTheme="minorHAnsi" w:cstheme="minorBidi"/>
          <w:color w:val="auto"/>
          <w:kern w:val="2"/>
          <w:sz w:val="22"/>
          <w:szCs w:val="22"/>
        </w:rPr>
        <w:t xml:space="preserve">L’axe 4 du </w:t>
      </w:r>
      <w:proofErr w:type="spellStart"/>
      <w:r w:rsidRPr="00B141AF">
        <w:rPr>
          <w:rFonts w:asciiTheme="minorHAnsi" w:hAnsiTheme="minorHAnsi" w:cstheme="minorBidi"/>
          <w:color w:val="auto"/>
          <w:kern w:val="2"/>
          <w:sz w:val="22"/>
          <w:szCs w:val="22"/>
        </w:rPr>
        <w:t>Fpt</w:t>
      </w:r>
      <w:proofErr w:type="spellEnd"/>
      <w:r w:rsidRPr="00B141AF">
        <w:rPr>
          <w:rFonts w:asciiTheme="minorHAnsi" w:hAnsiTheme="minorHAnsi" w:cstheme="minorBidi"/>
          <w:color w:val="auto"/>
          <w:kern w:val="2"/>
          <w:sz w:val="22"/>
          <w:szCs w:val="22"/>
        </w:rPr>
        <w:t xml:space="preserve"> se structure autour de deux volets : </w:t>
      </w:r>
    </w:p>
    <w:p w14:paraId="39BA35F9" w14:textId="77777777" w:rsidR="00B141AF" w:rsidRPr="00B141AF" w:rsidRDefault="00B141AF" w:rsidP="00B141AF">
      <w:pPr>
        <w:pStyle w:val="Default"/>
        <w:rPr>
          <w:rFonts w:asciiTheme="minorHAnsi" w:hAnsiTheme="minorHAnsi" w:cstheme="minorBidi"/>
          <w:color w:val="auto"/>
          <w:kern w:val="2"/>
          <w:sz w:val="22"/>
          <w:szCs w:val="22"/>
        </w:rPr>
      </w:pPr>
    </w:p>
    <w:p w14:paraId="1D8030B3" w14:textId="1FAD2155" w:rsidR="00B141AF" w:rsidRDefault="00B141AF" w:rsidP="00B141AF">
      <w:pPr>
        <w:pStyle w:val="Default"/>
        <w:spacing w:after="15"/>
        <w:rPr>
          <w:rFonts w:asciiTheme="minorHAnsi" w:hAnsiTheme="minorHAnsi" w:cstheme="minorBidi"/>
          <w:color w:val="auto"/>
          <w:kern w:val="2"/>
          <w:sz w:val="22"/>
          <w:szCs w:val="22"/>
        </w:rPr>
      </w:pPr>
      <w:r w:rsidRPr="00D2402A">
        <w:rPr>
          <w:rFonts w:asciiTheme="minorHAnsi" w:hAnsiTheme="minorHAnsi" w:cstheme="minorBidi"/>
          <w:color w:val="auto"/>
          <w:kern w:val="2"/>
          <w:sz w:val="22"/>
          <w:szCs w:val="22"/>
        </w:rPr>
        <w:t>→</w:t>
      </w:r>
      <w:r>
        <w:rPr>
          <w:rFonts w:asciiTheme="minorHAnsi" w:hAnsiTheme="minorHAnsi" w:cstheme="minorBidi"/>
          <w:color w:val="auto"/>
          <w:kern w:val="2"/>
          <w:sz w:val="22"/>
          <w:szCs w:val="22"/>
        </w:rPr>
        <w:t xml:space="preserve"> </w:t>
      </w:r>
      <w:r w:rsidRPr="00B141AF">
        <w:rPr>
          <w:rFonts w:asciiTheme="minorHAnsi" w:hAnsiTheme="minorHAnsi" w:cstheme="minorBidi"/>
          <w:color w:val="auto"/>
          <w:kern w:val="2"/>
          <w:sz w:val="22"/>
          <w:szCs w:val="22"/>
        </w:rPr>
        <w:t xml:space="preserve">Soutenir les structures et services aux familles (petite enfance, enfance, jeunesse et animation de la vie sociale) implantées dans des territoires en difficultés. </w:t>
      </w:r>
      <w:r w:rsidRPr="00B569BC">
        <w:rPr>
          <w:rFonts w:asciiTheme="minorHAnsi" w:hAnsiTheme="minorHAnsi" w:cstheme="minorBidi"/>
          <w:b/>
          <w:bCs/>
          <w:color w:val="auto"/>
          <w:kern w:val="2"/>
          <w:sz w:val="22"/>
          <w:szCs w:val="22"/>
        </w:rPr>
        <w:t>(Volet 1)</w:t>
      </w:r>
      <w:r w:rsidRPr="00B141AF">
        <w:rPr>
          <w:rFonts w:asciiTheme="minorHAnsi" w:hAnsiTheme="minorHAnsi" w:cstheme="minorBidi"/>
          <w:color w:val="auto"/>
          <w:kern w:val="2"/>
          <w:sz w:val="22"/>
          <w:szCs w:val="22"/>
        </w:rPr>
        <w:t xml:space="preserve"> </w:t>
      </w:r>
    </w:p>
    <w:p w14:paraId="608D16B6" w14:textId="77777777" w:rsidR="00B141AF" w:rsidRPr="00B141AF" w:rsidRDefault="00B141AF" w:rsidP="00B141AF">
      <w:pPr>
        <w:pStyle w:val="Default"/>
        <w:spacing w:after="15"/>
        <w:rPr>
          <w:rFonts w:asciiTheme="minorHAnsi" w:hAnsiTheme="minorHAnsi" w:cstheme="minorBidi"/>
          <w:color w:val="auto"/>
          <w:kern w:val="2"/>
          <w:sz w:val="22"/>
          <w:szCs w:val="22"/>
        </w:rPr>
      </w:pPr>
    </w:p>
    <w:p w14:paraId="59D917C5" w14:textId="74A30195" w:rsidR="00B141AF" w:rsidRPr="00B141AF" w:rsidRDefault="00B141AF" w:rsidP="00B141AF">
      <w:pPr>
        <w:pStyle w:val="Default"/>
        <w:rPr>
          <w:rFonts w:asciiTheme="minorHAnsi" w:hAnsiTheme="minorHAnsi" w:cstheme="minorBidi"/>
          <w:color w:val="auto"/>
          <w:kern w:val="2"/>
          <w:sz w:val="22"/>
          <w:szCs w:val="22"/>
        </w:rPr>
      </w:pPr>
      <w:r w:rsidRPr="00D2402A">
        <w:rPr>
          <w:rFonts w:asciiTheme="minorHAnsi" w:hAnsiTheme="minorHAnsi" w:cstheme="minorBidi"/>
          <w:color w:val="auto"/>
          <w:kern w:val="2"/>
          <w:sz w:val="22"/>
          <w:szCs w:val="22"/>
        </w:rPr>
        <w:t>→</w:t>
      </w:r>
      <w:r w:rsidRPr="00B141AF">
        <w:rPr>
          <w:rFonts w:asciiTheme="minorHAnsi" w:hAnsiTheme="minorHAnsi" w:cstheme="minorBidi"/>
          <w:color w:val="auto"/>
          <w:kern w:val="2"/>
          <w:sz w:val="22"/>
          <w:szCs w:val="22"/>
        </w:rPr>
        <w:t xml:space="preserve"> Développer les projets itinérants adaptés à la configuration des territoires. </w:t>
      </w:r>
      <w:r w:rsidRPr="00B569BC">
        <w:rPr>
          <w:rFonts w:asciiTheme="minorHAnsi" w:hAnsiTheme="minorHAnsi" w:cstheme="minorBidi"/>
          <w:b/>
          <w:bCs/>
          <w:color w:val="auto"/>
          <w:kern w:val="2"/>
          <w:sz w:val="22"/>
          <w:szCs w:val="22"/>
        </w:rPr>
        <w:t xml:space="preserve">(Volet 2) </w:t>
      </w:r>
    </w:p>
    <w:p w14:paraId="7871CB1C" w14:textId="77777777" w:rsidR="00B141AF" w:rsidRPr="00B141AF" w:rsidRDefault="00B141AF" w:rsidP="00B141AF">
      <w:pPr>
        <w:pStyle w:val="Default"/>
        <w:rPr>
          <w:rFonts w:asciiTheme="minorHAnsi" w:hAnsiTheme="minorHAnsi" w:cstheme="minorBidi"/>
          <w:color w:val="auto"/>
          <w:kern w:val="2"/>
          <w:sz w:val="22"/>
          <w:szCs w:val="22"/>
        </w:rPr>
      </w:pPr>
    </w:p>
    <w:p w14:paraId="564E3671" w14:textId="03F310E9" w:rsidR="00B141AF" w:rsidRPr="001506D3" w:rsidRDefault="00B141AF" w:rsidP="001506D3">
      <w:pPr>
        <w:pStyle w:val="Default"/>
        <w:spacing w:after="97"/>
        <w:rPr>
          <w:rFonts w:asciiTheme="minorHAnsi" w:hAnsiTheme="minorHAnsi" w:cstheme="minorBidi"/>
          <w:color w:val="auto"/>
          <w:kern w:val="2"/>
          <w:sz w:val="22"/>
          <w:szCs w:val="22"/>
        </w:rPr>
      </w:pPr>
      <w:r w:rsidRPr="00B141AF">
        <w:rPr>
          <w:rFonts w:asciiTheme="minorHAnsi" w:hAnsiTheme="minorHAnsi" w:cstheme="minorBidi"/>
          <w:color w:val="auto"/>
          <w:kern w:val="2"/>
          <w:sz w:val="22"/>
          <w:szCs w:val="22"/>
        </w:rPr>
        <w:t>L'axe 4 peut concerner des subventions du type :</w:t>
      </w:r>
      <w:r w:rsidR="001506D3">
        <w:rPr>
          <w:rFonts w:asciiTheme="minorHAnsi" w:hAnsiTheme="minorHAnsi" w:cstheme="minorBidi"/>
          <w:color w:val="auto"/>
          <w:kern w:val="2"/>
          <w:sz w:val="22"/>
          <w:szCs w:val="22"/>
        </w:rPr>
        <w:t xml:space="preserve"> </w:t>
      </w:r>
      <w:r w:rsidRPr="00B16E5F">
        <w:rPr>
          <w:b/>
          <w:bCs/>
          <w:color w:val="00B050"/>
          <w:sz w:val="22"/>
          <w:szCs w:val="22"/>
        </w:rPr>
        <w:t>FONCTIONNEMENT ET/OU INVESTISSEMENT.</w:t>
      </w:r>
    </w:p>
    <w:p w14:paraId="118B6326" w14:textId="455F7B86" w:rsidR="00B141AF" w:rsidRPr="00B141AF" w:rsidRDefault="00D561BE" w:rsidP="79779FEC">
      <w:pPr>
        <w:pStyle w:val="Default"/>
        <w:rPr>
          <w:rFonts w:asciiTheme="minorHAnsi" w:hAnsiTheme="minorHAnsi" w:cstheme="minorBidi"/>
          <w:color w:val="auto"/>
          <w:sz w:val="22"/>
          <w:szCs w:val="22"/>
        </w:rPr>
      </w:pPr>
      <w:r w:rsidRPr="00D2402A">
        <w:rPr>
          <w:noProof/>
          <w:sz w:val="22"/>
          <w:szCs w:val="22"/>
        </w:rPr>
        <mc:AlternateContent>
          <mc:Choice Requires="wps">
            <w:drawing>
              <wp:anchor distT="45720" distB="45720" distL="114300" distR="114300" simplePos="0" relativeHeight="251658244" behindDoc="0" locked="0" layoutInCell="1" allowOverlap="1" wp14:anchorId="2B6750F8" wp14:editId="312DED81">
                <wp:simplePos x="0" y="0"/>
                <wp:positionH relativeFrom="margin">
                  <wp:posOffset>-94945</wp:posOffset>
                </wp:positionH>
                <wp:positionV relativeFrom="paragraph">
                  <wp:posOffset>213818</wp:posOffset>
                </wp:positionV>
                <wp:extent cx="6200775" cy="1404620"/>
                <wp:effectExtent l="0" t="0" r="28575" b="28575"/>
                <wp:wrapSquare wrapText="bothSides"/>
                <wp:docPr id="71407083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75643EC9" w14:textId="77777777" w:rsidR="00B141AF" w:rsidRPr="00C654DE" w:rsidRDefault="00B141AF" w:rsidP="00B141AF">
                            <w:pPr>
                              <w:pStyle w:val="Default"/>
                              <w:rPr>
                                <w:color w:val="0070C0"/>
                                <w:sz w:val="22"/>
                                <w:szCs w:val="22"/>
                              </w:rPr>
                            </w:pPr>
                            <w:r w:rsidRPr="00C654DE">
                              <w:rPr>
                                <w:b/>
                                <w:bCs/>
                                <w:i/>
                                <w:iCs/>
                                <w:color w:val="0070C0"/>
                                <w:sz w:val="22"/>
                                <w:szCs w:val="22"/>
                              </w:rPr>
                              <w:t xml:space="preserve">Objectif : </w:t>
                            </w:r>
                          </w:p>
                          <w:p w14:paraId="4234D0AC" w14:textId="77777777" w:rsidR="00D561BE" w:rsidRDefault="00B141AF" w:rsidP="00B141AF">
                            <w:pPr>
                              <w:rPr>
                                <w:i/>
                                <w:iCs/>
                                <w:color w:val="0070C0"/>
                              </w:rPr>
                            </w:pPr>
                            <w:r w:rsidRPr="00B141AF">
                              <w:rPr>
                                <w:i/>
                                <w:iCs/>
                                <w:color w:val="0070C0"/>
                              </w:rPr>
                              <w:t>Contribuer au maintien et à la pérennité de l’offre existante en apportant un soutien aux structures se trouvant sur des territoires marqués par d’importantes difficultés : QPV et FRR (implantation du service ou l'action en QPV/ FRR)</w:t>
                            </w:r>
                            <w:r w:rsidR="00D561BE">
                              <w:rPr>
                                <w:i/>
                                <w:iCs/>
                                <w:color w:val="0070C0"/>
                              </w:rPr>
                              <w:t xml:space="preserve">. </w:t>
                            </w:r>
                          </w:p>
                          <w:p w14:paraId="21C9A1C7" w14:textId="6E54B1C5" w:rsidR="00B141AF" w:rsidRPr="00B141AF" w:rsidRDefault="00D561BE" w:rsidP="00B141AF">
                            <w:pPr>
                              <w:rPr>
                                <w:i/>
                                <w:iCs/>
                                <w:color w:val="0070C0"/>
                              </w:rPr>
                            </w:pPr>
                            <w:r w:rsidRPr="00D561BE">
                              <w:rPr>
                                <w:i/>
                                <w:iCs/>
                                <w:color w:val="0070C0"/>
                              </w:rPr>
                              <w:t>Cette pérennité passe par l’adaptation des services et structures existantes aux besoins spécifiques des publics et des territoires : itinérance, acquisition d’équipement ou rénovation en vue de développer l’attractivité du service.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 w14:anchorId="2B6750F8" id="_x0000_s1029" type="#_x0000_t202" style="position:absolute;margin-left:-7.5pt;margin-top:16.85pt;width:488.25pt;height:110.6pt;z-index:2516582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">
                <v:textbox style="mso-fit-shape-to-text:t">
                  <w:txbxContent>
                    <w:p w14:paraId="75643EC9" w14:textId="77777777" w:rsidR="00B141AF" w:rsidRPr="00C654DE" w:rsidRDefault="00B141AF" w:rsidP="00B141AF">
                      <w:pPr>
                        <w:pStyle w:val="Default"/>
                        <w:rPr>
                          <w:color w:val="0070C0"/>
                          <w:sz w:val="22"/>
                          <w:szCs w:val="22"/>
                        </w:rPr>
                      </w:pPr>
                      <w:r w:rsidRPr="00C654DE">
                        <w:rPr>
                          <w:b/>
                          <w:bCs/>
                          <w:i/>
                          <w:iCs/>
                          <w:color w:val="0070C0"/>
                          <w:sz w:val="22"/>
                          <w:szCs w:val="22"/>
                        </w:rPr>
                        <w:t xml:space="preserve">Objectif : </w:t>
                      </w:r>
                    </w:p>
                    <w:p w14:paraId="4234D0AC" w14:textId="77777777" w:rsidR="00D561BE" w:rsidRDefault="00B141AF" w:rsidP="00B141AF">
                      <w:pPr>
                        <w:rPr>
                          <w:i/>
                          <w:iCs/>
                          <w:color w:val="0070C0"/>
                        </w:rPr>
                      </w:pPr>
                      <w:r w:rsidRPr="00B141AF">
                        <w:rPr>
                          <w:i/>
                          <w:iCs/>
                          <w:color w:val="0070C0"/>
                        </w:rPr>
                        <w:t>Contribuer au maintien et à la pérennité de l’offre existante en apportant un soutien aux structures se trouvant sur des territoires marqués par d’importantes difficultés : QPV et FRR (implantation du service ou l'action en QPV/ FRR)</w:t>
                      </w:r>
                      <w:r w:rsidR="00D561BE">
                        <w:rPr>
                          <w:i/>
                          <w:iCs/>
                          <w:color w:val="0070C0"/>
                        </w:rPr>
                        <w:t xml:space="preserve">. </w:t>
                      </w:r>
                    </w:p>
                    <w:p w14:paraId="21C9A1C7" w14:textId="6E54B1C5" w:rsidR="00B141AF" w:rsidRPr="00B141AF" w:rsidRDefault="00D561BE" w:rsidP="00B141AF">
                      <w:pPr>
                        <w:rPr>
                          <w:i/>
                          <w:iCs/>
                          <w:color w:val="0070C0"/>
                        </w:rPr>
                      </w:pPr>
                      <w:r w:rsidRPr="00D561BE">
                        <w:rPr>
                          <w:i/>
                          <w:iCs/>
                          <w:color w:val="0070C0"/>
                        </w:rPr>
                        <w:t>Cette pérennité passe par l’adaptation des services et structures existantes aux besoins spécifiques des publics et des territoires : itinérance, acquisition d’équipement ou rénovation en vue de développer l’attractivité du service.</w:t>
                      </w:r>
                    </w:p>
                  </w:txbxContent>
                </v:textbox>
                <w10:wrap type="square" anchorx="margin"/>
              </v:shape>
            </w:pict>
          </mc:Fallback>
        </mc:AlternateContent>
      </w:r>
    </w:p>
    <w:p w14:paraId="2ED616E9" w14:textId="2D0AFC69" w:rsidR="6F8E1FB0" w:rsidRDefault="6F8E1FB0" w:rsidP="6F8E1FB0">
      <w:pPr>
        <w:pStyle w:val="Default"/>
        <w:rPr>
          <w:b/>
          <w:bCs/>
          <w:sz w:val="22"/>
          <w:szCs w:val="22"/>
        </w:rPr>
      </w:pPr>
    </w:p>
    <w:p w14:paraId="62A073C5" w14:textId="6454EC70" w:rsidR="005B25DF" w:rsidRDefault="5E975DCE" w:rsidP="005B25DF">
      <w:pPr>
        <w:pStyle w:val="Default"/>
        <w:rPr>
          <w:b/>
          <w:bCs/>
          <w:sz w:val="22"/>
          <w:szCs w:val="22"/>
        </w:rPr>
      </w:pPr>
      <w:r w:rsidRPr="79779FEC">
        <w:rPr>
          <w:b/>
          <w:bCs/>
          <w:sz w:val="22"/>
          <w:szCs w:val="22"/>
        </w:rPr>
        <w:t>Critères d</w:t>
      </w:r>
      <w:r w:rsidR="5C7D3C8F" w:rsidRPr="79779FEC">
        <w:rPr>
          <w:b/>
          <w:bCs/>
          <w:sz w:val="22"/>
          <w:szCs w:val="22"/>
        </w:rPr>
        <w:t>’éligibilité</w:t>
      </w:r>
      <w:r w:rsidRPr="79779FEC">
        <w:rPr>
          <w:b/>
          <w:bCs/>
          <w:sz w:val="22"/>
          <w:szCs w:val="22"/>
        </w:rPr>
        <w:t xml:space="preserve"> cumulatifs </w:t>
      </w:r>
      <w:r w:rsidR="25A9EDBC" w:rsidRPr="79779FEC">
        <w:rPr>
          <w:b/>
          <w:bCs/>
          <w:sz w:val="22"/>
          <w:szCs w:val="22"/>
        </w:rPr>
        <w:t xml:space="preserve">pour le volet 1 </w:t>
      </w:r>
      <w:r w:rsidRPr="79779FEC">
        <w:rPr>
          <w:b/>
          <w:bCs/>
          <w:sz w:val="22"/>
          <w:szCs w:val="22"/>
        </w:rPr>
        <w:t>:</w:t>
      </w:r>
    </w:p>
    <w:p w14:paraId="3BB88540" w14:textId="77777777" w:rsidR="005B25DF" w:rsidRDefault="005B25DF" w:rsidP="005B25DF">
      <w:pPr>
        <w:pStyle w:val="Default"/>
        <w:rPr>
          <w:b/>
          <w:bCs/>
          <w:sz w:val="22"/>
          <w:szCs w:val="22"/>
        </w:rPr>
      </w:pPr>
    </w:p>
    <w:p w14:paraId="1F70A524" w14:textId="6E5D1315" w:rsidR="005B25DF" w:rsidRPr="00D561BE" w:rsidRDefault="005B25DF" w:rsidP="005B25DF">
      <w:pPr>
        <w:pStyle w:val="Default"/>
        <w:numPr>
          <w:ilvl w:val="0"/>
          <w:numId w:val="33"/>
        </w:numPr>
        <w:rPr>
          <w:rFonts w:asciiTheme="minorHAnsi" w:hAnsiTheme="minorHAnsi" w:cstheme="minorBidi"/>
          <w:color w:val="auto"/>
          <w:kern w:val="2"/>
          <w:sz w:val="22"/>
          <w:szCs w:val="22"/>
        </w:rPr>
      </w:pPr>
      <w:r w:rsidRPr="00D561BE">
        <w:rPr>
          <w:rFonts w:asciiTheme="minorHAnsi" w:hAnsiTheme="minorHAnsi" w:cstheme="minorBidi"/>
          <w:color w:val="auto"/>
          <w:kern w:val="2"/>
          <w:sz w:val="22"/>
          <w:szCs w:val="22"/>
        </w:rPr>
        <w:t>Services qui bénéficient déjà d’une convention de fonctionnement avec la Caf 63</w:t>
      </w:r>
      <w:r w:rsidR="00E259D5" w:rsidRPr="00D561BE">
        <w:rPr>
          <w:rFonts w:asciiTheme="minorHAnsi" w:hAnsiTheme="minorHAnsi" w:cstheme="minorBidi"/>
          <w:color w:val="auto"/>
          <w:kern w:val="2"/>
          <w:sz w:val="22"/>
          <w:szCs w:val="22"/>
        </w:rPr>
        <w:t xml:space="preserve"> depuis au moins </w:t>
      </w:r>
      <w:r w:rsidR="007271E3">
        <w:rPr>
          <w:rFonts w:asciiTheme="minorHAnsi" w:hAnsiTheme="minorHAnsi" w:cstheme="minorBidi"/>
          <w:color w:val="auto"/>
          <w:kern w:val="2"/>
          <w:sz w:val="22"/>
          <w:szCs w:val="22"/>
        </w:rPr>
        <w:t>un</w:t>
      </w:r>
      <w:r w:rsidR="00E259D5" w:rsidRPr="00D561BE">
        <w:rPr>
          <w:rFonts w:asciiTheme="minorHAnsi" w:hAnsiTheme="minorHAnsi" w:cstheme="minorBidi"/>
          <w:color w:val="auto"/>
          <w:kern w:val="2"/>
          <w:sz w:val="22"/>
          <w:szCs w:val="22"/>
        </w:rPr>
        <w:t xml:space="preserve"> an</w:t>
      </w:r>
    </w:p>
    <w:p w14:paraId="477AB07C" w14:textId="3BA1B847" w:rsidR="005B25DF" w:rsidRPr="005B25DF" w:rsidRDefault="5E975DCE" w:rsidP="79779FEC">
      <w:pPr>
        <w:pStyle w:val="Default"/>
        <w:numPr>
          <w:ilvl w:val="0"/>
          <w:numId w:val="33"/>
        </w:numPr>
        <w:rPr>
          <w:rFonts w:asciiTheme="minorHAnsi" w:hAnsiTheme="minorHAnsi" w:cstheme="minorBidi"/>
          <w:color w:val="auto"/>
          <w:kern w:val="2"/>
          <w:sz w:val="22"/>
          <w:szCs w:val="22"/>
        </w:rPr>
      </w:pPr>
      <w:r w:rsidRPr="79779FEC">
        <w:rPr>
          <w:rFonts w:asciiTheme="minorHAnsi" w:hAnsiTheme="minorHAnsi" w:cstheme="minorBidi"/>
          <w:color w:val="auto"/>
          <w:kern w:val="2"/>
          <w:sz w:val="22"/>
          <w:szCs w:val="22"/>
        </w:rPr>
        <w:t xml:space="preserve">Être situé sur un QPV ou en </w:t>
      </w:r>
      <w:r w:rsidR="18D19A31" w:rsidRPr="79779FEC">
        <w:rPr>
          <w:rFonts w:asciiTheme="minorHAnsi" w:hAnsiTheme="minorHAnsi" w:cstheme="minorBidi"/>
          <w:color w:val="auto"/>
          <w:kern w:val="2"/>
          <w:sz w:val="22"/>
          <w:szCs w:val="22"/>
        </w:rPr>
        <w:t>ZRR/</w:t>
      </w:r>
      <w:r w:rsidRPr="79779FEC">
        <w:rPr>
          <w:rFonts w:asciiTheme="minorHAnsi" w:hAnsiTheme="minorHAnsi" w:cstheme="minorBidi"/>
          <w:color w:val="auto"/>
          <w:kern w:val="2"/>
          <w:sz w:val="22"/>
          <w:szCs w:val="22"/>
        </w:rPr>
        <w:t>FRR </w:t>
      </w:r>
    </w:p>
    <w:p w14:paraId="7D9D27E5" w14:textId="1AA0752D" w:rsidR="005B25DF" w:rsidRDefault="5E975DCE" w:rsidP="1E356870">
      <w:pPr>
        <w:pStyle w:val="Default"/>
        <w:numPr>
          <w:ilvl w:val="0"/>
          <w:numId w:val="33"/>
        </w:numPr>
        <w:rPr>
          <w:rFonts w:asciiTheme="minorHAnsi" w:hAnsiTheme="minorHAnsi" w:cstheme="minorBidi"/>
          <w:color w:val="auto"/>
          <w:kern w:val="2"/>
          <w:sz w:val="22"/>
          <w:szCs w:val="22"/>
        </w:rPr>
      </w:pPr>
      <w:r w:rsidRPr="1E356870">
        <w:rPr>
          <w:rFonts w:asciiTheme="minorHAnsi" w:hAnsiTheme="minorHAnsi" w:cstheme="minorBidi"/>
          <w:color w:val="auto"/>
          <w:kern w:val="2"/>
          <w:sz w:val="22"/>
          <w:szCs w:val="22"/>
        </w:rPr>
        <w:t xml:space="preserve">Être sur un territoire identifié comme prioritaire dans </w:t>
      </w:r>
      <w:r w:rsidR="3DB1884F" w:rsidRPr="1E356870">
        <w:rPr>
          <w:rFonts w:asciiTheme="minorHAnsi" w:hAnsiTheme="minorHAnsi" w:cstheme="minorBidi"/>
          <w:color w:val="auto"/>
          <w:kern w:val="2"/>
          <w:sz w:val="22"/>
          <w:szCs w:val="22"/>
        </w:rPr>
        <w:t>le</w:t>
      </w:r>
      <w:r w:rsidRPr="1E356870">
        <w:rPr>
          <w:rFonts w:asciiTheme="minorHAnsi" w:hAnsiTheme="minorHAnsi" w:cstheme="minorBidi"/>
          <w:color w:val="auto"/>
          <w:kern w:val="2"/>
          <w:sz w:val="22"/>
          <w:szCs w:val="22"/>
        </w:rPr>
        <w:t xml:space="preserve"> SD</w:t>
      </w:r>
      <w:r w:rsidR="3DB1884F" w:rsidRPr="1E356870">
        <w:rPr>
          <w:rFonts w:asciiTheme="minorHAnsi" w:hAnsiTheme="minorHAnsi" w:cstheme="minorBidi"/>
          <w:color w:val="auto"/>
          <w:kern w:val="2"/>
          <w:sz w:val="22"/>
          <w:szCs w:val="22"/>
        </w:rPr>
        <w:t>S</w:t>
      </w:r>
      <w:r w:rsidRPr="1E356870">
        <w:rPr>
          <w:rFonts w:asciiTheme="minorHAnsi" w:hAnsiTheme="minorHAnsi" w:cstheme="minorBidi"/>
          <w:color w:val="auto"/>
          <w:kern w:val="2"/>
          <w:sz w:val="22"/>
          <w:szCs w:val="22"/>
        </w:rPr>
        <w:t xml:space="preserve">F 2022-2026 </w:t>
      </w:r>
      <w:r w:rsidR="3DB1884F" w:rsidRPr="1E356870">
        <w:rPr>
          <w:rFonts w:asciiTheme="minorHAnsi" w:hAnsiTheme="minorHAnsi" w:cstheme="minorBidi"/>
          <w:color w:val="auto"/>
          <w:kern w:val="2"/>
          <w:sz w:val="22"/>
          <w:szCs w:val="22"/>
        </w:rPr>
        <w:t>(</w:t>
      </w:r>
      <w:r w:rsidR="4A4A9217" w:rsidRPr="1E356870">
        <w:rPr>
          <w:rFonts w:asciiTheme="minorHAnsi" w:hAnsiTheme="minorHAnsi" w:cstheme="minorBidi"/>
          <w:color w:val="auto"/>
          <w:kern w:val="2"/>
          <w:sz w:val="22"/>
          <w:szCs w:val="22"/>
        </w:rPr>
        <w:t xml:space="preserve">lien / </w:t>
      </w:r>
      <w:r w:rsidR="3DB1884F" w:rsidRPr="1E356870">
        <w:rPr>
          <w:rFonts w:asciiTheme="minorHAnsi" w:hAnsiTheme="minorHAnsi" w:cstheme="minorBidi"/>
          <w:color w:val="auto"/>
          <w:kern w:val="2"/>
          <w:sz w:val="22"/>
          <w:szCs w:val="22"/>
        </w:rPr>
        <w:t>p. 19-20)</w:t>
      </w:r>
    </w:p>
    <w:p w14:paraId="5C2E617E" w14:textId="1116946E" w:rsidR="79779FEC" w:rsidRDefault="79779FEC" w:rsidP="79779FEC">
      <w:pPr>
        <w:pStyle w:val="Default"/>
        <w:rPr>
          <w:color w:val="FF0000"/>
          <w:sz w:val="22"/>
          <w:szCs w:val="22"/>
        </w:rPr>
      </w:pPr>
    </w:p>
    <w:p w14:paraId="7F2AB27F" w14:textId="77777777" w:rsidR="0047069A" w:rsidRDefault="0047069A" w:rsidP="000A43DF">
      <w:pPr>
        <w:pStyle w:val="Default"/>
        <w:rPr>
          <w:color w:val="FF0000"/>
          <w:sz w:val="22"/>
          <w:szCs w:val="22"/>
        </w:rPr>
      </w:pPr>
    </w:p>
    <w:p w14:paraId="7D5933D8" w14:textId="77777777" w:rsidR="00B569BC" w:rsidRDefault="00B569BC" w:rsidP="00B569BC">
      <w:pPr>
        <w:pStyle w:val="paragraph"/>
        <w:spacing w:before="0" w:beforeAutospacing="0" w:after="0" w:afterAutospacing="0"/>
        <w:jc w:val="both"/>
        <w:textAlignment w:val="baseline"/>
        <w:rPr>
          <w:rFonts w:ascii="Calibri" w:eastAsiaTheme="minorHAnsi" w:hAnsi="Calibri" w:cs="Calibri"/>
          <w:b/>
          <w:bCs/>
          <w:color w:val="000000"/>
          <w:sz w:val="22"/>
          <w:szCs w:val="22"/>
          <w:lang w:eastAsia="en-US"/>
          <w14:ligatures w14:val="standardContextual"/>
        </w:rPr>
      </w:pPr>
      <w:r w:rsidRPr="00B569BC">
        <w:rPr>
          <w:rFonts w:ascii="Calibri" w:eastAsiaTheme="minorHAnsi" w:hAnsi="Calibri" w:cs="Calibri"/>
          <w:b/>
          <w:bCs/>
          <w:color w:val="000000"/>
          <w:sz w:val="22"/>
          <w:szCs w:val="22"/>
          <w:lang w:eastAsia="en-US"/>
          <w14:ligatures w14:val="standardContextual"/>
        </w:rPr>
        <w:t>Précisions pour le volet 2 :</w:t>
      </w:r>
    </w:p>
    <w:p w14:paraId="09570875" w14:textId="77777777" w:rsidR="00B569BC" w:rsidRPr="00B569BC" w:rsidRDefault="00B569BC" w:rsidP="00B569BC">
      <w:pPr>
        <w:pStyle w:val="paragraph"/>
        <w:spacing w:before="0" w:beforeAutospacing="0" w:after="0" w:afterAutospacing="0"/>
        <w:jc w:val="both"/>
        <w:textAlignment w:val="baseline"/>
        <w:rPr>
          <w:rFonts w:ascii="Calibri" w:eastAsiaTheme="minorHAnsi" w:hAnsi="Calibri" w:cs="Calibri"/>
          <w:b/>
          <w:bCs/>
          <w:color w:val="000000"/>
          <w:sz w:val="22"/>
          <w:szCs w:val="22"/>
          <w:lang w:eastAsia="en-US"/>
          <w14:ligatures w14:val="standardContextual"/>
        </w:rPr>
      </w:pPr>
    </w:p>
    <w:p w14:paraId="2CB84154" w14:textId="77777777" w:rsidR="00D561BE" w:rsidRDefault="25A9EDBC" w:rsidP="79779FEC">
      <w:pPr>
        <w:pStyle w:val="paragraph"/>
        <w:spacing w:before="0" w:beforeAutospacing="0" w:after="0" w:afterAutospacing="0"/>
        <w:jc w:val="both"/>
        <w:textAlignment w:val="baseline"/>
        <w:rPr>
          <w:rFonts w:asciiTheme="minorHAnsi" w:eastAsiaTheme="minorEastAsia" w:hAnsiTheme="minorHAnsi" w:cstheme="minorBidi"/>
          <w:kern w:val="2"/>
          <w:sz w:val="22"/>
          <w:szCs w:val="22"/>
          <w:lang w:eastAsia="en-US"/>
          <w14:ligatures w14:val="standardContextual"/>
        </w:rPr>
      </w:pPr>
      <w:r w:rsidRPr="79779FEC">
        <w:rPr>
          <w:rFonts w:asciiTheme="minorHAnsi" w:eastAsiaTheme="minorEastAsia" w:hAnsiTheme="minorHAnsi" w:cstheme="minorBidi"/>
          <w:kern w:val="2"/>
          <w:sz w:val="22"/>
          <w:szCs w:val="22"/>
          <w:lang w:eastAsia="en-US"/>
          <w14:ligatures w14:val="standardContextual"/>
        </w:rPr>
        <w:t xml:space="preserve">Il est mobilisé pour développer les services d’accueil itinérants. </w:t>
      </w:r>
    </w:p>
    <w:p w14:paraId="59619E9D" w14:textId="77777777" w:rsidR="00D561BE" w:rsidRDefault="25A9EDBC" w:rsidP="79779FEC">
      <w:pPr>
        <w:pStyle w:val="paragraph"/>
        <w:spacing w:before="0" w:beforeAutospacing="0" w:after="0" w:afterAutospacing="0"/>
        <w:jc w:val="both"/>
        <w:textAlignment w:val="baseline"/>
        <w:rPr>
          <w:rFonts w:asciiTheme="minorHAnsi" w:eastAsiaTheme="minorEastAsia" w:hAnsiTheme="minorHAnsi" w:cstheme="minorBidi"/>
          <w:kern w:val="2"/>
          <w:sz w:val="22"/>
          <w:szCs w:val="22"/>
          <w:lang w:eastAsia="en-US"/>
          <w14:ligatures w14:val="standardContextual"/>
        </w:rPr>
      </w:pPr>
      <w:r w:rsidRPr="79779FEC">
        <w:rPr>
          <w:rFonts w:asciiTheme="minorHAnsi" w:eastAsiaTheme="minorEastAsia" w:hAnsiTheme="minorHAnsi" w:cstheme="minorBidi"/>
          <w:kern w:val="2"/>
          <w:sz w:val="22"/>
          <w:szCs w:val="22"/>
          <w:lang w:eastAsia="en-US"/>
          <w14:ligatures w14:val="standardContextual"/>
        </w:rPr>
        <w:t xml:space="preserve">Particulièrement adapté à des zones peu denses, rurales ou de montagne, le soutien des Caf permet de faciliter l’acquisition d’équipement spécifique, mobile, ou leur rénovation en vue de développer leur attractivité. </w:t>
      </w:r>
    </w:p>
    <w:p w14:paraId="025A29BC" w14:textId="77777777" w:rsidR="00D561BE" w:rsidRDefault="25A9EDBC" w:rsidP="79779FEC">
      <w:pPr>
        <w:pStyle w:val="paragraph"/>
        <w:spacing w:before="0" w:beforeAutospacing="0" w:after="0" w:afterAutospacing="0"/>
        <w:jc w:val="both"/>
        <w:textAlignment w:val="baseline"/>
        <w:rPr>
          <w:rFonts w:asciiTheme="minorHAnsi" w:eastAsiaTheme="minorEastAsia" w:hAnsiTheme="minorHAnsi" w:cstheme="minorBidi"/>
          <w:kern w:val="2"/>
          <w:sz w:val="22"/>
          <w:szCs w:val="22"/>
          <w:lang w:eastAsia="en-US"/>
          <w14:ligatures w14:val="standardContextual"/>
        </w:rPr>
      </w:pPr>
      <w:r w:rsidRPr="79779FEC">
        <w:rPr>
          <w:rFonts w:asciiTheme="minorHAnsi" w:eastAsiaTheme="minorEastAsia" w:hAnsiTheme="minorHAnsi" w:cstheme="minorBidi"/>
          <w:kern w:val="2"/>
          <w:sz w:val="22"/>
          <w:szCs w:val="22"/>
          <w:lang w:eastAsia="en-US"/>
          <w14:ligatures w14:val="standardContextual"/>
        </w:rPr>
        <w:t>En milieu urbain et dans les territoires prioritaires au titre de la politique de la ville, ce volet</w:t>
      </w:r>
      <w:r w:rsidRPr="79779FEC">
        <w:rPr>
          <w:rFonts w:ascii="Calibri" w:eastAsiaTheme="minorEastAsia" w:hAnsi="Calibri" w:cs="Calibri"/>
          <w:color w:val="000000"/>
          <w:lang w:eastAsia="en-US"/>
          <w14:ligatures w14:val="standardContextual"/>
        </w:rPr>
        <w:t xml:space="preserve"> </w:t>
      </w:r>
      <w:r w:rsidRPr="79779FEC">
        <w:rPr>
          <w:rFonts w:asciiTheme="minorHAnsi" w:eastAsiaTheme="minorEastAsia" w:hAnsiTheme="minorHAnsi" w:cstheme="minorBidi"/>
          <w:kern w:val="2"/>
          <w:sz w:val="22"/>
          <w:szCs w:val="22"/>
          <w:lang w:eastAsia="en-US"/>
          <w14:ligatures w14:val="standardContextual"/>
        </w:rPr>
        <w:t>permet de soutenir des projets</w:t>
      </w:r>
      <w:r w:rsidRPr="79779FEC">
        <w:rPr>
          <w:rFonts w:ascii="Calibri" w:eastAsiaTheme="minorEastAsia" w:hAnsi="Calibri" w:cs="Calibri"/>
          <w:color w:val="000000"/>
          <w:lang w:eastAsia="en-US"/>
          <w14:ligatures w14:val="standardContextual"/>
        </w:rPr>
        <w:t xml:space="preserve"> </w:t>
      </w:r>
      <w:r w:rsidRPr="79779FEC">
        <w:rPr>
          <w:rFonts w:asciiTheme="minorHAnsi" w:eastAsiaTheme="minorEastAsia" w:hAnsiTheme="minorHAnsi" w:cstheme="minorBidi"/>
          <w:kern w:val="2"/>
          <w:sz w:val="22"/>
          <w:szCs w:val="22"/>
          <w:lang w:eastAsia="en-US"/>
          <w14:ligatures w14:val="standardContextual"/>
        </w:rPr>
        <w:t xml:space="preserve">d’accueils ouverts (de type animation de rue). </w:t>
      </w:r>
    </w:p>
    <w:p w14:paraId="1F720AD6" w14:textId="110EDDA8" w:rsidR="00B569BC" w:rsidRPr="00B569BC" w:rsidRDefault="25A9EDBC" w:rsidP="79779FEC">
      <w:pPr>
        <w:pStyle w:val="paragraph"/>
        <w:spacing w:before="0" w:beforeAutospacing="0" w:after="0" w:afterAutospacing="0"/>
        <w:jc w:val="both"/>
        <w:textAlignment w:val="baseline"/>
        <w:rPr>
          <w:rFonts w:asciiTheme="minorHAnsi" w:eastAsiaTheme="minorEastAsia" w:hAnsiTheme="minorHAnsi" w:cstheme="minorBidi"/>
          <w:kern w:val="2"/>
          <w:sz w:val="22"/>
          <w:szCs w:val="22"/>
          <w:lang w:eastAsia="en-US"/>
          <w14:ligatures w14:val="standardContextual"/>
        </w:rPr>
      </w:pPr>
      <w:r w:rsidRPr="79779FEC">
        <w:rPr>
          <w:rFonts w:asciiTheme="minorHAnsi" w:eastAsiaTheme="minorEastAsia" w:hAnsiTheme="minorHAnsi" w:cstheme="minorBidi"/>
          <w:sz w:val="22"/>
          <w:szCs w:val="22"/>
          <w:lang w:eastAsia="en-US"/>
        </w:rPr>
        <w:lastRenderedPageBreak/>
        <w:t>Ces accompagnements doivent s’inscrire en cohérence avec les dispositifs territoriaux existants et notamment les contrats de ville, contrats de ruralité de relance et de transition écologique (</w:t>
      </w:r>
      <w:proofErr w:type="spellStart"/>
      <w:r w:rsidRPr="79779FEC">
        <w:rPr>
          <w:rFonts w:asciiTheme="minorHAnsi" w:eastAsiaTheme="minorEastAsia" w:hAnsiTheme="minorHAnsi" w:cstheme="minorBidi"/>
          <w:sz w:val="22"/>
          <w:szCs w:val="22"/>
          <w:lang w:eastAsia="en-US"/>
        </w:rPr>
        <w:t>Crrte</w:t>
      </w:r>
      <w:proofErr w:type="spellEnd"/>
      <w:r w:rsidRPr="79779FEC">
        <w:rPr>
          <w:rFonts w:asciiTheme="minorHAnsi" w:eastAsiaTheme="minorEastAsia" w:hAnsiTheme="minorHAnsi" w:cstheme="minorBidi"/>
          <w:sz w:val="22"/>
          <w:szCs w:val="22"/>
          <w:lang w:eastAsia="en-US"/>
        </w:rPr>
        <w:t>), Projets éducatif de territoire (</w:t>
      </w:r>
      <w:proofErr w:type="spellStart"/>
      <w:r w:rsidRPr="79779FEC">
        <w:rPr>
          <w:rFonts w:asciiTheme="minorHAnsi" w:eastAsiaTheme="minorEastAsia" w:hAnsiTheme="minorHAnsi" w:cstheme="minorBidi"/>
          <w:sz w:val="22"/>
          <w:szCs w:val="22"/>
          <w:lang w:eastAsia="en-US"/>
        </w:rPr>
        <w:t>Pedt</w:t>
      </w:r>
      <w:proofErr w:type="spellEnd"/>
      <w:r w:rsidRPr="79779FEC">
        <w:rPr>
          <w:rFonts w:asciiTheme="minorHAnsi" w:eastAsiaTheme="minorEastAsia" w:hAnsiTheme="minorHAnsi" w:cstheme="minorBidi"/>
          <w:sz w:val="22"/>
          <w:szCs w:val="22"/>
          <w:lang w:eastAsia="en-US"/>
        </w:rPr>
        <w:t xml:space="preserve">), Chartes famille et dispositif </w:t>
      </w:r>
      <w:proofErr w:type="spellStart"/>
      <w:r w:rsidRPr="79779FEC">
        <w:rPr>
          <w:rFonts w:asciiTheme="minorHAnsi" w:eastAsiaTheme="minorEastAsia" w:hAnsiTheme="minorHAnsi" w:cstheme="minorBidi"/>
          <w:sz w:val="22"/>
          <w:szCs w:val="22"/>
          <w:lang w:eastAsia="en-US"/>
        </w:rPr>
        <w:t>Msa</w:t>
      </w:r>
      <w:proofErr w:type="spellEnd"/>
      <w:r w:rsidRPr="79779FEC">
        <w:rPr>
          <w:rFonts w:asciiTheme="minorHAnsi" w:eastAsiaTheme="minorEastAsia" w:hAnsiTheme="minorHAnsi" w:cstheme="minorBidi"/>
          <w:sz w:val="22"/>
          <w:szCs w:val="22"/>
          <w:lang w:eastAsia="en-US"/>
        </w:rPr>
        <w:t xml:space="preserve"> « Grandir en milieu rural » (</w:t>
      </w:r>
      <w:proofErr w:type="spellStart"/>
      <w:r w:rsidRPr="79779FEC">
        <w:rPr>
          <w:rFonts w:asciiTheme="minorHAnsi" w:eastAsiaTheme="minorEastAsia" w:hAnsiTheme="minorHAnsi" w:cstheme="minorBidi"/>
          <w:sz w:val="22"/>
          <w:szCs w:val="22"/>
          <w:lang w:eastAsia="en-US"/>
        </w:rPr>
        <w:t>Gmr</w:t>
      </w:r>
      <w:proofErr w:type="spellEnd"/>
      <w:r w:rsidRPr="79779FEC">
        <w:rPr>
          <w:rFonts w:asciiTheme="minorHAnsi" w:eastAsiaTheme="minorEastAsia" w:hAnsiTheme="minorHAnsi" w:cstheme="minorBidi"/>
          <w:sz w:val="22"/>
          <w:szCs w:val="22"/>
          <w:lang w:eastAsia="en-US"/>
        </w:rPr>
        <w:t>). </w:t>
      </w:r>
    </w:p>
    <w:p w14:paraId="62BCE6B3" w14:textId="77777777" w:rsidR="0047069A" w:rsidRDefault="0047069A" w:rsidP="000A43DF">
      <w:pPr>
        <w:pStyle w:val="Default"/>
        <w:rPr>
          <w:color w:val="FF0000"/>
          <w:sz w:val="22"/>
          <w:szCs w:val="22"/>
        </w:rPr>
      </w:pPr>
    </w:p>
    <w:p w14:paraId="42BA47ED" w14:textId="77777777" w:rsidR="0047069A" w:rsidRDefault="0047069A" w:rsidP="000A43DF">
      <w:pPr>
        <w:pStyle w:val="Default"/>
        <w:rPr>
          <w:color w:val="FF0000"/>
          <w:sz w:val="22"/>
          <w:szCs w:val="22"/>
        </w:rPr>
      </w:pPr>
    </w:p>
    <w:tbl>
      <w:tblPr>
        <w:tblStyle w:val="Tableausimp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4531"/>
        <w:gridCol w:w="38"/>
        <w:gridCol w:w="4493"/>
      </w:tblGrid>
      <w:tr w:rsidR="0047069A" w14:paraId="7B70A94E" w14:textId="77777777" w:rsidTr="79779F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3"/>
            <w:shd w:val="clear" w:color="auto" w:fill="D9E2F3" w:themeFill="accent1" w:themeFillTint="33"/>
          </w:tcPr>
          <w:p w14:paraId="6AA1DF59" w14:textId="6235ACCD" w:rsidR="0047069A" w:rsidRDefault="0047069A" w:rsidP="0047069A">
            <w:pPr>
              <w:pStyle w:val="Default"/>
              <w:rPr>
                <w:b w:val="0"/>
                <w:bCs w:val="0"/>
                <w:sz w:val="22"/>
                <w:szCs w:val="22"/>
              </w:rPr>
            </w:pPr>
            <w:r>
              <w:rPr>
                <w:sz w:val="22"/>
                <w:szCs w:val="22"/>
              </w:rPr>
              <w:t xml:space="preserve">Volet 1 - </w:t>
            </w:r>
            <w:r w:rsidRPr="0047069A">
              <w:rPr>
                <w:sz w:val="22"/>
                <w:szCs w:val="22"/>
              </w:rPr>
              <w:t xml:space="preserve">Soutenir les structures et services aux familles (petite enfance, enfance, jeunesse et animation de la vie sociale) implantées dans des territoires en difficultés. </w:t>
            </w:r>
          </w:p>
          <w:p w14:paraId="5BA74367" w14:textId="77777777" w:rsidR="00B569BC" w:rsidRDefault="00B569BC" w:rsidP="0047069A">
            <w:pPr>
              <w:pStyle w:val="Default"/>
              <w:rPr>
                <w:b w:val="0"/>
                <w:bCs w:val="0"/>
                <w:sz w:val="22"/>
                <w:szCs w:val="22"/>
              </w:rPr>
            </w:pPr>
          </w:p>
          <w:p w14:paraId="1998B7A6" w14:textId="26AE79DB" w:rsidR="00B569BC" w:rsidRPr="00D561BE" w:rsidRDefault="25A9EDBC" w:rsidP="79779FEC">
            <w:pPr>
              <w:pStyle w:val="Default"/>
              <w:rPr>
                <w:color w:val="auto"/>
                <w:sz w:val="22"/>
                <w:szCs w:val="22"/>
              </w:rPr>
            </w:pPr>
            <w:r w:rsidRPr="00D561BE">
              <w:rPr>
                <w:color w:val="auto"/>
                <w:sz w:val="22"/>
                <w:szCs w:val="22"/>
              </w:rPr>
              <w:t>Volet 2 - Développer les projets itinérants adaptés à la configuration des territoires  </w:t>
            </w:r>
          </w:p>
          <w:p w14:paraId="0AFF33BE" w14:textId="77777777" w:rsidR="0047069A" w:rsidRPr="004F4778" w:rsidRDefault="0047069A" w:rsidP="0047069A">
            <w:pPr>
              <w:pStyle w:val="Default"/>
              <w:rPr>
                <w:sz w:val="22"/>
                <w:szCs w:val="22"/>
              </w:rPr>
            </w:pPr>
          </w:p>
        </w:tc>
      </w:tr>
      <w:tr w:rsidR="0047069A" w14:paraId="1DF16452" w14:textId="77777777" w:rsidTr="00D56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9" w:type="dxa"/>
            <w:gridSpan w:val="2"/>
            <w:tcBorders>
              <w:bottom w:val="single" w:sz="12" w:space="0" w:color="auto"/>
            </w:tcBorders>
            <w:shd w:val="clear" w:color="auto" w:fill="D9E2F3" w:themeFill="accent1" w:themeFillTint="33"/>
          </w:tcPr>
          <w:p w14:paraId="5B9A679C" w14:textId="58DD7AC8" w:rsidR="0047069A" w:rsidRPr="004F4778" w:rsidRDefault="002C4809" w:rsidP="00EF5F7C">
            <w:pPr>
              <w:pStyle w:val="Default"/>
              <w:rPr>
                <w:sz w:val="22"/>
                <w:szCs w:val="22"/>
              </w:rPr>
            </w:pPr>
            <w:r>
              <w:rPr>
                <w:sz w:val="22"/>
                <w:szCs w:val="22"/>
              </w:rPr>
              <w:t>Exemples d’a</w:t>
            </w:r>
            <w:r w:rsidRPr="004F4778">
              <w:rPr>
                <w:sz w:val="22"/>
                <w:szCs w:val="22"/>
              </w:rPr>
              <w:t>ctions</w:t>
            </w:r>
            <w:r>
              <w:rPr>
                <w:sz w:val="22"/>
                <w:szCs w:val="22"/>
              </w:rPr>
              <w:t xml:space="preserve"> éligibles</w:t>
            </w:r>
          </w:p>
        </w:tc>
        <w:tc>
          <w:tcPr>
            <w:tcW w:w="4493" w:type="dxa"/>
            <w:tcBorders>
              <w:bottom w:val="single" w:sz="12" w:space="0" w:color="auto"/>
            </w:tcBorders>
            <w:shd w:val="clear" w:color="auto" w:fill="D9E2F3" w:themeFill="accent1" w:themeFillTint="33"/>
          </w:tcPr>
          <w:p w14:paraId="4D85B805" w14:textId="77777777" w:rsidR="0047069A" w:rsidRPr="004F4778" w:rsidRDefault="3DB1884F" w:rsidP="79779FEC">
            <w:pPr>
              <w:pStyle w:val="Default"/>
              <w:cnfStyle w:val="000000100000" w:firstRow="0" w:lastRow="0" w:firstColumn="0" w:lastColumn="0" w:oddVBand="0" w:evenVBand="0" w:oddHBand="1" w:evenHBand="0" w:firstRowFirstColumn="0" w:firstRowLastColumn="0" w:lastRowFirstColumn="0" w:lastRowLastColumn="0"/>
              <w:rPr>
                <w:b/>
                <w:bCs/>
                <w:sz w:val="22"/>
                <w:szCs w:val="22"/>
              </w:rPr>
            </w:pPr>
            <w:r w:rsidRPr="79779FEC">
              <w:rPr>
                <w:b/>
                <w:bCs/>
                <w:sz w:val="22"/>
                <w:szCs w:val="22"/>
              </w:rPr>
              <w:t>Dépenses éligibles</w:t>
            </w:r>
          </w:p>
        </w:tc>
      </w:tr>
      <w:tr w:rsidR="00B02C1E" w14:paraId="44006525" w14:textId="77777777" w:rsidTr="00D561BE">
        <w:tc>
          <w:tcPr>
            <w:cnfStyle w:val="001000000000" w:firstRow="0" w:lastRow="0" w:firstColumn="1" w:lastColumn="0" w:oddVBand="0" w:evenVBand="0" w:oddHBand="0" w:evenHBand="0" w:firstRowFirstColumn="0" w:firstRowLastColumn="0" w:lastRowFirstColumn="0" w:lastRowLastColumn="0"/>
            <w:tcW w:w="4569" w:type="dxa"/>
            <w:gridSpan w:val="2"/>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04170FE7" w14:textId="77777777" w:rsidR="0047069A" w:rsidRDefault="0047069A" w:rsidP="0047069A">
            <w:pPr>
              <w:pStyle w:val="Default"/>
              <w:jc w:val="both"/>
              <w:rPr>
                <w:color w:val="auto"/>
              </w:rPr>
            </w:pPr>
          </w:p>
          <w:p w14:paraId="4F17EFCA" w14:textId="63F39C3A" w:rsidR="0047069A" w:rsidRPr="00A52F26" w:rsidRDefault="0047069A" w:rsidP="0047069A">
            <w:pPr>
              <w:pStyle w:val="Default"/>
              <w:jc w:val="both"/>
              <w:rPr>
                <w:b w:val="0"/>
                <w:bCs w:val="0"/>
                <w:sz w:val="22"/>
                <w:szCs w:val="22"/>
              </w:rPr>
            </w:pPr>
            <w:r w:rsidRPr="0047069A">
              <w:rPr>
                <w:b w:val="0"/>
                <w:bCs w:val="0"/>
                <w:sz w:val="22"/>
                <w:szCs w:val="22"/>
              </w:rPr>
              <w:t>Adaptation du projet d’accueil</w:t>
            </w:r>
          </w:p>
        </w:tc>
        <w:tc>
          <w:tcPr>
            <w:tcW w:w="4493" w:type="dxa"/>
            <w:tcBorders>
              <w:top w:val="single" w:sz="12" w:space="0" w:color="auto"/>
              <w:left w:val="single" w:sz="12" w:space="0" w:color="auto"/>
              <w:right w:val="single" w:sz="12" w:space="0" w:color="auto"/>
            </w:tcBorders>
            <w:shd w:val="clear" w:color="auto" w:fill="D9E2F3" w:themeFill="accent1" w:themeFillTint="33"/>
          </w:tcPr>
          <w:p w14:paraId="2A651E10" w14:textId="77777777" w:rsidR="0047069A" w:rsidRPr="0047069A" w:rsidRDefault="0047069A" w:rsidP="0047069A">
            <w:pPr>
              <w:pStyle w:val="Default"/>
              <w:cnfStyle w:val="000000000000" w:firstRow="0" w:lastRow="0" w:firstColumn="0" w:lastColumn="0" w:oddVBand="0" w:evenVBand="0" w:oddHBand="0" w:evenHBand="0" w:firstRowFirstColumn="0" w:firstRowLastColumn="0" w:lastRowFirstColumn="0" w:lastRowLastColumn="0"/>
              <w:rPr>
                <w:sz w:val="22"/>
                <w:szCs w:val="22"/>
              </w:rPr>
            </w:pPr>
          </w:p>
          <w:p w14:paraId="1E51D260" w14:textId="13DB81B1" w:rsidR="0047069A" w:rsidRPr="0047069A" w:rsidRDefault="0047069A" w:rsidP="0047069A">
            <w:pPr>
              <w:pStyle w:val="Default"/>
              <w:tabs>
                <w:tab w:val="right" w:pos="4277"/>
              </w:tabs>
              <w:cnfStyle w:val="000000000000" w:firstRow="0" w:lastRow="0" w:firstColumn="0" w:lastColumn="0" w:oddVBand="0" w:evenVBand="0" w:oddHBand="0" w:evenHBand="0" w:firstRowFirstColumn="0" w:firstRowLastColumn="0" w:lastRowFirstColumn="0" w:lastRowLastColumn="0"/>
            </w:pPr>
            <w:r w:rsidRPr="0047069A">
              <w:rPr>
                <w:sz w:val="22"/>
                <w:szCs w:val="22"/>
              </w:rPr>
              <w:t>ETP de personnel accueillant</w:t>
            </w:r>
          </w:p>
        </w:tc>
      </w:tr>
      <w:tr w:rsidR="00B02C1E" w14:paraId="1BDD05CB" w14:textId="77777777" w:rsidTr="00D56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9" w:type="dxa"/>
            <w:gridSpan w:val="2"/>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4EA7EF50" w14:textId="77777777" w:rsidR="0047069A" w:rsidRPr="0047069A" w:rsidRDefault="0047069A" w:rsidP="0047069A">
            <w:pPr>
              <w:pStyle w:val="Default"/>
              <w:rPr>
                <w:b w:val="0"/>
                <w:bCs w:val="0"/>
                <w:color w:val="auto"/>
              </w:rPr>
            </w:pPr>
          </w:p>
          <w:p w14:paraId="38031E8B" w14:textId="657C2282" w:rsidR="0047069A" w:rsidRPr="0047069A" w:rsidRDefault="0047069A" w:rsidP="00EF5F7C">
            <w:pPr>
              <w:pStyle w:val="Default"/>
              <w:rPr>
                <w:b w:val="0"/>
                <w:bCs w:val="0"/>
                <w:sz w:val="22"/>
                <w:szCs w:val="22"/>
              </w:rPr>
            </w:pPr>
            <w:r w:rsidRPr="0047069A">
              <w:rPr>
                <w:b w:val="0"/>
                <w:bCs w:val="0"/>
                <w:sz w:val="22"/>
                <w:szCs w:val="22"/>
              </w:rPr>
              <w:t>Travaux de rénovation de locaux</w:t>
            </w:r>
          </w:p>
        </w:tc>
        <w:tc>
          <w:tcPr>
            <w:tcW w:w="4493" w:type="dxa"/>
            <w:tcBorders>
              <w:left w:val="single" w:sz="12" w:space="0" w:color="auto"/>
              <w:right w:val="single" w:sz="12" w:space="0" w:color="auto"/>
            </w:tcBorders>
            <w:shd w:val="clear" w:color="auto" w:fill="D9E2F3" w:themeFill="accent1" w:themeFillTint="33"/>
          </w:tcPr>
          <w:p w14:paraId="0853E1C5" w14:textId="77777777" w:rsidR="0047069A" w:rsidRPr="0047069A" w:rsidRDefault="0047069A" w:rsidP="0047069A">
            <w:pPr>
              <w:pStyle w:val="Default"/>
              <w:jc w:val="both"/>
              <w:cnfStyle w:val="000000100000" w:firstRow="0" w:lastRow="0" w:firstColumn="0" w:lastColumn="0" w:oddVBand="0" w:evenVBand="0" w:oddHBand="1" w:evenHBand="0" w:firstRowFirstColumn="0" w:firstRowLastColumn="0" w:lastRowFirstColumn="0" w:lastRowLastColumn="0"/>
              <w:rPr>
                <w:sz w:val="22"/>
                <w:szCs w:val="22"/>
              </w:rPr>
            </w:pPr>
          </w:p>
          <w:p w14:paraId="6AB77A55" w14:textId="3CCCA907" w:rsidR="0047069A" w:rsidRPr="0047069A" w:rsidRDefault="0047069A" w:rsidP="0047069A">
            <w:pPr>
              <w:pStyle w:val="Default"/>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Dépenses d’aménagement et de rénovation de locaux</w:t>
            </w:r>
          </w:p>
        </w:tc>
      </w:tr>
      <w:tr w:rsidR="00B02C1E" w14:paraId="0016C017" w14:textId="77777777" w:rsidTr="00D561BE">
        <w:tc>
          <w:tcPr>
            <w:cnfStyle w:val="001000000000" w:firstRow="0" w:lastRow="0" w:firstColumn="1" w:lastColumn="0" w:oddVBand="0" w:evenVBand="0" w:oddHBand="0" w:evenHBand="0" w:firstRowFirstColumn="0" w:firstRowLastColumn="0" w:lastRowFirstColumn="0" w:lastRowLastColumn="0"/>
            <w:tcW w:w="4569" w:type="dxa"/>
            <w:gridSpan w:val="2"/>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0A14C330" w14:textId="77777777" w:rsidR="0047069A" w:rsidRPr="0047069A" w:rsidRDefault="0047069A" w:rsidP="0047069A">
            <w:pPr>
              <w:pStyle w:val="Default"/>
              <w:jc w:val="both"/>
              <w:rPr>
                <w:b w:val="0"/>
                <w:bCs w:val="0"/>
                <w:color w:val="auto"/>
              </w:rPr>
            </w:pPr>
          </w:p>
          <w:p w14:paraId="2A179AEC" w14:textId="74646C30" w:rsidR="0047069A" w:rsidRPr="0047069A" w:rsidRDefault="0047069A" w:rsidP="0047069A">
            <w:pPr>
              <w:pStyle w:val="Default"/>
              <w:jc w:val="both"/>
              <w:rPr>
                <w:b w:val="0"/>
                <w:bCs w:val="0"/>
                <w:sz w:val="22"/>
                <w:szCs w:val="22"/>
              </w:rPr>
            </w:pPr>
            <w:r w:rsidRPr="0047069A">
              <w:rPr>
                <w:b w:val="0"/>
                <w:bCs w:val="0"/>
                <w:sz w:val="22"/>
                <w:szCs w:val="22"/>
              </w:rPr>
              <w:t>Achat de matériel pédagogique en lien avec le projet</w:t>
            </w:r>
          </w:p>
        </w:tc>
        <w:tc>
          <w:tcPr>
            <w:tcW w:w="4493" w:type="dxa"/>
            <w:tcBorders>
              <w:left w:val="single" w:sz="12" w:space="0" w:color="auto"/>
              <w:right w:val="single" w:sz="12" w:space="0" w:color="auto"/>
            </w:tcBorders>
            <w:shd w:val="clear" w:color="auto" w:fill="D9E2F3" w:themeFill="accent1" w:themeFillTint="33"/>
          </w:tcPr>
          <w:p w14:paraId="7E7537D6" w14:textId="77777777" w:rsidR="0047069A" w:rsidRPr="0047069A" w:rsidRDefault="0047069A" w:rsidP="0047069A">
            <w:pPr>
              <w:pStyle w:val="Default"/>
              <w:jc w:val="both"/>
              <w:cnfStyle w:val="000000000000" w:firstRow="0" w:lastRow="0" w:firstColumn="0" w:lastColumn="0" w:oddVBand="0" w:evenVBand="0" w:oddHBand="0" w:evenHBand="0" w:firstRowFirstColumn="0" w:firstRowLastColumn="0" w:lastRowFirstColumn="0" w:lastRowLastColumn="0"/>
              <w:rPr>
                <w:sz w:val="22"/>
                <w:szCs w:val="22"/>
              </w:rPr>
            </w:pPr>
          </w:p>
          <w:p w14:paraId="71EBFC4F" w14:textId="07126940" w:rsidR="0047069A" w:rsidRDefault="0047069A" w:rsidP="0047069A">
            <w:pPr>
              <w:pStyle w:val="Default"/>
              <w:jc w:val="both"/>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Achat de matériel pédagogique</w:t>
            </w:r>
          </w:p>
          <w:p w14:paraId="669F15DD" w14:textId="77777777" w:rsidR="0047069A" w:rsidRPr="0047069A" w:rsidRDefault="0047069A" w:rsidP="00EF5F7C">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color w:val="000000"/>
                <w:sz w:val="22"/>
                <w:szCs w:val="22"/>
                <w:lang w:eastAsia="en-US"/>
                <w14:ligatures w14:val="standardContextual"/>
              </w:rPr>
            </w:pPr>
          </w:p>
        </w:tc>
      </w:tr>
      <w:tr w:rsidR="0047069A" w14:paraId="77248A2F" w14:textId="77777777" w:rsidTr="00D56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9" w:type="dxa"/>
            <w:gridSpan w:val="2"/>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442DC08B" w14:textId="77777777" w:rsidR="0047069A" w:rsidRPr="0047069A" w:rsidRDefault="0047069A" w:rsidP="0047069A">
            <w:pPr>
              <w:pStyle w:val="Default"/>
              <w:rPr>
                <w:b w:val="0"/>
                <w:bCs w:val="0"/>
                <w:color w:val="auto"/>
              </w:rPr>
            </w:pPr>
          </w:p>
          <w:p w14:paraId="74867E24" w14:textId="4B977249" w:rsidR="0047069A" w:rsidRPr="0047069A" w:rsidRDefault="0047069A" w:rsidP="00EF5F7C">
            <w:pPr>
              <w:pStyle w:val="Default"/>
              <w:rPr>
                <w:b w:val="0"/>
                <w:bCs w:val="0"/>
                <w:sz w:val="22"/>
                <w:szCs w:val="22"/>
              </w:rPr>
            </w:pPr>
            <w:r w:rsidRPr="0047069A">
              <w:rPr>
                <w:b w:val="0"/>
                <w:bCs w:val="0"/>
                <w:sz w:val="22"/>
                <w:szCs w:val="22"/>
              </w:rPr>
              <w:t>Information des structures</w:t>
            </w:r>
          </w:p>
        </w:tc>
        <w:tc>
          <w:tcPr>
            <w:tcW w:w="4493" w:type="dxa"/>
            <w:tcBorders>
              <w:left w:val="single" w:sz="12" w:space="0" w:color="auto"/>
              <w:right w:val="single" w:sz="12" w:space="0" w:color="auto"/>
            </w:tcBorders>
            <w:shd w:val="clear" w:color="auto" w:fill="D9E2F3" w:themeFill="accent1" w:themeFillTint="33"/>
          </w:tcPr>
          <w:p w14:paraId="4090FFC8" w14:textId="77777777" w:rsidR="0047069A" w:rsidRPr="0047069A" w:rsidRDefault="0047069A" w:rsidP="0047069A">
            <w:pPr>
              <w:pStyle w:val="Default"/>
              <w:cnfStyle w:val="000000100000" w:firstRow="0" w:lastRow="0" w:firstColumn="0" w:lastColumn="0" w:oddVBand="0" w:evenVBand="0" w:oddHBand="1" w:evenHBand="0" w:firstRowFirstColumn="0" w:firstRowLastColumn="0" w:lastRowFirstColumn="0" w:lastRowLastColumn="0"/>
              <w:rPr>
                <w:sz w:val="22"/>
                <w:szCs w:val="22"/>
              </w:rPr>
            </w:pPr>
          </w:p>
          <w:p w14:paraId="66A23051" w14:textId="45EDF167" w:rsidR="0047069A" w:rsidRPr="0047069A" w:rsidRDefault="0047069A" w:rsidP="0047069A">
            <w:pPr>
              <w:pStyle w:val="Defaul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Dépenses d’informatisation (achat de logiciel, de matériel ou d’équipement)</w:t>
            </w:r>
          </w:p>
        </w:tc>
      </w:tr>
      <w:tr w:rsidR="0047069A" w14:paraId="1CBBEED9" w14:textId="77777777" w:rsidTr="00D561BE">
        <w:trPr>
          <w:trHeight w:val="300"/>
        </w:trPr>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62719C3A" w14:textId="77777777" w:rsidR="0047069A" w:rsidRPr="0047069A" w:rsidRDefault="0047069A" w:rsidP="0047069A">
            <w:pPr>
              <w:pStyle w:val="Default"/>
              <w:jc w:val="both"/>
              <w:rPr>
                <w:b w:val="0"/>
                <w:bCs w:val="0"/>
                <w:color w:val="auto"/>
              </w:rPr>
            </w:pPr>
          </w:p>
          <w:p w14:paraId="0C589F28" w14:textId="5BBFEB74" w:rsidR="0047069A" w:rsidRPr="0047069A" w:rsidRDefault="0047069A" w:rsidP="0047069A">
            <w:pPr>
              <w:pStyle w:val="Default"/>
              <w:jc w:val="both"/>
              <w:rPr>
                <w:b w:val="0"/>
                <w:bCs w:val="0"/>
                <w:sz w:val="22"/>
                <w:szCs w:val="22"/>
              </w:rPr>
            </w:pPr>
            <w:r w:rsidRPr="0047069A">
              <w:rPr>
                <w:b w:val="0"/>
                <w:bCs w:val="0"/>
                <w:sz w:val="22"/>
                <w:szCs w:val="22"/>
              </w:rPr>
              <w:t>Renforcement en personnel</w:t>
            </w:r>
          </w:p>
        </w:tc>
        <w:tc>
          <w:tcPr>
            <w:tcW w:w="4531" w:type="dxa"/>
            <w:gridSpan w:val="2"/>
            <w:tcBorders>
              <w:left w:val="single" w:sz="12" w:space="0" w:color="auto"/>
              <w:right w:val="single" w:sz="12" w:space="0" w:color="auto"/>
            </w:tcBorders>
            <w:shd w:val="clear" w:color="auto" w:fill="D9E2F3" w:themeFill="accent1" w:themeFillTint="33"/>
          </w:tcPr>
          <w:p w14:paraId="710C92FC" w14:textId="77777777" w:rsidR="0047069A" w:rsidRPr="0047069A" w:rsidRDefault="0047069A" w:rsidP="0047069A">
            <w:pPr>
              <w:pStyle w:val="Default"/>
              <w:jc w:val="both"/>
              <w:cnfStyle w:val="000000000000" w:firstRow="0" w:lastRow="0" w:firstColumn="0" w:lastColumn="0" w:oddVBand="0" w:evenVBand="0" w:oddHBand="0" w:evenHBand="0" w:firstRowFirstColumn="0" w:firstRowLastColumn="0" w:lastRowFirstColumn="0" w:lastRowLastColumn="0"/>
              <w:rPr>
                <w:sz w:val="22"/>
                <w:szCs w:val="22"/>
              </w:rPr>
            </w:pPr>
          </w:p>
          <w:p w14:paraId="0A6FAF7B" w14:textId="66B85643" w:rsidR="0047069A" w:rsidRDefault="0047069A" w:rsidP="0047069A">
            <w:pPr>
              <w:pStyle w:val="Default"/>
              <w:jc w:val="both"/>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Prestations</w:t>
            </w:r>
          </w:p>
          <w:p w14:paraId="360C9BA6" w14:textId="68AB3D39" w:rsidR="0047069A" w:rsidRPr="0047069A" w:rsidRDefault="0047069A" w:rsidP="00EF5F7C">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color w:val="000000"/>
                <w:sz w:val="22"/>
                <w:szCs w:val="22"/>
                <w:lang w:eastAsia="en-US"/>
                <w14:ligatures w14:val="standardContextual"/>
              </w:rPr>
            </w:pPr>
          </w:p>
        </w:tc>
      </w:tr>
      <w:tr w:rsidR="0047069A" w14:paraId="0A541A80" w14:textId="77777777" w:rsidTr="00D56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458F074D" w14:textId="77777777" w:rsidR="0047069A" w:rsidRPr="0047069A" w:rsidRDefault="0047069A" w:rsidP="0047069A">
            <w:pPr>
              <w:pStyle w:val="Default"/>
              <w:jc w:val="both"/>
              <w:rPr>
                <w:b w:val="0"/>
                <w:bCs w:val="0"/>
                <w:color w:val="auto"/>
              </w:rPr>
            </w:pPr>
          </w:p>
          <w:p w14:paraId="1B17E2FA" w14:textId="034927E6" w:rsidR="0047069A" w:rsidRPr="0047069A" w:rsidRDefault="0047069A" w:rsidP="0047069A">
            <w:pPr>
              <w:pStyle w:val="Default"/>
              <w:jc w:val="both"/>
              <w:rPr>
                <w:b w:val="0"/>
                <w:bCs w:val="0"/>
                <w:sz w:val="22"/>
                <w:szCs w:val="22"/>
              </w:rPr>
            </w:pPr>
            <w:r w:rsidRPr="0047069A">
              <w:rPr>
                <w:b w:val="0"/>
                <w:bCs w:val="0"/>
                <w:sz w:val="22"/>
                <w:szCs w:val="22"/>
              </w:rPr>
              <w:t>La mise en place d’offres d’accueil et de services mobiles et itinérantes notamment dans les milieux ruraux et montagnards en matière de petite enfance et de jeunesse, parentalité et d’animation de la vie sociale</w:t>
            </w:r>
          </w:p>
          <w:p w14:paraId="03EEFEFD" w14:textId="77777777" w:rsidR="0047069A" w:rsidRPr="0047069A" w:rsidRDefault="0047069A" w:rsidP="0047069A">
            <w:pPr>
              <w:pStyle w:val="Default"/>
              <w:jc w:val="both"/>
              <w:rPr>
                <w:b w:val="0"/>
                <w:bCs w:val="0"/>
                <w:color w:val="auto"/>
              </w:rPr>
            </w:pPr>
          </w:p>
        </w:tc>
        <w:tc>
          <w:tcPr>
            <w:tcW w:w="4531" w:type="dxa"/>
            <w:gridSpan w:val="2"/>
            <w:tcBorders>
              <w:left w:val="single" w:sz="12" w:space="0" w:color="auto"/>
              <w:bottom w:val="single" w:sz="12" w:space="0" w:color="auto"/>
              <w:right w:val="single" w:sz="12" w:space="0" w:color="auto"/>
            </w:tcBorders>
            <w:shd w:val="clear" w:color="auto" w:fill="D9E2F3" w:themeFill="accent1" w:themeFillTint="33"/>
          </w:tcPr>
          <w:p w14:paraId="486096D4" w14:textId="77777777" w:rsidR="0047069A" w:rsidRPr="0047069A" w:rsidRDefault="0047069A" w:rsidP="0047069A">
            <w:pPr>
              <w:pStyle w:val="Default"/>
              <w:jc w:val="both"/>
              <w:cnfStyle w:val="000000100000" w:firstRow="0" w:lastRow="0" w:firstColumn="0" w:lastColumn="0" w:oddVBand="0" w:evenVBand="0" w:oddHBand="1" w:evenHBand="0" w:firstRowFirstColumn="0" w:firstRowLastColumn="0" w:lastRowFirstColumn="0" w:lastRowLastColumn="0"/>
              <w:rPr>
                <w:sz w:val="22"/>
                <w:szCs w:val="22"/>
              </w:rPr>
            </w:pPr>
          </w:p>
          <w:p w14:paraId="3C87227A" w14:textId="6B8B22BA" w:rsidR="0047069A" w:rsidRDefault="0047069A" w:rsidP="0047069A">
            <w:pPr>
              <w:pStyle w:val="Default"/>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Acquisitions de matériels de transport et prise en compte des surcoûts liés au transport (des enfants et du matériel)</w:t>
            </w:r>
          </w:p>
          <w:p w14:paraId="02B8E5CA" w14:textId="77777777" w:rsidR="0047069A" w:rsidRPr="0047069A" w:rsidRDefault="0047069A" w:rsidP="00EF5F7C">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color w:val="000000"/>
                <w:sz w:val="22"/>
                <w:szCs w:val="22"/>
                <w:lang w:eastAsia="en-US"/>
                <w14:ligatures w14:val="standardContextual"/>
              </w:rPr>
            </w:pPr>
          </w:p>
        </w:tc>
      </w:tr>
    </w:tbl>
    <w:p w14:paraId="5A53CADD" w14:textId="77777777" w:rsidR="0047069A" w:rsidRDefault="0047069A" w:rsidP="000A43DF">
      <w:pPr>
        <w:pStyle w:val="Default"/>
        <w:rPr>
          <w:sz w:val="22"/>
          <w:szCs w:val="22"/>
        </w:rPr>
      </w:pPr>
    </w:p>
    <w:p w14:paraId="2AC4D75D" w14:textId="77777777" w:rsidR="00D561BE" w:rsidRDefault="00D561BE" w:rsidP="00D561BE">
      <w:pPr>
        <w:autoSpaceDE w:val="0"/>
        <w:autoSpaceDN w:val="0"/>
        <w:adjustRightInd w:val="0"/>
        <w:spacing w:after="0" w:line="240" w:lineRule="auto"/>
        <w:rPr>
          <w:rFonts w:ascii="Calibri" w:hAnsi="Calibri" w:cs="Calibri"/>
          <w:b/>
          <w:bCs/>
          <w:color w:val="7030A0"/>
          <w:kern w:val="0"/>
        </w:rPr>
      </w:pPr>
      <w:r w:rsidRPr="0037030D">
        <w:rPr>
          <w:rFonts w:ascii="Calibri" w:hAnsi="Calibri" w:cs="Calibri"/>
          <w:b/>
          <w:bCs/>
          <w:color w:val="7030A0"/>
          <w:kern w:val="0"/>
        </w:rPr>
        <w:t xml:space="preserve">Indicateurs d’évaluation à renseigner dans la demande d’aide financière et dans la fiche bilan </w:t>
      </w:r>
    </w:p>
    <w:p w14:paraId="415B8B28" w14:textId="77777777" w:rsidR="0047069A" w:rsidRPr="0047069A" w:rsidRDefault="0047069A" w:rsidP="79779FEC">
      <w:pPr>
        <w:pStyle w:val="Default"/>
        <w:rPr>
          <w:b/>
          <w:bCs/>
          <w:color w:val="FF0000"/>
          <w:sz w:val="22"/>
          <w:szCs w:val="22"/>
        </w:rPr>
      </w:pPr>
    </w:p>
    <w:p w14:paraId="047B14DA" w14:textId="2F3432D5" w:rsidR="00E259D5" w:rsidRPr="00D561BE" w:rsidRDefault="4553E186" w:rsidP="79779FEC">
      <w:pPr>
        <w:pStyle w:val="Default"/>
        <w:rPr>
          <w:rStyle w:val="eop"/>
          <w:color w:val="auto"/>
          <w:sz w:val="20"/>
          <w:szCs w:val="20"/>
          <w:shd w:val="clear" w:color="auto" w:fill="FFFFFF"/>
        </w:rPr>
      </w:pPr>
      <w:r w:rsidRPr="00D561BE">
        <w:rPr>
          <w:color w:val="auto"/>
          <w:sz w:val="22"/>
          <w:szCs w:val="22"/>
        </w:rPr>
        <w:t>Afin de démontrer l’adéquation entre la spécificité territoriale et le besoin d’adapter le projet de la structure pour garantir l’accessibilité et la qualité de l’offre d’accueil</w:t>
      </w:r>
      <w:r w:rsidR="00D561BE">
        <w:rPr>
          <w:color w:val="auto"/>
          <w:sz w:val="22"/>
          <w:szCs w:val="22"/>
        </w:rPr>
        <w:t xml:space="preserve">, la demande devra préciser : </w:t>
      </w:r>
    </w:p>
    <w:p w14:paraId="07E6D05C" w14:textId="77777777" w:rsidR="00D561BE" w:rsidRPr="00D561BE" w:rsidRDefault="00D561BE" w:rsidP="79779FEC">
      <w:pPr>
        <w:pStyle w:val="Default"/>
        <w:rPr>
          <w:color w:val="auto"/>
          <w:sz w:val="22"/>
          <w:szCs w:val="22"/>
        </w:rPr>
      </w:pPr>
    </w:p>
    <w:p w14:paraId="2AFC9A7F" w14:textId="77777777" w:rsidR="0047069A" w:rsidRPr="00D561BE" w:rsidRDefault="3DB1884F" w:rsidP="79779FEC">
      <w:pPr>
        <w:pStyle w:val="Default"/>
        <w:numPr>
          <w:ilvl w:val="0"/>
          <w:numId w:val="34"/>
        </w:numPr>
        <w:rPr>
          <w:color w:val="auto"/>
          <w:sz w:val="22"/>
          <w:szCs w:val="22"/>
        </w:rPr>
      </w:pPr>
      <w:r w:rsidRPr="00D561BE">
        <w:rPr>
          <w:color w:val="auto"/>
          <w:sz w:val="22"/>
          <w:szCs w:val="22"/>
        </w:rPr>
        <w:t xml:space="preserve">Les objectifs visés : proximité, adaptation du projet d’accueil, pérennité du fonctionnement de la structure, etc., </w:t>
      </w:r>
    </w:p>
    <w:p w14:paraId="1A48934B" w14:textId="37BFD5ED" w:rsidR="0047069A" w:rsidRDefault="3DB1884F" w:rsidP="79779FEC">
      <w:pPr>
        <w:pStyle w:val="Default"/>
        <w:numPr>
          <w:ilvl w:val="0"/>
          <w:numId w:val="34"/>
        </w:numPr>
        <w:rPr>
          <w:color w:val="auto"/>
          <w:sz w:val="22"/>
          <w:szCs w:val="22"/>
        </w:rPr>
      </w:pPr>
      <w:r w:rsidRPr="00D561BE">
        <w:rPr>
          <w:color w:val="auto"/>
          <w:sz w:val="22"/>
          <w:szCs w:val="22"/>
        </w:rPr>
        <w:t>Les impacts en termes notamment de taux d’occupation, d’attractivité de l’offre d’accueil, d’accessibilité.</w:t>
      </w:r>
    </w:p>
    <w:p w14:paraId="6567FA5D" w14:textId="77777777" w:rsidR="00A66338" w:rsidRDefault="00A66338" w:rsidP="00A66338">
      <w:pPr>
        <w:pStyle w:val="Default"/>
        <w:rPr>
          <w:color w:val="auto"/>
          <w:sz w:val="22"/>
          <w:szCs w:val="22"/>
        </w:rPr>
      </w:pPr>
    </w:p>
    <w:p w14:paraId="4075DD64" w14:textId="77777777" w:rsidR="00A66338" w:rsidRPr="00D561BE" w:rsidRDefault="00A66338" w:rsidP="00A66338">
      <w:pPr>
        <w:pStyle w:val="Default"/>
        <w:rPr>
          <w:color w:val="auto"/>
          <w:sz w:val="22"/>
          <w:szCs w:val="22"/>
        </w:rPr>
      </w:pPr>
      <w:r w:rsidRPr="00D561BE">
        <w:rPr>
          <w:color w:val="auto"/>
          <w:sz w:val="22"/>
          <w:szCs w:val="22"/>
        </w:rPr>
        <w:t xml:space="preserve">Le bilan </w:t>
      </w:r>
      <w:r>
        <w:rPr>
          <w:color w:val="auto"/>
          <w:sz w:val="22"/>
          <w:szCs w:val="22"/>
        </w:rPr>
        <w:t xml:space="preserve">de l’action </w:t>
      </w:r>
      <w:r w:rsidRPr="00D561BE">
        <w:rPr>
          <w:color w:val="auto"/>
          <w:sz w:val="22"/>
          <w:szCs w:val="22"/>
        </w:rPr>
        <w:t>devra faire apparaitre</w:t>
      </w:r>
      <w:r>
        <w:rPr>
          <w:color w:val="auto"/>
          <w:sz w:val="22"/>
          <w:szCs w:val="22"/>
        </w:rPr>
        <w:t>,</w:t>
      </w:r>
      <w:r w:rsidRPr="00D561BE">
        <w:rPr>
          <w:color w:val="auto"/>
          <w:sz w:val="22"/>
          <w:szCs w:val="22"/>
        </w:rPr>
        <w:t xml:space="preserve"> notamment : </w:t>
      </w:r>
    </w:p>
    <w:p w14:paraId="04BB1EF2" w14:textId="77777777" w:rsidR="00A66338" w:rsidRPr="00C14AFE" w:rsidRDefault="00A66338" w:rsidP="00A66338">
      <w:pPr>
        <w:pStyle w:val="Default"/>
        <w:numPr>
          <w:ilvl w:val="0"/>
          <w:numId w:val="34"/>
        </w:numPr>
        <w:rPr>
          <w:color w:val="auto"/>
          <w:sz w:val="22"/>
          <w:szCs w:val="22"/>
        </w:rPr>
      </w:pPr>
      <w:r w:rsidRPr="00D561BE">
        <w:rPr>
          <w:color w:val="auto"/>
          <w:sz w:val="22"/>
          <w:szCs w:val="22"/>
        </w:rPr>
        <w:t>Les caractéristiques territoriales (</w:t>
      </w:r>
      <w:r w:rsidRPr="00C14AFE">
        <w:rPr>
          <w:color w:val="auto"/>
          <w:sz w:val="22"/>
          <w:szCs w:val="22"/>
        </w:rPr>
        <w:t xml:space="preserve">territoire prioritaire) </w:t>
      </w:r>
    </w:p>
    <w:p w14:paraId="199EE6AF" w14:textId="77777777" w:rsidR="00A66338" w:rsidRPr="00C14AFE" w:rsidRDefault="00A66338" w:rsidP="00A66338">
      <w:pPr>
        <w:pStyle w:val="Default"/>
        <w:numPr>
          <w:ilvl w:val="0"/>
          <w:numId w:val="34"/>
        </w:numPr>
        <w:rPr>
          <w:color w:val="auto"/>
          <w:sz w:val="22"/>
          <w:szCs w:val="22"/>
        </w:rPr>
      </w:pPr>
      <w:r w:rsidRPr="00C14AFE">
        <w:rPr>
          <w:color w:val="auto"/>
          <w:sz w:val="22"/>
          <w:szCs w:val="22"/>
        </w:rPr>
        <w:t xml:space="preserve">Le type de structures soutenues : </w:t>
      </w:r>
      <w:proofErr w:type="spellStart"/>
      <w:r w:rsidRPr="00C14AFE">
        <w:rPr>
          <w:color w:val="auto"/>
          <w:sz w:val="22"/>
          <w:szCs w:val="22"/>
        </w:rPr>
        <w:t>Eaje</w:t>
      </w:r>
      <w:proofErr w:type="spellEnd"/>
      <w:r w:rsidRPr="00C14AFE">
        <w:rPr>
          <w:color w:val="auto"/>
          <w:sz w:val="22"/>
          <w:szCs w:val="22"/>
        </w:rPr>
        <w:t xml:space="preserve">, </w:t>
      </w:r>
      <w:proofErr w:type="spellStart"/>
      <w:r w:rsidRPr="00C14AFE">
        <w:rPr>
          <w:color w:val="auto"/>
          <w:sz w:val="22"/>
          <w:szCs w:val="22"/>
        </w:rPr>
        <w:t>Alsh</w:t>
      </w:r>
      <w:proofErr w:type="spellEnd"/>
      <w:r w:rsidRPr="00C14AFE">
        <w:rPr>
          <w:color w:val="auto"/>
          <w:sz w:val="22"/>
          <w:szCs w:val="22"/>
        </w:rPr>
        <w:t xml:space="preserve">, </w:t>
      </w:r>
      <w:proofErr w:type="spellStart"/>
      <w:r w:rsidRPr="00C14AFE">
        <w:rPr>
          <w:color w:val="auto"/>
          <w:sz w:val="22"/>
          <w:szCs w:val="22"/>
        </w:rPr>
        <w:t>Rpe</w:t>
      </w:r>
      <w:proofErr w:type="spellEnd"/>
      <w:r w:rsidRPr="00C14AFE">
        <w:rPr>
          <w:color w:val="auto"/>
          <w:sz w:val="22"/>
          <w:szCs w:val="22"/>
        </w:rPr>
        <w:t xml:space="preserve">, </w:t>
      </w:r>
      <w:proofErr w:type="spellStart"/>
      <w:r w:rsidRPr="00C14AFE">
        <w:rPr>
          <w:color w:val="auto"/>
          <w:sz w:val="22"/>
          <w:szCs w:val="22"/>
        </w:rPr>
        <w:t>Laep</w:t>
      </w:r>
      <w:proofErr w:type="spellEnd"/>
      <w:r w:rsidRPr="00C14AFE">
        <w:rPr>
          <w:color w:val="auto"/>
          <w:sz w:val="22"/>
          <w:szCs w:val="22"/>
        </w:rPr>
        <w:t>, ludothèque, accueil de jeunes, Foyer de jeunes travailleurs (</w:t>
      </w:r>
      <w:proofErr w:type="spellStart"/>
      <w:r w:rsidRPr="00C14AFE">
        <w:rPr>
          <w:color w:val="auto"/>
          <w:sz w:val="22"/>
          <w:szCs w:val="22"/>
        </w:rPr>
        <w:t>Fjt</w:t>
      </w:r>
      <w:proofErr w:type="spellEnd"/>
      <w:r w:rsidRPr="00C14AFE">
        <w:rPr>
          <w:color w:val="auto"/>
          <w:sz w:val="22"/>
          <w:szCs w:val="22"/>
        </w:rPr>
        <w:t xml:space="preserve">), centre social, espace de vie sociale, etc., </w:t>
      </w:r>
    </w:p>
    <w:p w14:paraId="000486F8" w14:textId="77777777" w:rsidR="00A66338" w:rsidRPr="00C14AFE" w:rsidRDefault="00A66338" w:rsidP="5494170F">
      <w:pPr>
        <w:pStyle w:val="Default"/>
        <w:numPr>
          <w:ilvl w:val="0"/>
          <w:numId w:val="34"/>
        </w:numPr>
        <w:rPr>
          <w:color w:val="auto"/>
          <w:sz w:val="22"/>
          <w:szCs w:val="22"/>
        </w:rPr>
      </w:pPr>
      <w:r w:rsidRPr="00C14AFE">
        <w:rPr>
          <w:color w:val="auto"/>
          <w:sz w:val="22"/>
          <w:szCs w:val="22"/>
        </w:rPr>
        <w:t xml:space="preserve">La nature, le volume et le coût des adaptations mises en œuvre, </w:t>
      </w:r>
    </w:p>
    <w:p w14:paraId="5ADBE1E4" w14:textId="77777777" w:rsidR="00A66338" w:rsidRPr="00D561BE" w:rsidRDefault="00A66338" w:rsidP="00A66338">
      <w:pPr>
        <w:pStyle w:val="Default"/>
        <w:rPr>
          <w:color w:val="auto"/>
          <w:sz w:val="22"/>
          <w:szCs w:val="22"/>
        </w:rPr>
      </w:pPr>
    </w:p>
    <w:sectPr w:rsidR="00A66338" w:rsidRPr="00D561BE">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08D43" w14:textId="77777777" w:rsidR="004E4D7B" w:rsidRDefault="004E4D7B" w:rsidP="00E7060E">
      <w:pPr>
        <w:spacing w:after="0" w:line="240" w:lineRule="auto"/>
      </w:pPr>
      <w:r>
        <w:separator/>
      </w:r>
    </w:p>
  </w:endnote>
  <w:endnote w:type="continuationSeparator" w:id="0">
    <w:p w14:paraId="2ACB84D1" w14:textId="77777777" w:rsidR="004E4D7B" w:rsidRDefault="004E4D7B" w:rsidP="00E7060E">
      <w:pPr>
        <w:spacing w:after="0" w:line="240" w:lineRule="auto"/>
      </w:pPr>
      <w:r>
        <w:continuationSeparator/>
      </w:r>
    </w:p>
  </w:endnote>
  <w:endnote w:type="continuationNotice" w:id="1">
    <w:p w14:paraId="5BF694FB" w14:textId="77777777" w:rsidR="004E4D7B" w:rsidRDefault="004E4D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Yu Mincho">
    <w:altName w:val="游明朝"/>
    <w:charset w:val="80"/>
    <w:family w:val="roman"/>
    <w:pitch w:val="variable"/>
    <w:sig w:usb0="800002E7" w:usb1="2AC7FCFF" w:usb2="00000012" w:usb3="00000000" w:csb0="0002009F" w:csb1="00000000"/>
  </w:font>
  <w:font w:name="Optima">
    <w:altName w:val="Calibri"/>
    <w:panose1 w:val="020B0502050508020304"/>
    <w:charset w:val="00"/>
    <w:family w:val="auto"/>
    <w:pitch w:val="variable"/>
    <w:sig w:usb0="20000087" w:usb1="00000000" w:usb2="00000000" w:usb3="00000000" w:csb0="0000011B"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931536"/>
      <w:docPartObj>
        <w:docPartGallery w:val="Page Numbers (Bottom of Page)"/>
        <w:docPartUnique/>
      </w:docPartObj>
    </w:sdtPr>
    <w:sdtEndPr/>
    <w:sdtContent>
      <w:p w14:paraId="205948E3" w14:textId="5EC849BA" w:rsidR="007D7502" w:rsidRDefault="007D7502">
        <w:pPr>
          <w:pStyle w:val="Pieddepage"/>
          <w:jc w:val="right"/>
        </w:pPr>
        <w:r>
          <w:fldChar w:fldCharType="begin"/>
        </w:r>
        <w:r>
          <w:instrText>PAGE   \* MERGEFORMAT</w:instrText>
        </w:r>
        <w:r>
          <w:fldChar w:fldCharType="separate"/>
        </w:r>
        <w:r>
          <w:t>2</w:t>
        </w:r>
        <w:r>
          <w:fldChar w:fldCharType="end"/>
        </w:r>
      </w:p>
    </w:sdtContent>
  </w:sdt>
  <w:p w14:paraId="7AEEAFDE" w14:textId="17386282" w:rsidR="00E7060E" w:rsidRDefault="007D7502" w:rsidP="00F23745">
    <w:r w:rsidRPr="000D4055">
      <w:t>Caf du Puy de Dôme – Service d’accompagnement des territoires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EAC44" w14:textId="77777777" w:rsidR="004E4D7B" w:rsidRDefault="004E4D7B" w:rsidP="00E7060E">
      <w:pPr>
        <w:spacing w:after="0" w:line="240" w:lineRule="auto"/>
      </w:pPr>
      <w:r>
        <w:separator/>
      </w:r>
    </w:p>
  </w:footnote>
  <w:footnote w:type="continuationSeparator" w:id="0">
    <w:p w14:paraId="69F4DBD0" w14:textId="77777777" w:rsidR="004E4D7B" w:rsidRDefault="004E4D7B" w:rsidP="00E7060E">
      <w:pPr>
        <w:spacing w:after="0" w:line="240" w:lineRule="auto"/>
      </w:pPr>
      <w:r>
        <w:continuationSeparator/>
      </w:r>
    </w:p>
  </w:footnote>
  <w:footnote w:type="continuationNotice" w:id="1">
    <w:p w14:paraId="61A6E3FB" w14:textId="77777777" w:rsidR="004E4D7B" w:rsidRDefault="004E4D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363F8" w14:textId="67EFC452" w:rsidR="00E7060E" w:rsidRDefault="00E7060E">
    <w:pPr>
      <w:pStyle w:val="En-tte"/>
    </w:pPr>
    <w:r>
      <w:t xml:space="preserve">Appel à projet FPT 2025 – CAF 63 </w:t>
    </w:r>
  </w:p>
  <w:p w14:paraId="438B32CB" w14:textId="77777777" w:rsidR="00E7060E" w:rsidRDefault="00E7060E">
    <w:pPr>
      <w:pStyle w:val="En-tte"/>
    </w:pPr>
  </w:p>
</w:hdr>
</file>

<file path=word/intelligence2.xml><?xml version="1.0" encoding="utf-8"?>
<int2:intelligence xmlns:int2="http://schemas.microsoft.com/office/intelligence/2020/intelligence" xmlns:oel="http://schemas.microsoft.com/office/2019/extlst">
  <int2:observations>
    <int2:bookmark int2:bookmarkName="_Int_NlT1sXYq" int2:invalidationBookmarkName="" int2:hashCode="2+G2zbp9H+jFKn" int2:id="2j3dQXmq">
      <int2:state int2:value="Rejected" int2:type="AugLoop_Text_Critique"/>
    </int2:bookmark>
    <int2:bookmark int2:bookmarkName="_Int_zz3ylutb" int2:invalidationBookmarkName="" int2:hashCode="nQfSbvAdtGfy8p" int2:id="F9MdS3zH">
      <int2:state int2:value="Rejected" int2:type="AugLoop_Text_Critique"/>
    </int2:bookmark>
    <int2:bookmark int2:bookmarkName="_Int_FnK6nmxB" int2:invalidationBookmarkName="" int2:hashCode="0sFJxJ9Hl+FlS/" int2:id="UKMOodq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9BF"/>
    <w:multiLevelType w:val="hybridMultilevel"/>
    <w:tmpl w:val="830008F0"/>
    <w:lvl w:ilvl="0" w:tplc="242E50F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653EE2"/>
    <w:multiLevelType w:val="multilevel"/>
    <w:tmpl w:val="2E70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74737"/>
    <w:multiLevelType w:val="hybridMultilevel"/>
    <w:tmpl w:val="75A81E9C"/>
    <w:lvl w:ilvl="0" w:tplc="00000003">
      <w:start w:val="40"/>
      <w:numFmt w:val="bullet"/>
      <w:lvlText w:val="-"/>
      <w:lvlJc w:val="left"/>
      <w:pPr>
        <w:ind w:left="720" w:hanging="360"/>
      </w:pPr>
      <w:rPr>
        <w:rFonts w:ascii="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001332"/>
    <w:multiLevelType w:val="hybridMultilevel"/>
    <w:tmpl w:val="458C7586"/>
    <w:lvl w:ilvl="0" w:tplc="00000006">
      <w:numFmt w:val="bullet"/>
      <w:lvlText w:val="-"/>
      <w:lvlJc w:val="left"/>
      <w:pPr>
        <w:ind w:left="720" w:hanging="360"/>
      </w:pPr>
      <w:rPr>
        <w:rFonts w:ascii="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0C36D7"/>
    <w:multiLevelType w:val="multilevel"/>
    <w:tmpl w:val="0A70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4627CF"/>
    <w:multiLevelType w:val="hybridMultilevel"/>
    <w:tmpl w:val="AFA83BB0"/>
    <w:lvl w:ilvl="0" w:tplc="00000003">
      <w:start w:val="40"/>
      <w:numFmt w:val="bullet"/>
      <w:lvlText w:val="-"/>
      <w:lvlJc w:val="left"/>
      <w:pPr>
        <w:ind w:left="720" w:hanging="360"/>
      </w:pPr>
      <w:rPr>
        <w:rFonts w:ascii="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2D2571"/>
    <w:multiLevelType w:val="multilevel"/>
    <w:tmpl w:val="16E6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CA2239"/>
    <w:multiLevelType w:val="multilevel"/>
    <w:tmpl w:val="5438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FA1AE0"/>
    <w:multiLevelType w:val="multilevel"/>
    <w:tmpl w:val="9878A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CA2B18"/>
    <w:multiLevelType w:val="multilevel"/>
    <w:tmpl w:val="DA661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932BFB"/>
    <w:multiLevelType w:val="multilevel"/>
    <w:tmpl w:val="1456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D76B01"/>
    <w:multiLevelType w:val="hybridMultilevel"/>
    <w:tmpl w:val="9EEC6B66"/>
    <w:lvl w:ilvl="0" w:tplc="00000003">
      <w:start w:val="40"/>
      <w:numFmt w:val="bullet"/>
      <w:lvlText w:val="-"/>
      <w:lvlJc w:val="left"/>
      <w:pPr>
        <w:ind w:left="720" w:hanging="360"/>
      </w:pPr>
      <w:rPr>
        <w:rFonts w:ascii="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7201B5"/>
    <w:multiLevelType w:val="hybridMultilevel"/>
    <w:tmpl w:val="3D9A9D8A"/>
    <w:lvl w:ilvl="0" w:tplc="00000003">
      <w:start w:val="40"/>
      <w:numFmt w:val="bullet"/>
      <w:lvlText w:val="-"/>
      <w:lvlJc w:val="left"/>
      <w:pPr>
        <w:ind w:left="720" w:hanging="360"/>
      </w:pPr>
      <w:rPr>
        <w:rFonts w:ascii="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371A5B"/>
    <w:multiLevelType w:val="multilevel"/>
    <w:tmpl w:val="81EE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B66280"/>
    <w:multiLevelType w:val="multilevel"/>
    <w:tmpl w:val="0A7E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7F50BE"/>
    <w:multiLevelType w:val="hybridMultilevel"/>
    <w:tmpl w:val="C30636FA"/>
    <w:lvl w:ilvl="0" w:tplc="B4489A60">
      <w:start w:val="1"/>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14731FA"/>
    <w:multiLevelType w:val="multilevel"/>
    <w:tmpl w:val="F8243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202455"/>
    <w:multiLevelType w:val="multilevel"/>
    <w:tmpl w:val="2FFE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FE00A0"/>
    <w:multiLevelType w:val="multilevel"/>
    <w:tmpl w:val="4D4EF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C1502B"/>
    <w:multiLevelType w:val="multilevel"/>
    <w:tmpl w:val="74A0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CC7449"/>
    <w:multiLevelType w:val="hybridMultilevel"/>
    <w:tmpl w:val="C840DBEA"/>
    <w:lvl w:ilvl="0" w:tplc="00000006">
      <w:numFmt w:val="bullet"/>
      <w:lvlText w:val="-"/>
      <w:lvlJc w:val="left"/>
      <w:pPr>
        <w:ind w:left="720" w:hanging="360"/>
      </w:pPr>
      <w:rPr>
        <w:rFonts w:ascii="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C4CE339"/>
    <w:multiLevelType w:val="hybridMultilevel"/>
    <w:tmpl w:val="6AAA7FC0"/>
    <w:lvl w:ilvl="0" w:tplc="5F3CEFC0">
      <w:start w:val="1"/>
      <w:numFmt w:val="bullet"/>
      <w:lvlText w:val="·"/>
      <w:lvlJc w:val="left"/>
      <w:pPr>
        <w:ind w:left="720" w:hanging="360"/>
      </w:pPr>
      <w:rPr>
        <w:rFonts w:ascii="Symbol" w:hAnsi="Symbol" w:hint="default"/>
      </w:rPr>
    </w:lvl>
    <w:lvl w:ilvl="1" w:tplc="5784E382">
      <w:start w:val="1"/>
      <w:numFmt w:val="bullet"/>
      <w:lvlText w:val="o"/>
      <w:lvlJc w:val="left"/>
      <w:pPr>
        <w:ind w:left="1440" w:hanging="360"/>
      </w:pPr>
      <w:rPr>
        <w:rFonts w:ascii="Courier New" w:hAnsi="Courier New" w:hint="default"/>
      </w:rPr>
    </w:lvl>
    <w:lvl w:ilvl="2" w:tplc="867E001E">
      <w:start w:val="1"/>
      <w:numFmt w:val="bullet"/>
      <w:lvlText w:val=""/>
      <w:lvlJc w:val="left"/>
      <w:pPr>
        <w:ind w:left="2160" w:hanging="360"/>
      </w:pPr>
      <w:rPr>
        <w:rFonts w:ascii="Wingdings" w:hAnsi="Wingdings" w:hint="default"/>
      </w:rPr>
    </w:lvl>
    <w:lvl w:ilvl="3" w:tplc="DBDE521E">
      <w:start w:val="1"/>
      <w:numFmt w:val="bullet"/>
      <w:lvlText w:val=""/>
      <w:lvlJc w:val="left"/>
      <w:pPr>
        <w:ind w:left="2880" w:hanging="360"/>
      </w:pPr>
      <w:rPr>
        <w:rFonts w:ascii="Symbol" w:hAnsi="Symbol" w:hint="default"/>
      </w:rPr>
    </w:lvl>
    <w:lvl w:ilvl="4" w:tplc="E16EF9B8">
      <w:start w:val="1"/>
      <w:numFmt w:val="bullet"/>
      <w:lvlText w:val="o"/>
      <w:lvlJc w:val="left"/>
      <w:pPr>
        <w:ind w:left="3600" w:hanging="360"/>
      </w:pPr>
      <w:rPr>
        <w:rFonts w:ascii="Courier New" w:hAnsi="Courier New" w:hint="default"/>
      </w:rPr>
    </w:lvl>
    <w:lvl w:ilvl="5" w:tplc="BEB8388E">
      <w:start w:val="1"/>
      <w:numFmt w:val="bullet"/>
      <w:lvlText w:val=""/>
      <w:lvlJc w:val="left"/>
      <w:pPr>
        <w:ind w:left="4320" w:hanging="360"/>
      </w:pPr>
      <w:rPr>
        <w:rFonts w:ascii="Wingdings" w:hAnsi="Wingdings" w:hint="default"/>
      </w:rPr>
    </w:lvl>
    <w:lvl w:ilvl="6" w:tplc="2E6AFD92">
      <w:start w:val="1"/>
      <w:numFmt w:val="bullet"/>
      <w:lvlText w:val=""/>
      <w:lvlJc w:val="left"/>
      <w:pPr>
        <w:ind w:left="5040" w:hanging="360"/>
      </w:pPr>
      <w:rPr>
        <w:rFonts w:ascii="Symbol" w:hAnsi="Symbol" w:hint="default"/>
      </w:rPr>
    </w:lvl>
    <w:lvl w:ilvl="7" w:tplc="50E49E12">
      <w:start w:val="1"/>
      <w:numFmt w:val="bullet"/>
      <w:lvlText w:val="o"/>
      <w:lvlJc w:val="left"/>
      <w:pPr>
        <w:ind w:left="5760" w:hanging="360"/>
      </w:pPr>
      <w:rPr>
        <w:rFonts w:ascii="Courier New" w:hAnsi="Courier New" w:hint="default"/>
      </w:rPr>
    </w:lvl>
    <w:lvl w:ilvl="8" w:tplc="A1DACCC2">
      <w:start w:val="1"/>
      <w:numFmt w:val="bullet"/>
      <w:lvlText w:val=""/>
      <w:lvlJc w:val="left"/>
      <w:pPr>
        <w:ind w:left="6480" w:hanging="360"/>
      </w:pPr>
      <w:rPr>
        <w:rFonts w:ascii="Wingdings" w:hAnsi="Wingdings" w:hint="default"/>
      </w:rPr>
    </w:lvl>
  </w:abstractNum>
  <w:abstractNum w:abstractNumId="22" w15:restartNumberingAfterBreak="0">
    <w:nsid w:val="41E24E4B"/>
    <w:multiLevelType w:val="multilevel"/>
    <w:tmpl w:val="946C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725BF5"/>
    <w:multiLevelType w:val="multilevel"/>
    <w:tmpl w:val="23EA0B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00A515"/>
    <w:multiLevelType w:val="hybridMultilevel"/>
    <w:tmpl w:val="25C2E338"/>
    <w:lvl w:ilvl="0" w:tplc="7E481B5E">
      <w:start w:val="1"/>
      <w:numFmt w:val="bullet"/>
      <w:lvlText w:val=""/>
      <w:lvlJc w:val="left"/>
      <w:pPr>
        <w:ind w:left="720" w:hanging="360"/>
      </w:pPr>
      <w:rPr>
        <w:rFonts w:ascii="Symbol" w:hAnsi="Symbol" w:hint="default"/>
      </w:rPr>
    </w:lvl>
    <w:lvl w:ilvl="1" w:tplc="66AA04B2">
      <w:start w:val="1"/>
      <w:numFmt w:val="bullet"/>
      <w:lvlText w:val="o"/>
      <w:lvlJc w:val="left"/>
      <w:pPr>
        <w:ind w:left="1440" w:hanging="360"/>
      </w:pPr>
      <w:rPr>
        <w:rFonts w:ascii="Courier New" w:hAnsi="Courier New" w:hint="default"/>
      </w:rPr>
    </w:lvl>
    <w:lvl w:ilvl="2" w:tplc="85AED09E">
      <w:start w:val="1"/>
      <w:numFmt w:val="bullet"/>
      <w:lvlText w:val=""/>
      <w:lvlJc w:val="left"/>
      <w:pPr>
        <w:ind w:left="2160" w:hanging="360"/>
      </w:pPr>
      <w:rPr>
        <w:rFonts w:ascii="Wingdings" w:hAnsi="Wingdings" w:hint="default"/>
      </w:rPr>
    </w:lvl>
    <w:lvl w:ilvl="3" w:tplc="CCD007C2">
      <w:start w:val="1"/>
      <w:numFmt w:val="bullet"/>
      <w:lvlText w:val=""/>
      <w:lvlJc w:val="left"/>
      <w:pPr>
        <w:ind w:left="2880" w:hanging="360"/>
      </w:pPr>
      <w:rPr>
        <w:rFonts w:ascii="Symbol" w:hAnsi="Symbol" w:hint="default"/>
      </w:rPr>
    </w:lvl>
    <w:lvl w:ilvl="4" w:tplc="07964528">
      <w:start w:val="1"/>
      <w:numFmt w:val="bullet"/>
      <w:lvlText w:val="o"/>
      <w:lvlJc w:val="left"/>
      <w:pPr>
        <w:ind w:left="3600" w:hanging="360"/>
      </w:pPr>
      <w:rPr>
        <w:rFonts w:ascii="Courier New" w:hAnsi="Courier New" w:hint="default"/>
      </w:rPr>
    </w:lvl>
    <w:lvl w:ilvl="5" w:tplc="8E446EC6">
      <w:start w:val="1"/>
      <w:numFmt w:val="bullet"/>
      <w:lvlText w:val=""/>
      <w:lvlJc w:val="left"/>
      <w:pPr>
        <w:ind w:left="4320" w:hanging="360"/>
      </w:pPr>
      <w:rPr>
        <w:rFonts w:ascii="Wingdings" w:hAnsi="Wingdings" w:hint="default"/>
      </w:rPr>
    </w:lvl>
    <w:lvl w:ilvl="6" w:tplc="0F50C6BA">
      <w:start w:val="1"/>
      <w:numFmt w:val="bullet"/>
      <w:lvlText w:val=""/>
      <w:lvlJc w:val="left"/>
      <w:pPr>
        <w:ind w:left="5040" w:hanging="360"/>
      </w:pPr>
      <w:rPr>
        <w:rFonts w:ascii="Symbol" w:hAnsi="Symbol" w:hint="default"/>
      </w:rPr>
    </w:lvl>
    <w:lvl w:ilvl="7" w:tplc="88F491CA">
      <w:start w:val="1"/>
      <w:numFmt w:val="bullet"/>
      <w:lvlText w:val="o"/>
      <w:lvlJc w:val="left"/>
      <w:pPr>
        <w:ind w:left="5760" w:hanging="360"/>
      </w:pPr>
      <w:rPr>
        <w:rFonts w:ascii="Courier New" w:hAnsi="Courier New" w:hint="default"/>
      </w:rPr>
    </w:lvl>
    <w:lvl w:ilvl="8" w:tplc="5AB41664">
      <w:start w:val="1"/>
      <w:numFmt w:val="bullet"/>
      <w:lvlText w:val=""/>
      <w:lvlJc w:val="left"/>
      <w:pPr>
        <w:ind w:left="6480" w:hanging="360"/>
      </w:pPr>
      <w:rPr>
        <w:rFonts w:ascii="Wingdings" w:hAnsi="Wingdings" w:hint="default"/>
      </w:rPr>
    </w:lvl>
  </w:abstractNum>
  <w:abstractNum w:abstractNumId="25" w15:restartNumberingAfterBreak="0">
    <w:nsid w:val="488374AB"/>
    <w:multiLevelType w:val="hybridMultilevel"/>
    <w:tmpl w:val="6604262A"/>
    <w:lvl w:ilvl="0" w:tplc="64F0A5E0">
      <w:start w:val="1"/>
      <w:numFmt w:val="bullet"/>
      <w:lvlText w:val=""/>
      <w:lvlJc w:val="left"/>
      <w:pPr>
        <w:ind w:left="720" w:hanging="360"/>
      </w:pPr>
      <w:rPr>
        <w:rFonts w:ascii="Symbol" w:hAnsi="Symbol" w:hint="default"/>
      </w:rPr>
    </w:lvl>
    <w:lvl w:ilvl="1" w:tplc="0290B338">
      <w:start w:val="1"/>
      <w:numFmt w:val="bullet"/>
      <w:lvlText w:val="o"/>
      <w:lvlJc w:val="left"/>
      <w:pPr>
        <w:ind w:left="1440" w:hanging="360"/>
      </w:pPr>
      <w:rPr>
        <w:rFonts w:ascii="Courier New" w:hAnsi="Courier New" w:hint="default"/>
      </w:rPr>
    </w:lvl>
    <w:lvl w:ilvl="2" w:tplc="F3A0F024">
      <w:start w:val="1"/>
      <w:numFmt w:val="bullet"/>
      <w:lvlText w:val=""/>
      <w:lvlJc w:val="left"/>
      <w:pPr>
        <w:ind w:left="2160" w:hanging="360"/>
      </w:pPr>
      <w:rPr>
        <w:rFonts w:ascii="Wingdings" w:hAnsi="Wingdings" w:hint="default"/>
      </w:rPr>
    </w:lvl>
    <w:lvl w:ilvl="3" w:tplc="1D1AC46A">
      <w:start w:val="1"/>
      <w:numFmt w:val="bullet"/>
      <w:lvlText w:val=""/>
      <w:lvlJc w:val="left"/>
      <w:pPr>
        <w:ind w:left="2880" w:hanging="360"/>
      </w:pPr>
      <w:rPr>
        <w:rFonts w:ascii="Symbol" w:hAnsi="Symbol" w:hint="default"/>
      </w:rPr>
    </w:lvl>
    <w:lvl w:ilvl="4" w:tplc="A1B63B76">
      <w:start w:val="1"/>
      <w:numFmt w:val="bullet"/>
      <w:lvlText w:val="o"/>
      <w:lvlJc w:val="left"/>
      <w:pPr>
        <w:ind w:left="3600" w:hanging="360"/>
      </w:pPr>
      <w:rPr>
        <w:rFonts w:ascii="Courier New" w:hAnsi="Courier New" w:hint="default"/>
      </w:rPr>
    </w:lvl>
    <w:lvl w:ilvl="5" w:tplc="9F32E6FA">
      <w:start w:val="1"/>
      <w:numFmt w:val="bullet"/>
      <w:lvlText w:val=""/>
      <w:lvlJc w:val="left"/>
      <w:pPr>
        <w:ind w:left="4320" w:hanging="360"/>
      </w:pPr>
      <w:rPr>
        <w:rFonts w:ascii="Wingdings" w:hAnsi="Wingdings" w:hint="default"/>
      </w:rPr>
    </w:lvl>
    <w:lvl w:ilvl="6" w:tplc="A3B4C648">
      <w:start w:val="1"/>
      <w:numFmt w:val="bullet"/>
      <w:lvlText w:val=""/>
      <w:lvlJc w:val="left"/>
      <w:pPr>
        <w:ind w:left="5040" w:hanging="360"/>
      </w:pPr>
      <w:rPr>
        <w:rFonts w:ascii="Symbol" w:hAnsi="Symbol" w:hint="default"/>
      </w:rPr>
    </w:lvl>
    <w:lvl w:ilvl="7" w:tplc="3D9C04C2">
      <w:start w:val="1"/>
      <w:numFmt w:val="bullet"/>
      <w:lvlText w:val="o"/>
      <w:lvlJc w:val="left"/>
      <w:pPr>
        <w:ind w:left="5760" w:hanging="360"/>
      </w:pPr>
      <w:rPr>
        <w:rFonts w:ascii="Courier New" w:hAnsi="Courier New" w:hint="default"/>
      </w:rPr>
    </w:lvl>
    <w:lvl w:ilvl="8" w:tplc="CFE03EC2">
      <w:start w:val="1"/>
      <w:numFmt w:val="bullet"/>
      <w:lvlText w:val=""/>
      <w:lvlJc w:val="left"/>
      <w:pPr>
        <w:ind w:left="6480" w:hanging="360"/>
      </w:pPr>
      <w:rPr>
        <w:rFonts w:ascii="Wingdings" w:hAnsi="Wingdings" w:hint="default"/>
      </w:rPr>
    </w:lvl>
  </w:abstractNum>
  <w:abstractNum w:abstractNumId="26" w15:restartNumberingAfterBreak="0">
    <w:nsid w:val="4C0E7D13"/>
    <w:multiLevelType w:val="multilevel"/>
    <w:tmpl w:val="1D20A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D5B51D"/>
    <w:multiLevelType w:val="hybridMultilevel"/>
    <w:tmpl w:val="02E45EC4"/>
    <w:lvl w:ilvl="0" w:tplc="156AFE24">
      <w:start w:val="1"/>
      <w:numFmt w:val="bullet"/>
      <w:lvlText w:val=""/>
      <w:lvlJc w:val="left"/>
      <w:pPr>
        <w:ind w:left="720" w:hanging="360"/>
      </w:pPr>
      <w:rPr>
        <w:rFonts w:ascii="Symbol" w:hAnsi="Symbol" w:hint="default"/>
      </w:rPr>
    </w:lvl>
    <w:lvl w:ilvl="1" w:tplc="665C76E2">
      <w:start w:val="1"/>
      <w:numFmt w:val="bullet"/>
      <w:lvlText w:val="o"/>
      <w:lvlJc w:val="left"/>
      <w:pPr>
        <w:ind w:left="1440" w:hanging="360"/>
      </w:pPr>
      <w:rPr>
        <w:rFonts w:ascii="Courier New" w:hAnsi="Courier New" w:hint="default"/>
      </w:rPr>
    </w:lvl>
    <w:lvl w:ilvl="2" w:tplc="532294DE">
      <w:start w:val="1"/>
      <w:numFmt w:val="bullet"/>
      <w:lvlText w:val=""/>
      <w:lvlJc w:val="left"/>
      <w:pPr>
        <w:ind w:left="2160" w:hanging="360"/>
      </w:pPr>
      <w:rPr>
        <w:rFonts w:ascii="Wingdings" w:hAnsi="Wingdings" w:hint="default"/>
      </w:rPr>
    </w:lvl>
    <w:lvl w:ilvl="3" w:tplc="80829D36">
      <w:start w:val="1"/>
      <w:numFmt w:val="bullet"/>
      <w:lvlText w:val=""/>
      <w:lvlJc w:val="left"/>
      <w:pPr>
        <w:ind w:left="2880" w:hanging="360"/>
      </w:pPr>
      <w:rPr>
        <w:rFonts w:ascii="Symbol" w:hAnsi="Symbol" w:hint="default"/>
      </w:rPr>
    </w:lvl>
    <w:lvl w:ilvl="4" w:tplc="D218A44A">
      <w:start w:val="1"/>
      <w:numFmt w:val="bullet"/>
      <w:lvlText w:val="o"/>
      <w:lvlJc w:val="left"/>
      <w:pPr>
        <w:ind w:left="3600" w:hanging="360"/>
      </w:pPr>
      <w:rPr>
        <w:rFonts w:ascii="Courier New" w:hAnsi="Courier New" w:hint="default"/>
      </w:rPr>
    </w:lvl>
    <w:lvl w:ilvl="5" w:tplc="4EDE0458">
      <w:start w:val="1"/>
      <w:numFmt w:val="bullet"/>
      <w:lvlText w:val=""/>
      <w:lvlJc w:val="left"/>
      <w:pPr>
        <w:ind w:left="4320" w:hanging="360"/>
      </w:pPr>
      <w:rPr>
        <w:rFonts w:ascii="Wingdings" w:hAnsi="Wingdings" w:hint="default"/>
      </w:rPr>
    </w:lvl>
    <w:lvl w:ilvl="6" w:tplc="23303154">
      <w:start w:val="1"/>
      <w:numFmt w:val="bullet"/>
      <w:lvlText w:val=""/>
      <w:lvlJc w:val="left"/>
      <w:pPr>
        <w:ind w:left="5040" w:hanging="360"/>
      </w:pPr>
      <w:rPr>
        <w:rFonts w:ascii="Symbol" w:hAnsi="Symbol" w:hint="default"/>
      </w:rPr>
    </w:lvl>
    <w:lvl w:ilvl="7" w:tplc="E4681312">
      <w:start w:val="1"/>
      <w:numFmt w:val="bullet"/>
      <w:lvlText w:val="o"/>
      <w:lvlJc w:val="left"/>
      <w:pPr>
        <w:ind w:left="5760" w:hanging="360"/>
      </w:pPr>
      <w:rPr>
        <w:rFonts w:ascii="Courier New" w:hAnsi="Courier New" w:hint="default"/>
      </w:rPr>
    </w:lvl>
    <w:lvl w:ilvl="8" w:tplc="0E6EEE72">
      <w:start w:val="1"/>
      <w:numFmt w:val="bullet"/>
      <w:lvlText w:val=""/>
      <w:lvlJc w:val="left"/>
      <w:pPr>
        <w:ind w:left="6480" w:hanging="360"/>
      </w:pPr>
      <w:rPr>
        <w:rFonts w:ascii="Wingdings" w:hAnsi="Wingdings" w:hint="default"/>
      </w:rPr>
    </w:lvl>
  </w:abstractNum>
  <w:abstractNum w:abstractNumId="28" w15:restartNumberingAfterBreak="0">
    <w:nsid w:val="4FED705C"/>
    <w:multiLevelType w:val="multilevel"/>
    <w:tmpl w:val="AC14E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210AA5"/>
    <w:multiLevelType w:val="hybridMultilevel"/>
    <w:tmpl w:val="FC8ABF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26B0D28"/>
    <w:multiLevelType w:val="hybridMultilevel"/>
    <w:tmpl w:val="F036E682"/>
    <w:lvl w:ilvl="0" w:tplc="00000003">
      <w:start w:val="40"/>
      <w:numFmt w:val="bullet"/>
      <w:lvlText w:val="-"/>
      <w:lvlJc w:val="left"/>
      <w:pPr>
        <w:ind w:left="720" w:hanging="360"/>
      </w:pPr>
      <w:rPr>
        <w:rFonts w:ascii="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780B71"/>
    <w:multiLevelType w:val="multilevel"/>
    <w:tmpl w:val="58EC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2BB0C61"/>
    <w:multiLevelType w:val="multilevel"/>
    <w:tmpl w:val="2346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4C42CA7"/>
    <w:multiLevelType w:val="hybridMultilevel"/>
    <w:tmpl w:val="57282EE8"/>
    <w:lvl w:ilvl="0" w:tplc="00000003">
      <w:start w:val="40"/>
      <w:numFmt w:val="bullet"/>
      <w:lvlText w:val="-"/>
      <w:lvlJc w:val="left"/>
      <w:pPr>
        <w:ind w:left="720" w:hanging="360"/>
      </w:pPr>
      <w:rPr>
        <w:rFonts w:ascii="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D1E7EED"/>
    <w:multiLevelType w:val="hybridMultilevel"/>
    <w:tmpl w:val="550864DA"/>
    <w:lvl w:ilvl="0" w:tplc="A94090AC">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D26570B"/>
    <w:multiLevelType w:val="multilevel"/>
    <w:tmpl w:val="2E9ED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303589"/>
    <w:multiLevelType w:val="multilevel"/>
    <w:tmpl w:val="1240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FFC048A"/>
    <w:multiLevelType w:val="multilevel"/>
    <w:tmpl w:val="8E22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02779EF"/>
    <w:multiLevelType w:val="multilevel"/>
    <w:tmpl w:val="1D56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1D514AB"/>
    <w:multiLevelType w:val="hybridMultilevel"/>
    <w:tmpl w:val="906E5052"/>
    <w:lvl w:ilvl="0" w:tplc="C2023B60">
      <w:start w:val="1"/>
      <w:numFmt w:val="bullet"/>
      <w:lvlText w:val="·"/>
      <w:lvlJc w:val="left"/>
      <w:pPr>
        <w:ind w:left="720" w:hanging="360"/>
      </w:pPr>
      <w:rPr>
        <w:rFonts w:ascii="Symbol" w:hAnsi="Symbol" w:hint="default"/>
      </w:rPr>
    </w:lvl>
    <w:lvl w:ilvl="1" w:tplc="3D5C4C76">
      <w:start w:val="1"/>
      <w:numFmt w:val="bullet"/>
      <w:lvlText w:val="o"/>
      <w:lvlJc w:val="left"/>
      <w:pPr>
        <w:ind w:left="1440" w:hanging="360"/>
      </w:pPr>
      <w:rPr>
        <w:rFonts w:ascii="Courier New" w:hAnsi="Courier New" w:hint="default"/>
      </w:rPr>
    </w:lvl>
    <w:lvl w:ilvl="2" w:tplc="AD564B6E">
      <w:start w:val="1"/>
      <w:numFmt w:val="bullet"/>
      <w:lvlText w:val=""/>
      <w:lvlJc w:val="left"/>
      <w:pPr>
        <w:ind w:left="2160" w:hanging="360"/>
      </w:pPr>
      <w:rPr>
        <w:rFonts w:ascii="Wingdings" w:hAnsi="Wingdings" w:hint="default"/>
      </w:rPr>
    </w:lvl>
    <w:lvl w:ilvl="3" w:tplc="3884715A">
      <w:start w:val="1"/>
      <w:numFmt w:val="bullet"/>
      <w:lvlText w:val=""/>
      <w:lvlJc w:val="left"/>
      <w:pPr>
        <w:ind w:left="2880" w:hanging="360"/>
      </w:pPr>
      <w:rPr>
        <w:rFonts w:ascii="Symbol" w:hAnsi="Symbol" w:hint="default"/>
      </w:rPr>
    </w:lvl>
    <w:lvl w:ilvl="4" w:tplc="100290A4">
      <w:start w:val="1"/>
      <w:numFmt w:val="bullet"/>
      <w:lvlText w:val="o"/>
      <w:lvlJc w:val="left"/>
      <w:pPr>
        <w:ind w:left="3600" w:hanging="360"/>
      </w:pPr>
      <w:rPr>
        <w:rFonts w:ascii="Courier New" w:hAnsi="Courier New" w:hint="default"/>
      </w:rPr>
    </w:lvl>
    <w:lvl w:ilvl="5" w:tplc="74149CD2">
      <w:start w:val="1"/>
      <w:numFmt w:val="bullet"/>
      <w:lvlText w:val=""/>
      <w:lvlJc w:val="left"/>
      <w:pPr>
        <w:ind w:left="4320" w:hanging="360"/>
      </w:pPr>
      <w:rPr>
        <w:rFonts w:ascii="Wingdings" w:hAnsi="Wingdings" w:hint="default"/>
      </w:rPr>
    </w:lvl>
    <w:lvl w:ilvl="6" w:tplc="AF0C0F6E">
      <w:start w:val="1"/>
      <w:numFmt w:val="bullet"/>
      <w:lvlText w:val=""/>
      <w:lvlJc w:val="left"/>
      <w:pPr>
        <w:ind w:left="5040" w:hanging="360"/>
      </w:pPr>
      <w:rPr>
        <w:rFonts w:ascii="Symbol" w:hAnsi="Symbol" w:hint="default"/>
      </w:rPr>
    </w:lvl>
    <w:lvl w:ilvl="7" w:tplc="370071F4">
      <w:start w:val="1"/>
      <w:numFmt w:val="bullet"/>
      <w:lvlText w:val="o"/>
      <w:lvlJc w:val="left"/>
      <w:pPr>
        <w:ind w:left="5760" w:hanging="360"/>
      </w:pPr>
      <w:rPr>
        <w:rFonts w:ascii="Courier New" w:hAnsi="Courier New" w:hint="default"/>
      </w:rPr>
    </w:lvl>
    <w:lvl w:ilvl="8" w:tplc="351254B2">
      <w:start w:val="1"/>
      <w:numFmt w:val="bullet"/>
      <w:lvlText w:val=""/>
      <w:lvlJc w:val="left"/>
      <w:pPr>
        <w:ind w:left="6480" w:hanging="360"/>
      </w:pPr>
      <w:rPr>
        <w:rFonts w:ascii="Wingdings" w:hAnsi="Wingdings" w:hint="default"/>
      </w:rPr>
    </w:lvl>
  </w:abstractNum>
  <w:abstractNum w:abstractNumId="40" w15:restartNumberingAfterBreak="0">
    <w:nsid w:val="64747AAA"/>
    <w:multiLevelType w:val="hybridMultilevel"/>
    <w:tmpl w:val="3814A658"/>
    <w:lvl w:ilvl="0" w:tplc="00000006">
      <w:numFmt w:val="bullet"/>
      <w:lvlText w:val="-"/>
      <w:lvlJc w:val="left"/>
      <w:pPr>
        <w:ind w:left="720" w:hanging="360"/>
      </w:pPr>
      <w:rPr>
        <w:rFonts w:ascii="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AB72E4B"/>
    <w:multiLevelType w:val="hybridMultilevel"/>
    <w:tmpl w:val="F896532C"/>
    <w:lvl w:ilvl="0" w:tplc="4372EAA0">
      <w:start w:val="1"/>
      <w:numFmt w:val="bullet"/>
      <w:lvlText w:val=""/>
      <w:lvlJc w:val="left"/>
      <w:pPr>
        <w:ind w:left="720" w:hanging="360"/>
      </w:pPr>
      <w:rPr>
        <w:rFonts w:ascii="Wingdings" w:eastAsiaTheme="minorHAns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B12500B"/>
    <w:multiLevelType w:val="multilevel"/>
    <w:tmpl w:val="1E027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8B0620"/>
    <w:multiLevelType w:val="multilevel"/>
    <w:tmpl w:val="3A38D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747CB8"/>
    <w:multiLevelType w:val="hybridMultilevel"/>
    <w:tmpl w:val="81309056"/>
    <w:lvl w:ilvl="0" w:tplc="A94090A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5" w15:restartNumberingAfterBreak="0">
    <w:nsid w:val="7B8576B6"/>
    <w:multiLevelType w:val="multilevel"/>
    <w:tmpl w:val="F7FAD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BD85CD2"/>
    <w:multiLevelType w:val="hybridMultilevel"/>
    <w:tmpl w:val="5A3E853A"/>
    <w:lvl w:ilvl="0" w:tplc="00000003">
      <w:start w:val="40"/>
      <w:numFmt w:val="bullet"/>
      <w:lvlText w:val="-"/>
      <w:lvlJc w:val="left"/>
      <w:pPr>
        <w:ind w:left="720" w:hanging="360"/>
      </w:pPr>
      <w:rPr>
        <w:rFonts w:ascii="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CEE7E50"/>
    <w:multiLevelType w:val="hybridMultilevel"/>
    <w:tmpl w:val="B6D82266"/>
    <w:lvl w:ilvl="0" w:tplc="F70C495C">
      <w:start w:val="1"/>
      <w:numFmt w:val="decimalZero"/>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DF454C4"/>
    <w:multiLevelType w:val="hybridMultilevel"/>
    <w:tmpl w:val="78B09CCA"/>
    <w:lvl w:ilvl="0" w:tplc="00000003">
      <w:start w:val="40"/>
      <w:numFmt w:val="bullet"/>
      <w:lvlText w:val="-"/>
      <w:lvlJc w:val="left"/>
      <w:pPr>
        <w:ind w:left="720" w:hanging="360"/>
      </w:pPr>
      <w:rPr>
        <w:rFonts w:ascii="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23532737">
    <w:abstractNumId w:val="25"/>
  </w:num>
  <w:num w:numId="2" w16cid:durableId="1507675783">
    <w:abstractNumId w:val="39"/>
  </w:num>
  <w:num w:numId="3" w16cid:durableId="848834873">
    <w:abstractNumId w:val="21"/>
  </w:num>
  <w:num w:numId="4" w16cid:durableId="918978108">
    <w:abstractNumId w:val="27"/>
  </w:num>
  <w:num w:numId="5" w16cid:durableId="1512987010">
    <w:abstractNumId w:val="24"/>
  </w:num>
  <w:num w:numId="6" w16cid:durableId="1620258235">
    <w:abstractNumId w:val="18"/>
  </w:num>
  <w:num w:numId="7" w16cid:durableId="1955399209">
    <w:abstractNumId w:val="47"/>
  </w:num>
  <w:num w:numId="8" w16cid:durableId="591401803">
    <w:abstractNumId w:val="15"/>
  </w:num>
  <w:num w:numId="9" w16cid:durableId="281301776">
    <w:abstractNumId w:val="44"/>
  </w:num>
  <w:num w:numId="10" w16cid:durableId="708989455">
    <w:abstractNumId w:val="29"/>
  </w:num>
  <w:num w:numId="11" w16cid:durableId="1172643992">
    <w:abstractNumId w:val="41"/>
  </w:num>
  <w:num w:numId="12" w16cid:durableId="1117524720">
    <w:abstractNumId w:val="0"/>
  </w:num>
  <w:num w:numId="13" w16cid:durableId="404255958">
    <w:abstractNumId w:val="20"/>
  </w:num>
  <w:num w:numId="14" w16cid:durableId="294797960">
    <w:abstractNumId w:val="40"/>
  </w:num>
  <w:num w:numId="15" w16cid:durableId="87387486">
    <w:abstractNumId w:val="3"/>
  </w:num>
  <w:num w:numId="16" w16cid:durableId="1779178207">
    <w:abstractNumId w:val="23"/>
  </w:num>
  <w:num w:numId="17" w16cid:durableId="1975717585">
    <w:abstractNumId w:val="7"/>
  </w:num>
  <w:num w:numId="18" w16cid:durableId="1184246059">
    <w:abstractNumId w:val="10"/>
  </w:num>
  <w:num w:numId="19" w16cid:durableId="170683634">
    <w:abstractNumId w:val="8"/>
  </w:num>
  <w:num w:numId="20" w16cid:durableId="1722945542">
    <w:abstractNumId w:val="28"/>
  </w:num>
  <w:num w:numId="21" w16cid:durableId="1035890100">
    <w:abstractNumId w:val="38"/>
  </w:num>
  <w:num w:numId="22" w16cid:durableId="862476101">
    <w:abstractNumId w:val="42"/>
  </w:num>
  <w:num w:numId="23" w16cid:durableId="813719055">
    <w:abstractNumId w:val="17"/>
  </w:num>
  <w:num w:numId="24" w16cid:durableId="618070468">
    <w:abstractNumId w:val="14"/>
  </w:num>
  <w:num w:numId="25" w16cid:durableId="794324524">
    <w:abstractNumId w:val="43"/>
  </w:num>
  <w:num w:numId="26" w16cid:durableId="1364283053">
    <w:abstractNumId w:val="26"/>
  </w:num>
  <w:num w:numId="27" w16cid:durableId="389886187">
    <w:abstractNumId w:val="6"/>
  </w:num>
  <w:num w:numId="28" w16cid:durableId="1235168386">
    <w:abstractNumId w:val="35"/>
  </w:num>
  <w:num w:numId="29" w16cid:durableId="1896116843">
    <w:abstractNumId w:val="13"/>
  </w:num>
  <w:num w:numId="30" w16cid:durableId="773206788">
    <w:abstractNumId w:val="31"/>
  </w:num>
  <w:num w:numId="31" w16cid:durableId="578296039">
    <w:abstractNumId w:val="5"/>
  </w:num>
  <w:num w:numId="32" w16cid:durableId="11877922">
    <w:abstractNumId w:val="30"/>
  </w:num>
  <w:num w:numId="33" w16cid:durableId="484515481">
    <w:abstractNumId w:val="46"/>
  </w:num>
  <w:num w:numId="34" w16cid:durableId="1741782712">
    <w:abstractNumId w:val="12"/>
  </w:num>
  <w:num w:numId="35" w16cid:durableId="1463645275">
    <w:abstractNumId w:val="45"/>
  </w:num>
  <w:num w:numId="36" w16cid:durableId="620916840">
    <w:abstractNumId w:val="1"/>
  </w:num>
  <w:num w:numId="37" w16cid:durableId="2121752997">
    <w:abstractNumId w:val="33"/>
  </w:num>
  <w:num w:numId="38" w16cid:durableId="201480278">
    <w:abstractNumId w:val="34"/>
  </w:num>
  <w:num w:numId="39" w16cid:durableId="1292832478">
    <w:abstractNumId w:val="2"/>
  </w:num>
  <w:num w:numId="40" w16cid:durableId="1850825219">
    <w:abstractNumId w:val="37"/>
  </w:num>
  <w:num w:numId="41" w16cid:durableId="1362852389">
    <w:abstractNumId w:val="16"/>
  </w:num>
  <w:num w:numId="42" w16cid:durableId="1226255962">
    <w:abstractNumId w:val="9"/>
  </w:num>
  <w:num w:numId="43" w16cid:durableId="1252855903">
    <w:abstractNumId w:val="4"/>
  </w:num>
  <w:num w:numId="44" w16cid:durableId="1861309409">
    <w:abstractNumId w:val="22"/>
  </w:num>
  <w:num w:numId="45" w16cid:durableId="1905334136">
    <w:abstractNumId w:val="48"/>
  </w:num>
  <w:num w:numId="46" w16cid:durableId="531891828">
    <w:abstractNumId w:val="36"/>
  </w:num>
  <w:num w:numId="47" w16cid:durableId="1909922662">
    <w:abstractNumId w:val="19"/>
  </w:num>
  <w:num w:numId="48" w16cid:durableId="1687172521">
    <w:abstractNumId w:val="32"/>
  </w:num>
  <w:num w:numId="49" w16cid:durableId="7266810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A4F"/>
    <w:rsid w:val="00004AF7"/>
    <w:rsid w:val="000268C2"/>
    <w:rsid w:val="0003188C"/>
    <w:rsid w:val="000341CB"/>
    <w:rsid w:val="00051798"/>
    <w:rsid w:val="00081115"/>
    <w:rsid w:val="000A43DF"/>
    <w:rsid w:val="000B7EB4"/>
    <w:rsid w:val="000C0385"/>
    <w:rsid w:val="000D4055"/>
    <w:rsid w:val="000E14FB"/>
    <w:rsid w:val="000F7F46"/>
    <w:rsid w:val="001045B6"/>
    <w:rsid w:val="001178BB"/>
    <w:rsid w:val="00130319"/>
    <w:rsid w:val="001308B7"/>
    <w:rsid w:val="00136149"/>
    <w:rsid w:val="001506D3"/>
    <w:rsid w:val="001625E1"/>
    <w:rsid w:val="00172C3B"/>
    <w:rsid w:val="001812A2"/>
    <w:rsid w:val="00197678"/>
    <w:rsid w:val="001B1530"/>
    <w:rsid w:val="001E06DE"/>
    <w:rsid w:val="001F4294"/>
    <w:rsid w:val="002264E3"/>
    <w:rsid w:val="00244D77"/>
    <w:rsid w:val="00272F65"/>
    <w:rsid w:val="00286A16"/>
    <w:rsid w:val="00287CC0"/>
    <w:rsid w:val="0029362C"/>
    <w:rsid w:val="00296F29"/>
    <w:rsid w:val="002B7DA0"/>
    <w:rsid w:val="002C4809"/>
    <w:rsid w:val="0034603D"/>
    <w:rsid w:val="00347AD4"/>
    <w:rsid w:val="0037030D"/>
    <w:rsid w:val="0039365C"/>
    <w:rsid w:val="00404261"/>
    <w:rsid w:val="0042260B"/>
    <w:rsid w:val="00427C6E"/>
    <w:rsid w:val="00435B5B"/>
    <w:rsid w:val="0047069A"/>
    <w:rsid w:val="004B6DA1"/>
    <w:rsid w:val="004C5DBD"/>
    <w:rsid w:val="004E4D7B"/>
    <w:rsid w:val="004F4778"/>
    <w:rsid w:val="005147D4"/>
    <w:rsid w:val="005613BF"/>
    <w:rsid w:val="00570D0D"/>
    <w:rsid w:val="00585507"/>
    <w:rsid w:val="005856D5"/>
    <w:rsid w:val="005B25DF"/>
    <w:rsid w:val="005E1AC4"/>
    <w:rsid w:val="005E76C6"/>
    <w:rsid w:val="00617DF3"/>
    <w:rsid w:val="006366E7"/>
    <w:rsid w:val="006457D7"/>
    <w:rsid w:val="00657DA4"/>
    <w:rsid w:val="006A3138"/>
    <w:rsid w:val="006C1F40"/>
    <w:rsid w:val="006E6F32"/>
    <w:rsid w:val="00716AE8"/>
    <w:rsid w:val="007271E3"/>
    <w:rsid w:val="007378C3"/>
    <w:rsid w:val="007623A6"/>
    <w:rsid w:val="00765575"/>
    <w:rsid w:val="00767820"/>
    <w:rsid w:val="007707C7"/>
    <w:rsid w:val="007B0E87"/>
    <w:rsid w:val="007C4ADD"/>
    <w:rsid w:val="007D54DC"/>
    <w:rsid w:val="007D7502"/>
    <w:rsid w:val="007F67B9"/>
    <w:rsid w:val="008236FD"/>
    <w:rsid w:val="00831E11"/>
    <w:rsid w:val="008548AF"/>
    <w:rsid w:val="008657ED"/>
    <w:rsid w:val="00884E29"/>
    <w:rsid w:val="00885B7A"/>
    <w:rsid w:val="0089113F"/>
    <w:rsid w:val="008930F3"/>
    <w:rsid w:val="008E3937"/>
    <w:rsid w:val="008E39FF"/>
    <w:rsid w:val="008F721C"/>
    <w:rsid w:val="009138ED"/>
    <w:rsid w:val="0093444D"/>
    <w:rsid w:val="00946D9B"/>
    <w:rsid w:val="009551B9"/>
    <w:rsid w:val="009906D3"/>
    <w:rsid w:val="009B55A8"/>
    <w:rsid w:val="009B77F7"/>
    <w:rsid w:val="009E144C"/>
    <w:rsid w:val="00A04464"/>
    <w:rsid w:val="00A13E77"/>
    <w:rsid w:val="00A52F26"/>
    <w:rsid w:val="00A641B5"/>
    <w:rsid w:val="00A6629C"/>
    <w:rsid w:val="00A66338"/>
    <w:rsid w:val="00AC0E0F"/>
    <w:rsid w:val="00B02C1E"/>
    <w:rsid w:val="00B05E8E"/>
    <w:rsid w:val="00B13429"/>
    <w:rsid w:val="00B141AF"/>
    <w:rsid w:val="00B16E5F"/>
    <w:rsid w:val="00B227F9"/>
    <w:rsid w:val="00B31BE6"/>
    <w:rsid w:val="00B40C00"/>
    <w:rsid w:val="00B51B40"/>
    <w:rsid w:val="00B569BC"/>
    <w:rsid w:val="00B77E46"/>
    <w:rsid w:val="00B8074E"/>
    <w:rsid w:val="00B81BF0"/>
    <w:rsid w:val="00BA5945"/>
    <w:rsid w:val="00BA6F45"/>
    <w:rsid w:val="00BC7172"/>
    <w:rsid w:val="00BE01D5"/>
    <w:rsid w:val="00BF4875"/>
    <w:rsid w:val="00C07F2C"/>
    <w:rsid w:val="00C14AFE"/>
    <w:rsid w:val="00C536A5"/>
    <w:rsid w:val="00C56D0B"/>
    <w:rsid w:val="00C654DE"/>
    <w:rsid w:val="00C810D7"/>
    <w:rsid w:val="00C96D2B"/>
    <w:rsid w:val="00CC4326"/>
    <w:rsid w:val="00CE3CE4"/>
    <w:rsid w:val="00D01468"/>
    <w:rsid w:val="00D2008F"/>
    <w:rsid w:val="00D20B65"/>
    <w:rsid w:val="00D21774"/>
    <w:rsid w:val="00D2402A"/>
    <w:rsid w:val="00D561BE"/>
    <w:rsid w:val="00DA1BDB"/>
    <w:rsid w:val="00DB29FD"/>
    <w:rsid w:val="00DB2F75"/>
    <w:rsid w:val="00E01A9E"/>
    <w:rsid w:val="00E259D5"/>
    <w:rsid w:val="00E40D0E"/>
    <w:rsid w:val="00E560EB"/>
    <w:rsid w:val="00E7060E"/>
    <w:rsid w:val="00EA72CB"/>
    <w:rsid w:val="00EE17EB"/>
    <w:rsid w:val="00EE385A"/>
    <w:rsid w:val="00EF5F7C"/>
    <w:rsid w:val="00F23745"/>
    <w:rsid w:val="00F308F2"/>
    <w:rsid w:val="00F361CC"/>
    <w:rsid w:val="00F441DC"/>
    <w:rsid w:val="00F75115"/>
    <w:rsid w:val="00F90A4F"/>
    <w:rsid w:val="00FB654B"/>
    <w:rsid w:val="01BC1282"/>
    <w:rsid w:val="036EB2DD"/>
    <w:rsid w:val="0374E61F"/>
    <w:rsid w:val="03A17DC0"/>
    <w:rsid w:val="03D92A0E"/>
    <w:rsid w:val="0436CB97"/>
    <w:rsid w:val="044AE87F"/>
    <w:rsid w:val="059A3D89"/>
    <w:rsid w:val="05A597E2"/>
    <w:rsid w:val="07108465"/>
    <w:rsid w:val="07219744"/>
    <w:rsid w:val="073FA033"/>
    <w:rsid w:val="0759A97A"/>
    <w:rsid w:val="07745201"/>
    <w:rsid w:val="07A807FD"/>
    <w:rsid w:val="07CF6D0C"/>
    <w:rsid w:val="092DE68E"/>
    <w:rsid w:val="0A0EF425"/>
    <w:rsid w:val="0A2DAAF2"/>
    <w:rsid w:val="0A5549EE"/>
    <w:rsid w:val="0A8C345A"/>
    <w:rsid w:val="0AC357B2"/>
    <w:rsid w:val="0B6987CF"/>
    <w:rsid w:val="0BD40241"/>
    <w:rsid w:val="0C4440A0"/>
    <w:rsid w:val="0D45AE5F"/>
    <w:rsid w:val="0E5F3EF2"/>
    <w:rsid w:val="0E627F91"/>
    <w:rsid w:val="1052CAAF"/>
    <w:rsid w:val="10C35B28"/>
    <w:rsid w:val="119F6FDE"/>
    <w:rsid w:val="121A6449"/>
    <w:rsid w:val="122BD952"/>
    <w:rsid w:val="123056DE"/>
    <w:rsid w:val="13D763C7"/>
    <w:rsid w:val="1410844D"/>
    <w:rsid w:val="14857472"/>
    <w:rsid w:val="14D4FB29"/>
    <w:rsid w:val="15172C30"/>
    <w:rsid w:val="152B39E1"/>
    <w:rsid w:val="159F78E2"/>
    <w:rsid w:val="16075074"/>
    <w:rsid w:val="168847F1"/>
    <w:rsid w:val="1699FAAA"/>
    <w:rsid w:val="174F8FE8"/>
    <w:rsid w:val="17C8DB6F"/>
    <w:rsid w:val="18D19A31"/>
    <w:rsid w:val="19966559"/>
    <w:rsid w:val="1A66B4E2"/>
    <w:rsid w:val="1A9ACB25"/>
    <w:rsid w:val="1A9F8559"/>
    <w:rsid w:val="1B099993"/>
    <w:rsid w:val="1B49346A"/>
    <w:rsid w:val="1B52825D"/>
    <w:rsid w:val="1B666ED3"/>
    <w:rsid w:val="1BBA043B"/>
    <w:rsid w:val="1C4B4FAA"/>
    <w:rsid w:val="1C83CFBD"/>
    <w:rsid w:val="1C9FFC20"/>
    <w:rsid w:val="1DC04DEB"/>
    <w:rsid w:val="1E037730"/>
    <w:rsid w:val="1E356870"/>
    <w:rsid w:val="1F6B2D2B"/>
    <w:rsid w:val="1F8F5E78"/>
    <w:rsid w:val="20244072"/>
    <w:rsid w:val="20714ED6"/>
    <w:rsid w:val="207E785B"/>
    <w:rsid w:val="20C73992"/>
    <w:rsid w:val="20D70BCE"/>
    <w:rsid w:val="215F386F"/>
    <w:rsid w:val="2193D97C"/>
    <w:rsid w:val="220712AB"/>
    <w:rsid w:val="22207A59"/>
    <w:rsid w:val="23514FB3"/>
    <w:rsid w:val="23C60401"/>
    <w:rsid w:val="246AE0CB"/>
    <w:rsid w:val="256C1E3E"/>
    <w:rsid w:val="2592A506"/>
    <w:rsid w:val="25A9EDBC"/>
    <w:rsid w:val="25EAEE05"/>
    <w:rsid w:val="26658599"/>
    <w:rsid w:val="267B9F4A"/>
    <w:rsid w:val="269BECCC"/>
    <w:rsid w:val="2712B806"/>
    <w:rsid w:val="272ED2B9"/>
    <w:rsid w:val="27669B5F"/>
    <w:rsid w:val="284657F7"/>
    <w:rsid w:val="29269E69"/>
    <w:rsid w:val="2991A87B"/>
    <w:rsid w:val="29DE59D9"/>
    <w:rsid w:val="2A62F82D"/>
    <w:rsid w:val="2B043360"/>
    <w:rsid w:val="2B19E923"/>
    <w:rsid w:val="2BD1B87E"/>
    <w:rsid w:val="2BDF3130"/>
    <w:rsid w:val="2CCA3E69"/>
    <w:rsid w:val="2D249F35"/>
    <w:rsid w:val="2E1CB0DB"/>
    <w:rsid w:val="2ED9CC3F"/>
    <w:rsid w:val="2F0C1CFD"/>
    <w:rsid w:val="2F418924"/>
    <w:rsid w:val="2FB28F4F"/>
    <w:rsid w:val="2FD822CB"/>
    <w:rsid w:val="30AF3C31"/>
    <w:rsid w:val="30F04D50"/>
    <w:rsid w:val="30FB0809"/>
    <w:rsid w:val="30FF1105"/>
    <w:rsid w:val="31D5A4B7"/>
    <w:rsid w:val="31EE6B12"/>
    <w:rsid w:val="3248B13F"/>
    <w:rsid w:val="32B4ADA0"/>
    <w:rsid w:val="330EB285"/>
    <w:rsid w:val="33354751"/>
    <w:rsid w:val="334D6009"/>
    <w:rsid w:val="335E2055"/>
    <w:rsid w:val="339A38B5"/>
    <w:rsid w:val="34115752"/>
    <w:rsid w:val="34141F52"/>
    <w:rsid w:val="34172F04"/>
    <w:rsid w:val="34CA50F7"/>
    <w:rsid w:val="350B60BB"/>
    <w:rsid w:val="350BEB3B"/>
    <w:rsid w:val="35BBA614"/>
    <w:rsid w:val="35DEA8EA"/>
    <w:rsid w:val="35E8624B"/>
    <w:rsid w:val="368E5A31"/>
    <w:rsid w:val="36CF8F50"/>
    <w:rsid w:val="36E6CA03"/>
    <w:rsid w:val="378F214A"/>
    <w:rsid w:val="383E128C"/>
    <w:rsid w:val="3863347C"/>
    <w:rsid w:val="3869EBB9"/>
    <w:rsid w:val="3893C590"/>
    <w:rsid w:val="38E6F997"/>
    <w:rsid w:val="38F3CFE1"/>
    <w:rsid w:val="392E71C0"/>
    <w:rsid w:val="39A3375B"/>
    <w:rsid w:val="3A213D54"/>
    <w:rsid w:val="3A72E162"/>
    <w:rsid w:val="3BB4424E"/>
    <w:rsid w:val="3C1C4132"/>
    <w:rsid w:val="3C1E7404"/>
    <w:rsid w:val="3D3E5B90"/>
    <w:rsid w:val="3DB1884F"/>
    <w:rsid w:val="3DCB5748"/>
    <w:rsid w:val="3E0D8CAB"/>
    <w:rsid w:val="3F8F1716"/>
    <w:rsid w:val="419BB01B"/>
    <w:rsid w:val="41AA26DB"/>
    <w:rsid w:val="4215C4EF"/>
    <w:rsid w:val="427B0C23"/>
    <w:rsid w:val="42B497BB"/>
    <w:rsid w:val="432A27EB"/>
    <w:rsid w:val="4330DF0A"/>
    <w:rsid w:val="43901603"/>
    <w:rsid w:val="43D7B2B8"/>
    <w:rsid w:val="4483A558"/>
    <w:rsid w:val="4553E186"/>
    <w:rsid w:val="45F5FED2"/>
    <w:rsid w:val="461E44FD"/>
    <w:rsid w:val="46E6D85A"/>
    <w:rsid w:val="47208F32"/>
    <w:rsid w:val="4735CC0E"/>
    <w:rsid w:val="47725182"/>
    <w:rsid w:val="47A3D3DF"/>
    <w:rsid w:val="4900F9C2"/>
    <w:rsid w:val="490D2A89"/>
    <w:rsid w:val="49EC0D92"/>
    <w:rsid w:val="4A051FF5"/>
    <w:rsid w:val="4A4710DF"/>
    <w:rsid w:val="4A4A9217"/>
    <w:rsid w:val="4A7FBEB4"/>
    <w:rsid w:val="4AABC06C"/>
    <w:rsid w:val="4B45EA76"/>
    <w:rsid w:val="4B52D0CB"/>
    <w:rsid w:val="4BD8341E"/>
    <w:rsid w:val="4C636743"/>
    <w:rsid w:val="4CB5E45F"/>
    <w:rsid w:val="4CBA7231"/>
    <w:rsid w:val="4CF23720"/>
    <w:rsid w:val="4D15496E"/>
    <w:rsid w:val="4D4419F9"/>
    <w:rsid w:val="4D52D73D"/>
    <w:rsid w:val="4D9C8360"/>
    <w:rsid w:val="4DC17019"/>
    <w:rsid w:val="4E54667E"/>
    <w:rsid w:val="4E5D3C18"/>
    <w:rsid w:val="50C38075"/>
    <w:rsid w:val="512B5B88"/>
    <w:rsid w:val="5241A26B"/>
    <w:rsid w:val="5247C6CD"/>
    <w:rsid w:val="52BA99A7"/>
    <w:rsid w:val="52F32EAB"/>
    <w:rsid w:val="532DEB0D"/>
    <w:rsid w:val="535CD119"/>
    <w:rsid w:val="53C652C5"/>
    <w:rsid w:val="54063540"/>
    <w:rsid w:val="5408540B"/>
    <w:rsid w:val="5494170F"/>
    <w:rsid w:val="54B36D58"/>
    <w:rsid w:val="56BFDFC8"/>
    <w:rsid w:val="56CDCE00"/>
    <w:rsid w:val="58FF8DED"/>
    <w:rsid w:val="5916A8EB"/>
    <w:rsid w:val="59243F36"/>
    <w:rsid w:val="59E7DE5A"/>
    <w:rsid w:val="5BAE2728"/>
    <w:rsid w:val="5C0812B6"/>
    <w:rsid w:val="5C599376"/>
    <w:rsid w:val="5C7D3C8F"/>
    <w:rsid w:val="5CB2DFB4"/>
    <w:rsid w:val="5CE1EDF9"/>
    <w:rsid w:val="5D2A40CA"/>
    <w:rsid w:val="5D7EEF04"/>
    <w:rsid w:val="5DE85ED1"/>
    <w:rsid w:val="5E975DCE"/>
    <w:rsid w:val="5F5D5312"/>
    <w:rsid w:val="5FB6B167"/>
    <w:rsid w:val="5FE87DE6"/>
    <w:rsid w:val="6033C7FD"/>
    <w:rsid w:val="60FA7B0A"/>
    <w:rsid w:val="614BA13B"/>
    <w:rsid w:val="61817973"/>
    <w:rsid w:val="62A99929"/>
    <w:rsid w:val="633EED71"/>
    <w:rsid w:val="6388A3E0"/>
    <w:rsid w:val="638B804F"/>
    <w:rsid w:val="647F4AE6"/>
    <w:rsid w:val="64FD16B4"/>
    <w:rsid w:val="6566779A"/>
    <w:rsid w:val="6591D0C6"/>
    <w:rsid w:val="65CF142F"/>
    <w:rsid w:val="66B3737A"/>
    <w:rsid w:val="66DC98ED"/>
    <w:rsid w:val="66E29D22"/>
    <w:rsid w:val="67522713"/>
    <w:rsid w:val="678E10FC"/>
    <w:rsid w:val="67E46D43"/>
    <w:rsid w:val="685CDCD7"/>
    <w:rsid w:val="69F33DCF"/>
    <w:rsid w:val="6A2AEC98"/>
    <w:rsid w:val="6A404BE9"/>
    <w:rsid w:val="6AAC61E9"/>
    <w:rsid w:val="6B09D262"/>
    <w:rsid w:val="6B738AFA"/>
    <w:rsid w:val="6BA8CF28"/>
    <w:rsid w:val="6C0DEFFE"/>
    <w:rsid w:val="6C6E7217"/>
    <w:rsid w:val="6CB32D13"/>
    <w:rsid w:val="6D60C295"/>
    <w:rsid w:val="6DEA0B5E"/>
    <w:rsid w:val="6E216021"/>
    <w:rsid w:val="6E3DB407"/>
    <w:rsid w:val="6EE4E4B3"/>
    <w:rsid w:val="6F8E1FB0"/>
    <w:rsid w:val="71920F69"/>
    <w:rsid w:val="71D56634"/>
    <w:rsid w:val="7256AD7A"/>
    <w:rsid w:val="7311C997"/>
    <w:rsid w:val="739F4ED6"/>
    <w:rsid w:val="74051B46"/>
    <w:rsid w:val="74103EE0"/>
    <w:rsid w:val="74BA8E5F"/>
    <w:rsid w:val="74C40D88"/>
    <w:rsid w:val="75CDA50D"/>
    <w:rsid w:val="7628372B"/>
    <w:rsid w:val="76BE2AAE"/>
    <w:rsid w:val="76C18650"/>
    <w:rsid w:val="776F6BC9"/>
    <w:rsid w:val="7868D29F"/>
    <w:rsid w:val="78766B91"/>
    <w:rsid w:val="789622F3"/>
    <w:rsid w:val="79779FEC"/>
    <w:rsid w:val="7A3CEE6F"/>
    <w:rsid w:val="7ABCDA65"/>
    <w:rsid w:val="7AF0C66E"/>
    <w:rsid w:val="7CAE2858"/>
    <w:rsid w:val="7D8B9EF5"/>
    <w:rsid w:val="7E4D4828"/>
    <w:rsid w:val="7E6F716A"/>
    <w:rsid w:val="7EFC3A2C"/>
    <w:rsid w:val="7F5E15AF"/>
    <w:rsid w:val="7F8D0758"/>
    <w:rsid w:val="7FB46558"/>
    <w:rsid w:val="7FC34E9D"/>
    <w:rsid w:val="7FC7A066"/>
    <w:rsid w:val="7FD19C6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7171A"/>
  <w15:chartTrackingRefBased/>
  <w15:docId w15:val="{84222890-6AE9-4162-8E07-DF7712C5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90A4F"/>
    <w:pPr>
      <w:autoSpaceDE w:val="0"/>
      <w:autoSpaceDN w:val="0"/>
      <w:adjustRightInd w:val="0"/>
      <w:spacing w:after="0" w:line="240" w:lineRule="auto"/>
    </w:pPr>
    <w:rPr>
      <w:rFonts w:ascii="Calibri" w:hAnsi="Calibri" w:cs="Calibri"/>
      <w:color w:val="000000"/>
      <w:kern w:val="0"/>
      <w:sz w:val="24"/>
      <w:szCs w:val="24"/>
    </w:rPr>
  </w:style>
  <w:style w:type="paragraph" w:styleId="Paragraphedeliste">
    <w:name w:val="List Paragraph"/>
    <w:aliases w:val="Listes,Liste 1,Bullet Niv 1,Inter2,Liste couleur - Accent 12,Normal bullet 2,Bullet list,List Paragraph1,List Paragraph11,Normal bullet 21,List Paragraph111,Bullet list1,Paragraph,Bullet point 1,Paragraphe,lp1,texte de base"/>
    <w:basedOn w:val="Normal"/>
    <w:link w:val="ParagraphedelisteCar"/>
    <w:uiPriority w:val="34"/>
    <w:qFormat/>
    <w:rsid w:val="00F90A4F"/>
    <w:pPr>
      <w:ind w:left="720"/>
      <w:contextualSpacing/>
    </w:pPr>
  </w:style>
  <w:style w:type="character" w:styleId="Lienhypertexte">
    <w:name w:val="Hyperlink"/>
    <w:basedOn w:val="Policepardfaut"/>
    <w:uiPriority w:val="99"/>
    <w:unhideWhenUsed/>
    <w:rsid w:val="009E144C"/>
    <w:rPr>
      <w:color w:val="0563C1" w:themeColor="hyperlink"/>
      <w:u w:val="single"/>
    </w:rPr>
  </w:style>
  <w:style w:type="character" w:styleId="Mentionnonrsolue">
    <w:name w:val="Unresolved Mention"/>
    <w:basedOn w:val="Policepardfaut"/>
    <w:uiPriority w:val="99"/>
    <w:semiHidden/>
    <w:unhideWhenUsed/>
    <w:rsid w:val="009E144C"/>
    <w:rPr>
      <w:color w:val="605E5C"/>
      <w:shd w:val="clear" w:color="auto" w:fill="E1DFDD"/>
    </w:rPr>
  </w:style>
  <w:style w:type="paragraph" w:styleId="Corpsdetexte">
    <w:name w:val="Body Text"/>
    <w:basedOn w:val="Normal"/>
    <w:link w:val="CorpsdetexteCar"/>
    <w:semiHidden/>
    <w:rsid w:val="00D2402A"/>
    <w:pPr>
      <w:suppressAutoHyphens/>
      <w:spacing w:after="0" w:line="240" w:lineRule="auto"/>
      <w:jc w:val="both"/>
    </w:pPr>
    <w:rPr>
      <w:rFonts w:ascii="Times New Roman" w:eastAsia="Times New Roman" w:hAnsi="Times New Roman" w:cs="Times New Roman"/>
      <w:kern w:val="0"/>
      <w:sz w:val="24"/>
      <w:szCs w:val="24"/>
      <w:lang w:eastAsia="zh-CN"/>
      <w14:ligatures w14:val="none"/>
    </w:rPr>
  </w:style>
  <w:style w:type="character" w:customStyle="1" w:styleId="CorpsdetexteCar">
    <w:name w:val="Corps de texte Car"/>
    <w:basedOn w:val="Policepardfaut"/>
    <w:link w:val="Corpsdetexte"/>
    <w:semiHidden/>
    <w:rsid w:val="00D2402A"/>
    <w:rPr>
      <w:rFonts w:ascii="Times New Roman" w:eastAsia="Times New Roman" w:hAnsi="Times New Roman" w:cs="Times New Roman"/>
      <w:kern w:val="0"/>
      <w:sz w:val="24"/>
      <w:szCs w:val="24"/>
      <w:lang w:eastAsia="zh-CN"/>
      <w14:ligatures w14:val="none"/>
    </w:rPr>
  </w:style>
  <w:style w:type="table" w:styleId="Grilledutableau">
    <w:name w:val="Table Grid"/>
    <w:basedOn w:val="TableauNormal"/>
    <w:uiPriority w:val="39"/>
    <w:rsid w:val="00D24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4">
    <w:name w:val="Plain Table 4"/>
    <w:basedOn w:val="TableauNormal"/>
    <w:uiPriority w:val="44"/>
    <w:rsid w:val="00D2402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1">
    <w:name w:val="Plain Table 1"/>
    <w:basedOn w:val="TableauNormal"/>
    <w:uiPriority w:val="41"/>
    <w:rsid w:val="00EA72C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aragraphedelisteCar">
    <w:name w:val="Paragraphe de liste Car"/>
    <w:aliases w:val="Listes Car,Liste 1 Car,Bullet Niv 1 Car,Inter2 Car,Liste couleur - Accent 12 Car,Normal bullet 2 Car,Bullet list Car,List Paragraph1 Car,List Paragraph11 Car,Normal bullet 21 Car,List Paragraph111 Car,Bullet list1 Car,lp1 Car"/>
    <w:link w:val="Paragraphedeliste"/>
    <w:uiPriority w:val="34"/>
    <w:qFormat/>
    <w:rsid w:val="00EA72CB"/>
  </w:style>
  <w:style w:type="table" w:styleId="TableauListe6Couleur-Accentuation3">
    <w:name w:val="List Table 6 Colorful Accent 3"/>
    <w:basedOn w:val="TableauNormal"/>
    <w:uiPriority w:val="51"/>
    <w:rsid w:val="005856D5"/>
    <w:pPr>
      <w:spacing w:after="0" w:line="240" w:lineRule="auto"/>
    </w:pPr>
    <w:rPr>
      <w:color w:val="7B7B7B" w:themeColor="accent3" w:themeShade="BF"/>
    </w:rPr>
    <w:tblPr>
      <w:tblStyleRowBandSize w:val="1"/>
      <w:tblStyleColBandSize w:val="1"/>
      <w:tblBorders>
        <w:top w:val="single" w:sz="6" w:space="0" w:color="auto"/>
        <w:bottom w:val="single" w:sz="6" w:space="0" w:color="auto"/>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6Couleur">
    <w:name w:val="List Table 6 Colorful"/>
    <w:basedOn w:val="TableauNormal"/>
    <w:uiPriority w:val="51"/>
    <w:rsid w:val="001625E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1Clair-Accentuation5">
    <w:name w:val="Grid Table 1 Light Accent 5"/>
    <w:basedOn w:val="TableauNormal"/>
    <w:uiPriority w:val="46"/>
    <w:rsid w:val="001625E1"/>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eop">
    <w:name w:val="eop"/>
    <w:rsid w:val="007623A6"/>
  </w:style>
  <w:style w:type="character" w:customStyle="1" w:styleId="normaltextrun">
    <w:name w:val="normaltextrun"/>
    <w:rsid w:val="007623A6"/>
  </w:style>
  <w:style w:type="paragraph" w:customStyle="1" w:styleId="paragraph">
    <w:name w:val="paragraph"/>
    <w:basedOn w:val="Normal"/>
    <w:rsid w:val="007623A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superscript">
    <w:name w:val="superscript"/>
    <w:basedOn w:val="Policepardfaut"/>
    <w:rsid w:val="0089113F"/>
  </w:style>
  <w:style w:type="table" w:styleId="Grilledetableauclaire">
    <w:name w:val="Grid Table Light"/>
    <w:basedOn w:val="TableauNormal"/>
    <w:uiPriority w:val="40"/>
    <w:rsid w:val="005856D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Grille1Clair">
    <w:name w:val="Grid Table 1 Light"/>
    <w:basedOn w:val="TableauNormal"/>
    <w:uiPriority w:val="46"/>
    <w:rsid w:val="001812A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bchar">
    <w:name w:val="tabchar"/>
    <w:basedOn w:val="Policepardfaut"/>
    <w:rsid w:val="00B569BC"/>
  </w:style>
  <w:style w:type="paragraph" w:styleId="En-tte">
    <w:name w:val="header"/>
    <w:basedOn w:val="Normal"/>
    <w:link w:val="En-tteCar"/>
    <w:uiPriority w:val="99"/>
    <w:unhideWhenUsed/>
    <w:rsid w:val="00E7060E"/>
    <w:pPr>
      <w:tabs>
        <w:tab w:val="center" w:pos="4536"/>
        <w:tab w:val="right" w:pos="9072"/>
      </w:tabs>
      <w:spacing w:after="0" w:line="240" w:lineRule="auto"/>
    </w:pPr>
  </w:style>
  <w:style w:type="character" w:customStyle="1" w:styleId="En-tteCar">
    <w:name w:val="En-tête Car"/>
    <w:basedOn w:val="Policepardfaut"/>
    <w:link w:val="En-tte"/>
    <w:uiPriority w:val="99"/>
    <w:rsid w:val="00E7060E"/>
  </w:style>
  <w:style w:type="paragraph" w:styleId="Pieddepage">
    <w:name w:val="footer"/>
    <w:basedOn w:val="Normal"/>
    <w:link w:val="PieddepageCar"/>
    <w:uiPriority w:val="99"/>
    <w:unhideWhenUsed/>
    <w:rsid w:val="00E706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060E"/>
  </w:style>
  <w:style w:type="character" w:styleId="Lienhypertextesuivivisit">
    <w:name w:val="FollowedHyperlink"/>
    <w:basedOn w:val="Policepardfaut"/>
    <w:uiPriority w:val="99"/>
    <w:semiHidden/>
    <w:unhideWhenUsed/>
    <w:rsid w:val="00D014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18853">
      <w:bodyDiv w:val="1"/>
      <w:marLeft w:val="0"/>
      <w:marRight w:val="0"/>
      <w:marTop w:val="0"/>
      <w:marBottom w:val="0"/>
      <w:divBdr>
        <w:top w:val="none" w:sz="0" w:space="0" w:color="auto"/>
        <w:left w:val="none" w:sz="0" w:space="0" w:color="auto"/>
        <w:bottom w:val="none" w:sz="0" w:space="0" w:color="auto"/>
        <w:right w:val="none" w:sz="0" w:space="0" w:color="auto"/>
      </w:divBdr>
    </w:div>
    <w:div w:id="1003043991">
      <w:bodyDiv w:val="1"/>
      <w:marLeft w:val="0"/>
      <w:marRight w:val="0"/>
      <w:marTop w:val="0"/>
      <w:marBottom w:val="0"/>
      <w:divBdr>
        <w:top w:val="none" w:sz="0" w:space="0" w:color="auto"/>
        <w:left w:val="none" w:sz="0" w:space="0" w:color="auto"/>
        <w:bottom w:val="none" w:sz="0" w:space="0" w:color="auto"/>
        <w:right w:val="none" w:sz="0" w:space="0" w:color="auto"/>
      </w:divBdr>
      <w:divsChild>
        <w:div w:id="153301440">
          <w:marLeft w:val="0"/>
          <w:marRight w:val="0"/>
          <w:marTop w:val="0"/>
          <w:marBottom w:val="0"/>
          <w:divBdr>
            <w:top w:val="none" w:sz="0" w:space="0" w:color="auto"/>
            <w:left w:val="none" w:sz="0" w:space="0" w:color="auto"/>
            <w:bottom w:val="none" w:sz="0" w:space="0" w:color="auto"/>
            <w:right w:val="none" w:sz="0" w:space="0" w:color="auto"/>
          </w:divBdr>
        </w:div>
        <w:div w:id="559874310">
          <w:marLeft w:val="0"/>
          <w:marRight w:val="0"/>
          <w:marTop w:val="0"/>
          <w:marBottom w:val="0"/>
          <w:divBdr>
            <w:top w:val="none" w:sz="0" w:space="0" w:color="auto"/>
            <w:left w:val="none" w:sz="0" w:space="0" w:color="auto"/>
            <w:bottom w:val="none" w:sz="0" w:space="0" w:color="auto"/>
            <w:right w:val="none" w:sz="0" w:space="0" w:color="auto"/>
          </w:divBdr>
        </w:div>
        <w:div w:id="809859906">
          <w:marLeft w:val="0"/>
          <w:marRight w:val="0"/>
          <w:marTop w:val="0"/>
          <w:marBottom w:val="0"/>
          <w:divBdr>
            <w:top w:val="none" w:sz="0" w:space="0" w:color="auto"/>
            <w:left w:val="none" w:sz="0" w:space="0" w:color="auto"/>
            <w:bottom w:val="none" w:sz="0" w:space="0" w:color="auto"/>
            <w:right w:val="none" w:sz="0" w:space="0" w:color="auto"/>
          </w:divBdr>
        </w:div>
        <w:div w:id="927467103">
          <w:marLeft w:val="0"/>
          <w:marRight w:val="0"/>
          <w:marTop w:val="0"/>
          <w:marBottom w:val="0"/>
          <w:divBdr>
            <w:top w:val="none" w:sz="0" w:space="0" w:color="auto"/>
            <w:left w:val="none" w:sz="0" w:space="0" w:color="auto"/>
            <w:bottom w:val="none" w:sz="0" w:space="0" w:color="auto"/>
            <w:right w:val="none" w:sz="0" w:space="0" w:color="auto"/>
          </w:divBdr>
        </w:div>
        <w:div w:id="1014377292">
          <w:marLeft w:val="0"/>
          <w:marRight w:val="0"/>
          <w:marTop w:val="0"/>
          <w:marBottom w:val="0"/>
          <w:divBdr>
            <w:top w:val="none" w:sz="0" w:space="0" w:color="auto"/>
            <w:left w:val="none" w:sz="0" w:space="0" w:color="auto"/>
            <w:bottom w:val="none" w:sz="0" w:space="0" w:color="auto"/>
            <w:right w:val="none" w:sz="0" w:space="0" w:color="auto"/>
          </w:divBdr>
        </w:div>
        <w:div w:id="1353146169">
          <w:marLeft w:val="0"/>
          <w:marRight w:val="0"/>
          <w:marTop w:val="0"/>
          <w:marBottom w:val="0"/>
          <w:divBdr>
            <w:top w:val="none" w:sz="0" w:space="0" w:color="auto"/>
            <w:left w:val="none" w:sz="0" w:space="0" w:color="auto"/>
            <w:bottom w:val="none" w:sz="0" w:space="0" w:color="auto"/>
            <w:right w:val="none" w:sz="0" w:space="0" w:color="auto"/>
          </w:divBdr>
        </w:div>
        <w:div w:id="1549343960">
          <w:marLeft w:val="0"/>
          <w:marRight w:val="0"/>
          <w:marTop w:val="0"/>
          <w:marBottom w:val="0"/>
          <w:divBdr>
            <w:top w:val="none" w:sz="0" w:space="0" w:color="auto"/>
            <w:left w:val="none" w:sz="0" w:space="0" w:color="auto"/>
            <w:bottom w:val="none" w:sz="0" w:space="0" w:color="auto"/>
            <w:right w:val="none" w:sz="0" w:space="0" w:color="auto"/>
          </w:divBdr>
        </w:div>
        <w:div w:id="1917353827">
          <w:marLeft w:val="0"/>
          <w:marRight w:val="0"/>
          <w:marTop w:val="0"/>
          <w:marBottom w:val="0"/>
          <w:divBdr>
            <w:top w:val="none" w:sz="0" w:space="0" w:color="auto"/>
            <w:left w:val="none" w:sz="0" w:space="0" w:color="auto"/>
            <w:bottom w:val="none" w:sz="0" w:space="0" w:color="auto"/>
            <w:right w:val="none" w:sz="0" w:space="0" w:color="auto"/>
          </w:divBdr>
        </w:div>
        <w:div w:id="1987395117">
          <w:marLeft w:val="0"/>
          <w:marRight w:val="0"/>
          <w:marTop w:val="0"/>
          <w:marBottom w:val="0"/>
          <w:divBdr>
            <w:top w:val="none" w:sz="0" w:space="0" w:color="auto"/>
            <w:left w:val="none" w:sz="0" w:space="0" w:color="auto"/>
            <w:bottom w:val="none" w:sz="0" w:space="0" w:color="auto"/>
            <w:right w:val="none" w:sz="0" w:space="0" w:color="auto"/>
          </w:divBdr>
        </w:div>
        <w:div w:id="2115242066">
          <w:marLeft w:val="0"/>
          <w:marRight w:val="0"/>
          <w:marTop w:val="0"/>
          <w:marBottom w:val="0"/>
          <w:divBdr>
            <w:top w:val="none" w:sz="0" w:space="0" w:color="auto"/>
            <w:left w:val="none" w:sz="0" w:space="0" w:color="auto"/>
            <w:bottom w:val="none" w:sz="0" w:space="0" w:color="auto"/>
            <w:right w:val="none" w:sz="0" w:space="0" w:color="auto"/>
          </w:divBdr>
        </w:div>
      </w:divsChild>
    </w:div>
    <w:div w:id="1407726505">
      <w:bodyDiv w:val="1"/>
      <w:marLeft w:val="0"/>
      <w:marRight w:val="0"/>
      <w:marTop w:val="0"/>
      <w:marBottom w:val="0"/>
      <w:divBdr>
        <w:top w:val="none" w:sz="0" w:space="0" w:color="auto"/>
        <w:left w:val="none" w:sz="0" w:space="0" w:color="auto"/>
        <w:bottom w:val="none" w:sz="0" w:space="0" w:color="auto"/>
        <w:right w:val="none" w:sz="0" w:space="0" w:color="auto"/>
      </w:divBdr>
    </w:div>
    <w:div w:id="1438720660">
      <w:bodyDiv w:val="1"/>
      <w:marLeft w:val="0"/>
      <w:marRight w:val="0"/>
      <w:marTop w:val="0"/>
      <w:marBottom w:val="0"/>
      <w:divBdr>
        <w:top w:val="none" w:sz="0" w:space="0" w:color="auto"/>
        <w:left w:val="none" w:sz="0" w:space="0" w:color="auto"/>
        <w:bottom w:val="none" w:sz="0" w:space="0" w:color="auto"/>
        <w:right w:val="none" w:sz="0" w:space="0" w:color="auto"/>
      </w:divBdr>
      <w:divsChild>
        <w:div w:id="155346397">
          <w:marLeft w:val="0"/>
          <w:marRight w:val="0"/>
          <w:marTop w:val="0"/>
          <w:marBottom w:val="0"/>
          <w:divBdr>
            <w:top w:val="none" w:sz="0" w:space="0" w:color="auto"/>
            <w:left w:val="none" w:sz="0" w:space="0" w:color="auto"/>
            <w:bottom w:val="none" w:sz="0" w:space="0" w:color="auto"/>
            <w:right w:val="none" w:sz="0" w:space="0" w:color="auto"/>
          </w:divBdr>
        </w:div>
        <w:div w:id="323706495">
          <w:marLeft w:val="0"/>
          <w:marRight w:val="0"/>
          <w:marTop w:val="0"/>
          <w:marBottom w:val="0"/>
          <w:divBdr>
            <w:top w:val="none" w:sz="0" w:space="0" w:color="auto"/>
            <w:left w:val="none" w:sz="0" w:space="0" w:color="auto"/>
            <w:bottom w:val="none" w:sz="0" w:space="0" w:color="auto"/>
            <w:right w:val="none" w:sz="0" w:space="0" w:color="auto"/>
          </w:divBdr>
        </w:div>
        <w:div w:id="1663660050">
          <w:marLeft w:val="0"/>
          <w:marRight w:val="0"/>
          <w:marTop w:val="0"/>
          <w:marBottom w:val="0"/>
          <w:divBdr>
            <w:top w:val="none" w:sz="0" w:space="0" w:color="auto"/>
            <w:left w:val="none" w:sz="0" w:space="0" w:color="auto"/>
            <w:bottom w:val="none" w:sz="0" w:space="0" w:color="auto"/>
            <w:right w:val="none" w:sz="0" w:space="0" w:color="auto"/>
          </w:divBdr>
        </w:div>
        <w:div w:id="2027634592">
          <w:marLeft w:val="0"/>
          <w:marRight w:val="0"/>
          <w:marTop w:val="0"/>
          <w:marBottom w:val="0"/>
          <w:divBdr>
            <w:top w:val="none" w:sz="0" w:space="0" w:color="auto"/>
            <w:left w:val="none" w:sz="0" w:space="0" w:color="auto"/>
            <w:bottom w:val="none" w:sz="0" w:space="0" w:color="auto"/>
            <w:right w:val="none" w:sz="0" w:space="0" w:color="auto"/>
          </w:divBdr>
        </w:div>
      </w:divsChild>
    </w:div>
    <w:div w:id="159385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afc63@caf63.caf.f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caf.fr/sites/default/files/medias/cnaf/Nous_connaitre/qui%20sommes%20nous/Textes%20de%20r%C3%A9f%C3%A9rence/Circulaires/2024/C_2024-245.pdf" TargetMode="External"/><Relationship Id="rId17" Type="http://schemas.openxmlformats.org/officeDocument/2006/relationships/hyperlink" Target="https://caf.fr/professionnels/caf-du-puy-de-dome/offres-et-services/partenaires-locaux/je-demande-une-aide-la-caf/appel-projet-fonds-publics-et-territoires-fpt"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caf.fr/professionnels/caf-du-puy-de-dome/offres-et-services/partenaires-locaux/je-demande-une-aide-la-caf/appel-projet-fonds-publics-et-territoires-fpt" TargetMode="External"/><Relationship Id="rId20" Type="http://schemas.openxmlformats.org/officeDocument/2006/relationships/hyperlink" Target="https://www.caf.fr/allocataires/caf-du-puy-de-dome/offre-de-service/vie-personnelle/aide-au-projet-jeunes-projet-o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af.fr/sites/default/files/medias/cnaf/Nous_connaitre/qui%20sommes%20nous/Textes%20de%20r%C3%A9f%C3%A9rence/Circulaires/2024/C_2024-245.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af.fr/sites/default/files/medias/631/Partenaires/images%20_Part/CARTE_conseillersAS202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f.fr/sites/default/files/medias/cnaf/Nous_connaitre/qui%20sommes%20nous/Textes%20de%20r%C3%A9f%C3%A9rence/Circulaires/2024/C_2024-245.pdf"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E411FB26369B4EBED8DDC4159F54A0" ma:contentTypeVersion="4" ma:contentTypeDescription="Crée un document." ma:contentTypeScope="" ma:versionID="95410b0eca6b56491a14a1c43e2ac86a">
  <xsd:schema xmlns:xsd="http://www.w3.org/2001/XMLSchema" xmlns:xs="http://www.w3.org/2001/XMLSchema" xmlns:p="http://schemas.microsoft.com/office/2006/metadata/properties" xmlns:ns2="57f26267-0b05-4d83-a374-13b66b95b757" targetNamespace="http://schemas.microsoft.com/office/2006/metadata/properties" ma:root="true" ma:fieldsID="9fb5699662b6b099360f81d525a9c9da" ns2:_="">
    <xsd:import namespace="57f26267-0b05-4d83-a374-13b66b95b7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26267-0b05-4d83-a374-13b66b95b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488AA-7667-44C0-9253-2A3DEE1AA62B}">
  <ds:schemaRefs>
    <ds:schemaRef ds:uri="http://schemas.microsoft.com/sharepoint/v3/contenttype/forms"/>
  </ds:schemaRefs>
</ds:datastoreItem>
</file>

<file path=customXml/itemProps2.xml><?xml version="1.0" encoding="utf-8"?>
<ds:datastoreItem xmlns:ds="http://schemas.openxmlformats.org/officeDocument/2006/customXml" ds:itemID="{33A15E90-BA0D-4F45-8B9E-EBE1D2638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26267-0b05-4d83-a374-13b66b95b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E33F5F-1E53-41AC-8EB3-AF662644BD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469707-A8AB-40A1-AD7B-84C0C42F8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4563</Words>
  <Characters>25098</Characters>
  <Application>Microsoft Office Word</Application>
  <DocSecurity>0</DocSecurity>
  <Lines>209</Lines>
  <Paragraphs>59</Paragraphs>
  <ScaleCrop>false</ScaleCrop>
  <Company/>
  <LinksUpToDate>false</LinksUpToDate>
  <CharactersWithSpaces>29602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Theophile WATEAU 631</dc:creator>
  <cp:keywords/>
  <dc:description/>
  <cp:lastModifiedBy>Amandine GAY-BOURGUET 631</cp:lastModifiedBy>
  <cp:revision>117</cp:revision>
  <dcterms:created xsi:type="dcterms:W3CDTF">2024-12-09T21:38:00Z</dcterms:created>
  <dcterms:modified xsi:type="dcterms:W3CDTF">2025-02-26T09:23:00Z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0x0101004BE411FB26369B4EBED8DDC4159F54A0</vt:lpwstr>
  </property>
</Properties>
</file>