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A9A20" w14:textId="0C6238D7" w:rsidR="00964DCC" w:rsidRPr="00BA0BF6" w:rsidRDefault="00BA0BF6" w:rsidP="00BA0BF6">
      <w:pPr>
        <w:spacing w:before="100" w:beforeAutospacing="1" w:after="100" w:afterAutospacing="1" w:line="240" w:lineRule="auto"/>
        <w:outlineLvl w:val="0"/>
        <w:rPr>
          <w:rFonts w:ascii="Times New Roman" w:eastAsia="Times New Roman" w:hAnsi="Times New Roman" w:cs="Times New Roman"/>
          <w:b/>
          <w:bCs/>
          <w:kern w:val="2"/>
          <w:sz w:val="36"/>
          <w:szCs w:val="36"/>
          <w:lang w:eastAsia="fr-FR"/>
        </w:rPr>
      </w:pPr>
      <w:bookmarkStart w:id="0" w:name="_Hlk162256109"/>
      <w:r w:rsidRPr="00BA0BF6">
        <w:rPr>
          <w:rFonts w:ascii="Calibri" w:eastAsia="Times New Roman" w:hAnsi="Calibri" w:cs="Calibri"/>
          <w:noProof/>
          <w:color w:val="000000"/>
          <w:lang w:eastAsia="fr-FR"/>
        </w:rPr>
        <mc:AlternateContent>
          <mc:Choice Requires="wps">
            <w:drawing>
              <wp:anchor distT="45720" distB="45720" distL="114300" distR="114300" simplePos="0" relativeHeight="251667456" behindDoc="0" locked="0" layoutInCell="1" allowOverlap="1" wp14:anchorId="60AB3105" wp14:editId="54465D0E">
                <wp:simplePos x="0" y="0"/>
                <wp:positionH relativeFrom="column">
                  <wp:posOffset>811530</wp:posOffset>
                </wp:positionH>
                <wp:positionV relativeFrom="paragraph">
                  <wp:posOffset>0</wp:posOffset>
                </wp:positionV>
                <wp:extent cx="5343525" cy="1285875"/>
                <wp:effectExtent l="0" t="0" r="28575" b="28575"/>
                <wp:wrapSquare wrapText="bothSides"/>
                <wp:docPr id="16332384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3525" cy="1285875"/>
                        </a:xfrm>
                        <a:prstGeom prst="rect">
                          <a:avLst/>
                        </a:prstGeom>
                        <a:solidFill>
                          <a:srgbClr val="FFFFFF"/>
                        </a:solidFill>
                        <a:ln w="9525">
                          <a:solidFill>
                            <a:srgbClr val="000000"/>
                          </a:solidFill>
                          <a:miter lim="800000"/>
                          <a:headEnd/>
                          <a:tailEnd/>
                        </a:ln>
                      </wps:spPr>
                      <wps:txbx>
                        <w:txbxContent>
                          <w:p w14:paraId="1D19F9E8" w14:textId="37AE5A4E" w:rsidR="00BA0BF6" w:rsidRDefault="00BA0BF6">
                            <w:r>
                              <w:rPr>
                                <w:noProof/>
                              </w:rPr>
                              <w:drawing>
                                <wp:inline distT="0" distB="0" distL="0" distR="0" wp14:anchorId="021DFCB5" wp14:editId="53746500">
                                  <wp:extent cx="762000" cy="1066800"/>
                                  <wp:effectExtent l="0" t="0" r="0" b="0"/>
                                  <wp:docPr id="2036940565"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12"/>
                                          <pic:cNvPicPr>
                                            <a:picLocks noChangeAspect="1"/>
                                          </pic:cNvPicPr>
                                        </pic:nvPicPr>
                                        <pic:blipFill>
                                          <a:blip r:embed="rId8"/>
                                          <a:stretch>
                                            <a:fillRect/>
                                          </a:stretch>
                                        </pic:blipFill>
                                        <pic:spPr bwMode="auto">
                                          <a:xfrm>
                                            <a:off x="0" y="0"/>
                                            <a:ext cx="762000" cy="1066800"/>
                                          </a:xfrm>
                                          <a:prstGeom prst="rect">
                                            <a:avLst/>
                                          </a:prstGeom>
                                        </pic:spPr>
                                      </pic:pic>
                                    </a:graphicData>
                                  </a:graphic>
                                </wp:inline>
                              </w:drawing>
                            </w:r>
                            <w:r w:rsidRPr="000A284F">
                              <w:rPr>
                                <w:noProof/>
                                <w:color w:val="FFFFFF" w:themeColor="background1"/>
                                <w:lang w:eastAsia="fr-FR"/>
                                <w14:textFill>
                                  <w14:noFill/>
                                </w14:textFill>
                              </w:rPr>
                              <w:drawing>
                                <wp:inline distT="0" distB="0" distL="0" distR="0" wp14:anchorId="4859F147" wp14:editId="70AF9FAB">
                                  <wp:extent cx="1952901" cy="701040"/>
                                  <wp:effectExtent l="0" t="0" r="9525" b="3810"/>
                                  <wp:docPr id="73039711" name="Image 73039711" descr="Une image contenant texte, Police, capture d’écran,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39711" name="Image 73039711" descr="Une image contenant texte, Police, capture d’écran, Graphique&#10;&#10;Le contenu généré par l’IA peut être incorrect."/>
                                          <pic:cNvPicPr/>
                                        </pic:nvPicPr>
                                        <pic:blipFill>
                                          <a:blip r:embed="rId9"/>
                                          <a:stretch>
                                            <a:fillRect/>
                                          </a:stretch>
                                        </pic:blipFill>
                                        <pic:spPr>
                                          <a:xfrm>
                                            <a:off x="0" y="0"/>
                                            <a:ext cx="1952901" cy="701040"/>
                                          </a:xfrm>
                                          <a:prstGeom prst="rect">
                                            <a:avLst/>
                                          </a:prstGeom>
                                        </pic:spPr>
                                      </pic:pic>
                                    </a:graphicData>
                                  </a:graphic>
                                </wp:inline>
                              </w:drawing>
                            </w:r>
                            <w:r>
                              <w:rPr>
                                <w:noProof/>
                              </w:rPr>
                              <w:drawing>
                                <wp:inline distT="0" distB="0" distL="0" distR="0" wp14:anchorId="2C26D503" wp14:editId="76D815B4">
                                  <wp:extent cx="1026029" cy="883920"/>
                                  <wp:effectExtent l="0" t="0" r="3175" b="0"/>
                                  <wp:docPr id="1519977846" name="Image 1519977846" descr="Une image contenant texte, Polic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977846" name="Image 1519977846" descr="Une image contenant texte, Police, logo, Graphique&#10;&#10;Le contenu généré par l’IA peut être incorrect."/>
                                          <pic:cNvPicPr/>
                                        </pic:nvPicPr>
                                        <pic:blipFill>
                                          <a:blip r:embed="rId10"/>
                                          <a:stretch>
                                            <a:fillRect/>
                                          </a:stretch>
                                        </pic:blipFill>
                                        <pic:spPr>
                                          <a:xfrm>
                                            <a:off x="0" y="0"/>
                                            <a:ext cx="1026029" cy="883920"/>
                                          </a:xfrm>
                                          <a:prstGeom prst="rect">
                                            <a:avLst/>
                                          </a:prstGeom>
                                        </pic:spPr>
                                      </pic:pic>
                                    </a:graphicData>
                                  </a:graphic>
                                </wp:inline>
                              </w:drawing>
                            </w:r>
                            <w:r>
                              <w:rPr>
                                <w:noProof/>
                                <w:lang w:eastAsia="fr-FR"/>
                              </w:rPr>
                              <w:drawing>
                                <wp:inline distT="0" distB="0" distL="0" distR="0" wp14:anchorId="36CB423F" wp14:editId="606DE062">
                                  <wp:extent cx="1222443" cy="883920"/>
                                  <wp:effectExtent l="0" t="0" r="3175" b="0"/>
                                  <wp:docPr id="449448751" name="Image 449448751" descr="Une image contenant Police, text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448751" name="Image 449448751" descr="Une image contenant Police, texte, logo, Graphique&#10;&#10;Le contenu généré par l’IA peut être incorrect."/>
                                          <pic:cNvPicPr>
                                            <a:picLocks noChangeAspect="1" noChangeArrowheads="1"/>
                                          </pic:cNvPicPr>
                                        </pic:nvPicPr>
                                        <pic:blipFill>
                                          <a:blip r:embed="rId11"/>
                                          <a:stretch>
                                            <a:fillRect/>
                                          </a:stretch>
                                        </pic:blipFill>
                                        <pic:spPr bwMode="auto">
                                          <a:xfrm>
                                            <a:off x="0" y="0"/>
                                            <a:ext cx="1222443" cy="88392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AB3105" id="_x0000_t202" coordsize="21600,21600" o:spt="202" path="m,l,21600r21600,l21600,xe">
                <v:stroke joinstyle="miter"/>
                <v:path gradientshapeok="t" o:connecttype="rect"/>
              </v:shapetype>
              <v:shape id="Zone de texte 2" o:spid="_x0000_s1026" type="#_x0000_t202" style="position:absolute;margin-left:63.9pt;margin-top:0;width:420.75pt;height:101.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">
                <v:textbox>
                  <w:txbxContent>
                    <w:p w14:paraId="1D19F9E8" w14:textId="37AE5A4E" w:rsidR="00BA0BF6" w:rsidRDefault="00BA0BF6">
                      <w:r>
                        <w:rPr>
                          <w:noProof/>
                        </w:rPr>
                        <w:drawing>
                          <wp:inline distT="0" distB="0" distL="0" distR="0" wp14:anchorId="021DFCB5" wp14:editId="53746500">
                            <wp:extent cx="762000" cy="1066800"/>
                            <wp:effectExtent l="0" t="0" r="0" b="0"/>
                            <wp:docPr id="2036940565"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12"/>
                                    <pic:cNvPicPr>
                                      <a:picLocks noChangeAspect="1"/>
                                    </pic:cNvPicPr>
                                  </pic:nvPicPr>
                                  <pic:blipFill>
                                    <a:blip r:embed="rId8"/>
                                    <a:stretch>
                                      <a:fillRect/>
                                    </a:stretch>
                                  </pic:blipFill>
                                  <pic:spPr bwMode="auto">
                                    <a:xfrm>
                                      <a:off x="0" y="0"/>
                                      <a:ext cx="762000" cy="1066800"/>
                                    </a:xfrm>
                                    <a:prstGeom prst="rect">
                                      <a:avLst/>
                                    </a:prstGeom>
                                  </pic:spPr>
                                </pic:pic>
                              </a:graphicData>
                            </a:graphic>
                          </wp:inline>
                        </w:drawing>
                      </w:r>
                      <w:r w:rsidRPr="000A284F">
                        <w:rPr>
                          <w:noProof/>
                          <w:color w:val="FFFFFF" w:themeColor="background1"/>
                          <w:lang w:eastAsia="fr-FR"/>
                          <w14:textFill>
                            <w14:noFill/>
                          </w14:textFill>
                        </w:rPr>
                        <w:drawing>
                          <wp:inline distT="0" distB="0" distL="0" distR="0" wp14:anchorId="4859F147" wp14:editId="70AF9FAB">
                            <wp:extent cx="1952901" cy="701040"/>
                            <wp:effectExtent l="0" t="0" r="9525" b="3810"/>
                            <wp:docPr id="73039711" name="Image 73039711" descr="Une image contenant texte, Police, capture d’écran,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39711" name="Image 73039711" descr="Une image contenant texte, Police, capture d’écran, Graphique&#10;&#10;Le contenu généré par l’IA peut être incorrect."/>
                                    <pic:cNvPicPr/>
                                  </pic:nvPicPr>
                                  <pic:blipFill>
                                    <a:blip r:embed="rId9"/>
                                    <a:stretch>
                                      <a:fillRect/>
                                    </a:stretch>
                                  </pic:blipFill>
                                  <pic:spPr>
                                    <a:xfrm>
                                      <a:off x="0" y="0"/>
                                      <a:ext cx="1952901" cy="701040"/>
                                    </a:xfrm>
                                    <a:prstGeom prst="rect">
                                      <a:avLst/>
                                    </a:prstGeom>
                                  </pic:spPr>
                                </pic:pic>
                              </a:graphicData>
                            </a:graphic>
                          </wp:inline>
                        </w:drawing>
                      </w:r>
                      <w:r>
                        <w:rPr>
                          <w:noProof/>
                        </w:rPr>
                        <w:drawing>
                          <wp:inline distT="0" distB="0" distL="0" distR="0" wp14:anchorId="2C26D503" wp14:editId="76D815B4">
                            <wp:extent cx="1026029" cy="883920"/>
                            <wp:effectExtent l="0" t="0" r="3175" b="0"/>
                            <wp:docPr id="1519977846" name="Image 1519977846" descr="Une image contenant texte, Polic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977846" name="Image 1519977846" descr="Une image contenant texte, Police, logo, Graphique&#10;&#10;Le contenu généré par l’IA peut être incorrect."/>
                                    <pic:cNvPicPr/>
                                  </pic:nvPicPr>
                                  <pic:blipFill>
                                    <a:blip r:embed="rId10"/>
                                    <a:stretch>
                                      <a:fillRect/>
                                    </a:stretch>
                                  </pic:blipFill>
                                  <pic:spPr>
                                    <a:xfrm>
                                      <a:off x="0" y="0"/>
                                      <a:ext cx="1026029" cy="883920"/>
                                    </a:xfrm>
                                    <a:prstGeom prst="rect">
                                      <a:avLst/>
                                    </a:prstGeom>
                                  </pic:spPr>
                                </pic:pic>
                              </a:graphicData>
                            </a:graphic>
                          </wp:inline>
                        </w:drawing>
                      </w:r>
                      <w:r>
                        <w:rPr>
                          <w:noProof/>
                          <w:lang w:eastAsia="fr-FR"/>
                        </w:rPr>
                        <w:drawing>
                          <wp:inline distT="0" distB="0" distL="0" distR="0" wp14:anchorId="36CB423F" wp14:editId="606DE062">
                            <wp:extent cx="1222443" cy="883920"/>
                            <wp:effectExtent l="0" t="0" r="3175" b="0"/>
                            <wp:docPr id="449448751" name="Image 449448751" descr="Une image contenant Police, text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448751" name="Image 449448751" descr="Une image contenant Police, texte, logo, Graphique&#10;&#10;Le contenu généré par l’IA peut être incorrect."/>
                                    <pic:cNvPicPr>
                                      <a:picLocks noChangeAspect="1" noChangeArrowheads="1"/>
                                    </pic:cNvPicPr>
                                  </pic:nvPicPr>
                                  <pic:blipFill>
                                    <a:blip r:embed="rId11"/>
                                    <a:stretch>
                                      <a:fillRect/>
                                    </a:stretch>
                                  </pic:blipFill>
                                  <pic:spPr bwMode="auto">
                                    <a:xfrm>
                                      <a:off x="0" y="0"/>
                                      <a:ext cx="1222443" cy="883920"/>
                                    </a:xfrm>
                                    <a:prstGeom prst="rect">
                                      <a:avLst/>
                                    </a:prstGeom>
                                  </pic:spPr>
                                </pic:pic>
                              </a:graphicData>
                            </a:graphic>
                          </wp:inline>
                        </w:drawing>
                      </w:r>
                    </w:p>
                  </w:txbxContent>
                </v:textbox>
                <w10:wrap type="square"/>
              </v:shape>
            </w:pict>
          </mc:Fallback>
        </mc:AlternateContent>
      </w:r>
      <w:r w:rsidR="00450422">
        <w:rPr>
          <w:noProof/>
        </w:rPr>
        <mc:AlternateContent>
          <mc:Choice Requires="wps">
            <w:drawing>
              <wp:anchor distT="45720" distB="45720" distL="114300" distR="114300" simplePos="0" relativeHeight="251665408" behindDoc="0" locked="0" layoutInCell="1" allowOverlap="1" wp14:anchorId="1C0CCBAE" wp14:editId="0B08E919">
                <wp:simplePos x="0" y="0"/>
                <wp:positionH relativeFrom="column">
                  <wp:posOffset>2931795</wp:posOffset>
                </wp:positionH>
                <wp:positionV relativeFrom="paragraph">
                  <wp:posOffset>1905</wp:posOffset>
                </wp:positionV>
                <wp:extent cx="1249680" cy="1000125"/>
                <wp:effectExtent l="0" t="0" r="7620" b="9525"/>
                <wp:wrapSquare wrapText="bothSides"/>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000125"/>
                        </a:xfrm>
                        <a:prstGeom prst="rect">
                          <a:avLst/>
                        </a:prstGeom>
                        <a:solidFill>
                          <a:srgbClr val="FFFFFF"/>
                        </a:solidFill>
                        <a:ln w="9525">
                          <a:noFill/>
                          <a:miter lim="800000"/>
                          <a:headEnd/>
                          <a:tailEnd/>
                        </a:ln>
                      </wps:spPr>
                      <wps:txbx>
                        <w:txbxContent>
                          <w:p w14:paraId="68358095" w14:textId="0439B280" w:rsidR="00450422" w:rsidRDefault="0045042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0CCBAE" id="_x0000_s1027" type="#_x0000_t202" style="position:absolute;margin-left:230.85pt;margin-top:.15pt;width:98.4pt;height:78.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" stroked="f">
                <v:textbox>
                  <w:txbxContent>
                    <w:p w14:paraId="68358095" w14:textId="0439B280" w:rsidR="00450422" w:rsidRDefault="00450422"/>
                  </w:txbxContent>
                </v:textbox>
                <w10:wrap type="square"/>
              </v:shape>
            </w:pict>
          </mc:Fallback>
        </mc:AlternateContent>
      </w:r>
    </w:p>
    <w:p w14:paraId="5617A613" w14:textId="27D0B2A5" w:rsidR="00964DCC" w:rsidRDefault="00964DCC" w:rsidP="00BA0BF6">
      <w:pPr>
        <w:spacing w:beforeAutospacing="1" w:afterAutospacing="1" w:line="240" w:lineRule="auto"/>
        <w:outlineLvl w:val="0"/>
        <w:rPr>
          <w:rFonts w:ascii="Calibri" w:eastAsia="Times New Roman" w:hAnsi="Calibri" w:cs="Calibri"/>
          <w:color w:val="000000"/>
          <w:lang w:eastAsia="fr-FR"/>
        </w:rPr>
      </w:pPr>
    </w:p>
    <w:p w14:paraId="612E4076" w14:textId="22719D31" w:rsidR="00964DCC" w:rsidRDefault="00964DCC">
      <w:pPr>
        <w:spacing w:beforeAutospacing="1" w:afterAutospacing="1" w:line="240" w:lineRule="auto"/>
        <w:jc w:val="center"/>
        <w:outlineLvl w:val="0"/>
        <w:rPr>
          <w:rFonts w:ascii="Times New Roman" w:eastAsia="Times New Roman" w:hAnsi="Times New Roman" w:cs="Times New Roman"/>
          <w:b/>
          <w:bCs/>
          <w:kern w:val="2"/>
          <w:sz w:val="72"/>
          <w:szCs w:val="72"/>
          <w:lang w:eastAsia="fr-FR"/>
        </w:rPr>
      </w:pPr>
    </w:p>
    <w:p w14:paraId="613656CE" w14:textId="77777777" w:rsidR="00A071C4" w:rsidRDefault="00A071C4">
      <w:pPr>
        <w:spacing w:beforeAutospacing="1" w:afterAutospacing="1" w:line="240" w:lineRule="auto"/>
        <w:jc w:val="center"/>
        <w:outlineLvl w:val="0"/>
        <w:rPr>
          <w:rFonts w:ascii="Times New Roman" w:eastAsia="Times New Roman" w:hAnsi="Times New Roman" w:cs="Times New Roman"/>
          <w:b/>
          <w:bCs/>
          <w:kern w:val="2"/>
          <w:sz w:val="72"/>
          <w:szCs w:val="72"/>
          <w:lang w:eastAsia="fr-FR"/>
        </w:rPr>
      </w:pPr>
    </w:p>
    <w:bookmarkEnd w:id="0"/>
    <w:p w14:paraId="466BE4CE" w14:textId="77777777" w:rsidR="00964DCC" w:rsidRDefault="003D213F">
      <w:pPr>
        <w:spacing w:beforeAutospacing="1" w:afterAutospacing="1" w:line="240" w:lineRule="auto"/>
        <w:jc w:val="center"/>
        <w:outlineLvl w:val="0"/>
        <w:rPr>
          <w:rFonts w:ascii="Arial" w:hAnsi="Arial" w:cs="Arial"/>
          <w:sz w:val="72"/>
          <w:szCs w:val="72"/>
        </w:rPr>
      </w:pPr>
      <w:r>
        <w:rPr>
          <w:rFonts w:ascii="Arial" w:hAnsi="Arial" w:cs="Arial"/>
          <w:sz w:val="72"/>
          <w:szCs w:val="72"/>
        </w:rPr>
        <w:t>Appel à candidatures</w:t>
      </w:r>
    </w:p>
    <w:p w14:paraId="343588EE" w14:textId="736F0780" w:rsidR="00964DCC" w:rsidRDefault="005E7D27">
      <w:pPr>
        <w:spacing w:beforeAutospacing="1" w:afterAutospacing="1" w:line="240" w:lineRule="auto"/>
        <w:jc w:val="center"/>
        <w:outlineLvl w:val="0"/>
        <w:rPr>
          <w:rFonts w:ascii="Arial" w:hAnsi="Arial" w:cs="Arial"/>
          <w:b/>
          <w:bCs/>
          <w:sz w:val="72"/>
          <w:szCs w:val="72"/>
        </w:rPr>
      </w:pPr>
      <w:r>
        <w:rPr>
          <w:rFonts w:ascii="Arial" w:hAnsi="Arial" w:cs="Arial"/>
          <w:b/>
          <w:bCs/>
          <w:sz w:val="72"/>
          <w:szCs w:val="72"/>
        </w:rPr>
        <w:t>MODES D’ACCUEIL</w:t>
      </w:r>
      <w:r w:rsidR="003D213F">
        <w:rPr>
          <w:rFonts w:ascii="Arial" w:hAnsi="Arial" w:cs="Arial"/>
          <w:b/>
          <w:bCs/>
          <w:sz w:val="72"/>
          <w:szCs w:val="72"/>
        </w:rPr>
        <w:t xml:space="preserve"> A VOCATION D’INSERTION</w:t>
      </w:r>
      <w:r w:rsidR="003D213F">
        <w:rPr>
          <w:b/>
          <w:bCs/>
          <w:sz w:val="72"/>
          <w:szCs w:val="72"/>
        </w:rPr>
        <w:br/>
      </w:r>
      <w:r w:rsidR="003D213F">
        <w:rPr>
          <w:rFonts w:ascii="Arial" w:hAnsi="Arial" w:cs="Arial"/>
          <w:b/>
          <w:bCs/>
          <w:sz w:val="72"/>
          <w:szCs w:val="72"/>
        </w:rPr>
        <w:t>PROFESSIONNELLE (AVIP)</w:t>
      </w:r>
    </w:p>
    <w:p w14:paraId="02F12109" w14:textId="50B6F5DB" w:rsidR="002D0D79" w:rsidRDefault="00B74E9B">
      <w:pPr>
        <w:spacing w:beforeAutospacing="1" w:afterAutospacing="1" w:line="240" w:lineRule="auto"/>
        <w:jc w:val="center"/>
        <w:outlineLvl w:val="0"/>
        <w:rPr>
          <w:sz w:val="72"/>
          <w:szCs w:val="72"/>
        </w:rPr>
      </w:pPr>
      <w:r w:rsidRPr="0013189C">
        <w:rPr>
          <w:sz w:val="72"/>
          <w:szCs w:val="72"/>
        </w:rPr>
        <w:t>202</w:t>
      </w:r>
      <w:r w:rsidR="0015699D" w:rsidRPr="0013189C">
        <w:rPr>
          <w:sz w:val="72"/>
          <w:szCs w:val="72"/>
        </w:rPr>
        <w:t>6</w:t>
      </w:r>
    </w:p>
    <w:p w14:paraId="52D9BBCC" w14:textId="77777777" w:rsidR="00B74E9B" w:rsidRDefault="00B74E9B" w:rsidP="00E56A68">
      <w:pPr>
        <w:spacing w:before="100" w:beforeAutospacing="1" w:after="100" w:afterAutospacing="1" w:line="240" w:lineRule="auto"/>
        <w:jc w:val="center"/>
        <w:outlineLvl w:val="0"/>
        <w:rPr>
          <w:sz w:val="72"/>
          <w:szCs w:val="72"/>
        </w:rPr>
      </w:pPr>
    </w:p>
    <w:p w14:paraId="6B85D943" w14:textId="77777777" w:rsidR="007472B1" w:rsidRDefault="007472B1" w:rsidP="00E56A68">
      <w:pPr>
        <w:spacing w:before="100" w:beforeAutospacing="1" w:after="100" w:afterAutospacing="1" w:line="240" w:lineRule="auto"/>
        <w:jc w:val="center"/>
        <w:outlineLvl w:val="0"/>
        <w:rPr>
          <w:sz w:val="72"/>
          <w:szCs w:val="72"/>
        </w:rPr>
      </w:pPr>
    </w:p>
    <w:p w14:paraId="04D2E0FD" w14:textId="21BAC4EB" w:rsidR="00964DCC" w:rsidRDefault="003D213F" w:rsidP="00E56A68">
      <w:pPr>
        <w:spacing w:before="100" w:beforeAutospacing="1" w:after="100" w:afterAutospacing="1" w:line="240" w:lineRule="auto"/>
        <w:jc w:val="center"/>
        <w:outlineLvl w:val="0"/>
        <w:rPr>
          <w:rFonts w:ascii="Arial" w:hAnsi="Arial" w:cs="Arial"/>
          <w:sz w:val="72"/>
          <w:szCs w:val="72"/>
        </w:rPr>
      </w:pPr>
      <w:r>
        <w:rPr>
          <w:rFonts w:ascii="Arial" w:hAnsi="Arial" w:cs="Arial"/>
          <w:sz w:val="72"/>
          <w:szCs w:val="72"/>
        </w:rPr>
        <w:t xml:space="preserve">Lever les freins </w:t>
      </w:r>
      <w:r w:rsidR="0015699D">
        <w:rPr>
          <w:rFonts w:ascii="Arial" w:hAnsi="Arial" w:cs="Arial"/>
          <w:sz w:val="72"/>
          <w:szCs w:val="72"/>
        </w:rPr>
        <w:t xml:space="preserve">à </w:t>
      </w:r>
      <w:r w:rsidR="0015699D" w:rsidRPr="0013189C">
        <w:rPr>
          <w:rFonts w:ascii="Arial" w:hAnsi="Arial" w:cs="Arial"/>
          <w:sz w:val="72"/>
          <w:szCs w:val="72"/>
        </w:rPr>
        <w:t>l’insertion socio-professionnelle</w:t>
      </w:r>
      <w:r w:rsidR="007472B1">
        <w:rPr>
          <w:rFonts w:ascii="Arial" w:hAnsi="Arial" w:cs="Arial"/>
          <w:sz w:val="72"/>
          <w:szCs w:val="72"/>
        </w:rPr>
        <w:t> : les</w:t>
      </w:r>
      <w:r>
        <w:rPr>
          <w:rFonts w:ascii="Arial" w:hAnsi="Arial" w:cs="Arial"/>
          <w:sz w:val="72"/>
          <w:szCs w:val="72"/>
        </w:rPr>
        <w:t xml:space="preserve"> </w:t>
      </w:r>
      <w:r w:rsidR="003A662B">
        <w:rPr>
          <w:rFonts w:ascii="Arial" w:hAnsi="Arial" w:cs="Arial"/>
          <w:sz w:val="72"/>
          <w:szCs w:val="72"/>
        </w:rPr>
        <w:t>modes d’accueil du jeune enfant</w:t>
      </w:r>
    </w:p>
    <w:p w14:paraId="245BB27D" w14:textId="77777777" w:rsidR="00964DCC" w:rsidRDefault="00964DCC">
      <w:pPr>
        <w:rPr>
          <w:rFonts w:ascii="Arial" w:hAnsi="Arial" w:cs="Arial"/>
          <w:b/>
          <w:bCs/>
          <w:sz w:val="30"/>
          <w:szCs w:val="30"/>
        </w:rPr>
      </w:pPr>
    </w:p>
    <w:p w14:paraId="56299B45" w14:textId="77777777" w:rsidR="00040432" w:rsidRDefault="00040432">
      <w:pPr>
        <w:jc w:val="center"/>
        <w:rPr>
          <w:rFonts w:ascii="Arial" w:hAnsi="Arial" w:cs="Arial"/>
          <w:b/>
          <w:bCs/>
          <w:sz w:val="48"/>
          <w:szCs w:val="48"/>
        </w:rPr>
      </w:pPr>
    </w:p>
    <w:p w14:paraId="6CDB2BD7" w14:textId="39964D8B" w:rsidR="00964DCC" w:rsidRDefault="003D213F">
      <w:pPr>
        <w:jc w:val="center"/>
        <w:rPr>
          <w:rFonts w:ascii="Arial" w:hAnsi="Arial" w:cs="Arial"/>
          <w:b/>
          <w:bCs/>
          <w:sz w:val="48"/>
          <w:szCs w:val="48"/>
        </w:rPr>
      </w:pPr>
      <w:r>
        <w:rPr>
          <w:rFonts w:ascii="Arial" w:hAnsi="Arial" w:cs="Arial"/>
          <w:b/>
          <w:bCs/>
          <w:sz w:val="48"/>
          <w:szCs w:val="48"/>
        </w:rPr>
        <w:t>SOMMAIRE</w:t>
      </w:r>
    </w:p>
    <w:p w14:paraId="2F2DCD6B" w14:textId="77777777" w:rsidR="00964DCC" w:rsidRDefault="00964DCC">
      <w:pPr>
        <w:rPr>
          <w:rFonts w:ascii="Arial" w:hAnsi="Arial" w:cs="Arial"/>
          <w:b/>
          <w:bCs/>
          <w:sz w:val="30"/>
          <w:szCs w:val="30"/>
        </w:rPr>
      </w:pPr>
    </w:p>
    <w:p w14:paraId="0B2E5485" w14:textId="77777777" w:rsidR="00964DCC" w:rsidRDefault="00964DCC">
      <w:pPr>
        <w:rPr>
          <w:rFonts w:ascii="Arial" w:hAnsi="Arial" w:cs="Arial"/>
          <w:b/>
          <w:bCs/>
          <w:sz w:val="30"/>
          <w:szCs w:val="30"/>
        </w:rPr>
      </w:pPr>
    </w:p>
    <w:p w14:paraId="0B6D3335" w14:textId="77777777" w:rsidR="00964DCC" w:rsidRDefault="00964DCC">
      <w:pPr>
        <w:rPr>
          <w:rFonts w:ascii="Arial" w:hAnsi="Arial" w:cs="Arial"/>
          <w:b/>
          <w:bCs/>
          <w:sz w:val="30"/>
          <w:szCs w:val="30"/>
        </w:rPr>
      </w:pPr>
    </w:p>
    <w:p w14:paraId="77523744" w14:textId="79DA8214" w:rsidR="00964DCC" w:rsidRDefault="003D213F">
      <w:pPr>
        <w:spacing w:after="0" w:line="480" w:lineRule="auto"/>
        <w:rPr>
          <w:rFonts w:ascii="Arial" w:hAnsi="Arial" w:cs="Arial"/>
          <w:sz w:val="36"/>
          <w:szCs w:val="36"/>
        </w:rPr>
      </w:pPr>
      <w:r>
        <w:rPr>
          <w:rFonts w:ascii="Arial" w:hAnsi="Arial" w:cs="Arial"/>
          <w:sz w:val="36"/>
          <w:szCs w:val="36"/>
        </w:rPr>
        <w:t>Préambule</w:t>
      </w:r>
      <w:r>
        <w:rPr>
          <w:sz w:val="36"/>
          <w:szCs w:val="36"/>
        </w:rPr>
        <w:br/>
      </w:r>
      <w:r>
        <w:rPr>
          <w:rFonts w:ascii="Arial" w:hAnsi="Arial" w:cs="Arial"/>
          <w:sz w:val="36"/>
          <w:szCs w:val="36"/>
        </w:rPr>
        <w:t xml:space="preserve">1 - Le public visé </w:t>
      </w:r>
      <w:r>
        <w:rPr>
          <w:sz w:val="36"/>
          <w:szCs w:val="36"/>
        </w:rPr>
        <w:br/>
      </w:r>
      <w:r>
        <w:rPr>
          <w:rFonts w:ascii="Arial" w:hAnsi="Arial" w:cs="Arial"/>
          <w:sz w:val="36"/>
          <w:szCs w:val="36"/>
        </w:rPr>
        <w:t>2 - Le (ou les) porteur(s) de projet éligible</w:t>
      </w:r>
      <w:r>
        <w:rPr>
          <w:sz w:val="36"/>
          <w:szCs w:val="36"/>
        </w:rPr>
        <w:br/>
      </w:r>
      <w:r>
        <w:rPr>
          <w:rFonts w:ascii="Arial" w:hAnsi="Arial" w:cs="Arial"/>
          <w:sz w:val="36"/>
          <w:szCs w:val="36"/>
        </w:rPr>
        <w:t xml:space="preserve">3 - Les conditions d’adhésion à la charte « </w:t>
      </w:r>
      <w:r w:rsidR="005E7D27">
        <w:rPr>
          <w:rFonts w:ascii="Arial" w:hAnsi="Arial" w:cs="Arial"/>
          <w:sz w:val="36"/>
          <w:szCs w:val="36"/>
        </w:rPr>
        <w:t>Modes d’accueil</w:t>
      </w:r>
      <w:r>
        <w:rPr>
          <w:rFonts w:ascii="Arial" w:hAnsi="Arial" w:cs="Arial"/>
          <w:sz w:val="36"/>
          <w:szCs w:val="36"/>
        </w:rPr>
        <w:t xml:space="preserve"> </w:t>
      </w:r>
      <w:proofErr w:type="spellStart"/>
      <w:r>
        <w:rPr>
          <w:rFonts w:ascii="Arial" w:hAnsi="Arial" w:cs="Arial"/>
          <w:sz w:val="36"/>
          <w:szCs w:val="36"/>
        </w:rPr>
        <w:t>Avip</w:t>
      </w:r>
      <w:proofErr w:type="spellEnd"/>
      <w:r>
        <w:rPr>
          <w:rFonts w:ascii="Arial" w:hAnsi="Arial" w:cs="Arial"/>
          <w:sz w:val="36"/>
          <w:szCs w:val="36"/>
        </w:rPr>
        <w:t xml:space="preserve"> »</w:t>
      </w:r>
      <w:r>
        <w:rPr>
          <w:sz w:val="36"/>
          <w:szCs w:val="36"/>
        </w:rPr>
        <w:br/>
      </w:r>
      <w:r>
        <w:rPr>
          <w:rFonts w:ascii="Arial" w:hAnsi="Arial" w:cs="Arial"/>
          <w:sz w:val="36"/>
          <w:szCs w:val="36"/>
        </w:rPr>
        <w:t xml:space="preserve">4 - Les engagements du porteur de projet </w:t>
      </w:r>
    </w:p>
    <w:p w14:paraId="281F22B1" w14:textId="77777777" w:rsidR="00964DCC" w:rsidRDefault="003D213F">
      <w:pPr>
        <w:spacing w:after="0" w:line="480" w:lineRule="auto"/>
        <w:rPr>
          <w:rFonts w:ascii="Arial" w:hAnsi="Arial" w:cs="Arial"/>
          <w:b/>
          <w:bCs/>
          <w:sz w:val="36"/>
          <w:szCs w:val="36"/>
        </w:rPr>
      </w:pPr>
      <w:r>
        <w:rPr>
          <w:rFonts w:ascii="Arial" w:hAnsi="Arial" w:cs="Arial"/>
          <w:sz w:val="36"/>
          <w:szCs w:val="36"/>
        </w:rPr>
        <w:t>5 - La durée de labellisation</w:t>
      </w:r>
      <w:r>
        <w:rPr>
          <w:sz w:val="36"/>
          <w:szCs w:val="36"/>
        </w:rPr>
        <w:br/>
      </w:r>
      <w:r>
        <w:rPr>
          <w:rFonts w:ascii="Arial" w:hAnsi="Arial" w:cs="Arial"/>
          <w:sz w:val="36"/>
          <w:szCs w:val="36"/>
        </w:rPr>
        <w:t>6 - Le soutien financier aux porteurs</w:t>
      </w:r>
      <w:r>
        <w:rPr>
          <w:sz w:val="36"/>
          <w:szCs w:val="36"/>
        </w:rPr>
        <w:br/>
      </w:r>
      <w:r>
        <w:rPr>
          <w:rFonts w:ascii="Arial" w:hAnsi="Arial" w:cs="Arial"/>
          <w:sz w:val="36"/>
          <w:szCs w:val="36"/>
        </w:rPr>
        <w:t>7 - L’évaluation du dispositif</w:t>
      </w:r>
      <w:r>
        <w:rPr>
          <w:sz w:val="36"/>
          <w:szCs w:val="36"/>
        </w:rPr>
        <w:br/>
      </w:r>
      <w:r>
        <w:rPr>
          <w:rFonts w:ascii="Arial" w:hAnsi="Arial" w:cs="Arial"/>
          <w:sz w:val="36"/>
          <w:szCs w:val="36"/>
        </w:rPr>
        <w:t>8 - La procédure d’attribution du label « AVIP »</w:t>
      </w:r>
      <w:r>
        <w:rPr>
          <w:rFonts w:ascii="Arial" w:hAnsi="Arial" w:cs="Arial"/>
          <w:b/>
          <w:bCs/>
          <w:sz w:val="36"/>
          <w:szCs w:val="36"/>
        </w:rPr>
        <w:t xml:space="preserve"> </w:t>
      </w:r>
    </w:p>
    <w:p w14:paraId="4D82A4DC" w14:textId="77777777" w:rsidR="00964DCC" w:rsidRDefault="003D213F">
      <w:pPr>
        <w:pStyle w:val="Paragraphedeliste"/>
        <w:numPr>
          <w:ilvl w:val="0"/>
          <w:numId w:val="5"/>
        </w:numPr>
        <w:spacing w:after="0" w:line="480" w:lineRule="auto"/>
        <w:rPr>
          <w:rFonts w:ascii="Arial" w:hAnsi="Arial" w:cs="Arial"/>
          <w:b/>
          <w:bCs/>
          <w:sz w:val="36"/>
          <w:szCs w:val="36"/>
        </w:rPr>
      </w:pPr>
      <w:r>
        <w:rPr>
          <w:rFonts w:ascii="Arial" w:eastAsia="Times New Roman" w:hAnsi="Arial" w:cs="Arial"/>
          <w:sz w:val="24"/>
          <w:szCs w:val="24"/>
          <w:lang w:eastAsia="fr-FR"/>
        </w:rPr>
        <w:t>Calendrier de labellisation</w:t>
      </w:r>
    </w:p>
    <w:p w14:paraId="3DAFBA05" w14:textId="77777777" w:rsidR="002A3F0F" w:rsidRPr="002A3F0F" w:rsidRDefault="003D213F">
      <w:pPr>
        <w:pStyle w:val="Paragraphedeliste"/>
        <w:numPr>
          <w:ilvl w:val="0"/>
          <w:numId w:val="5"/>
        </w:numPr>
        <w:spacing w:after="0" w:line="480" w:lineRule="auto"/>
        <w:rPr>
          <w:rFonts w:ascii="Arial" w:hAnsi="Arial" w:cs="Arial"/>
          <w:b/>
          <w:bCs/>
          <w:sz w:val="36"/>
          <w:szCs w:val="36"/>
        </w:rPr>
      </w:pPr>
      <w:r>
        <w:rPr>
          <w:rFonts w:ascii="Arial" w:eastAsia="Times New Roman" w:hAnsi="Arial" w:cs="Arial"/>
          <w:sz w:val="24"/>
          <w:szCs w:val="24"/>
          <w:lang w:eastAsia="fr-FR"/>
        </w:rPr>
        <w:t>Dépôt et instruction</w:t>
      </w:r>
      <w:r>
        <w:rPr>
          <w:rFonts w:ascii="Arial" w:eastAsia="Times New Roman" w:hAnsi="Arial" w:cs="Arial"/>
          <w:b/>
          <w:bCs/>
          <w:sz w:val="24"/>
          <w:szCs w:val="24"/>
          <w:lang w:eastAsia="fr-FR"/>
        </w:rPr>
        <w:t xml:space="preserve"> </w:t>
      </w:r>
    </w:p>
    <w:p w14:paraId="78C7D020" w14:textId="77777777" w:rsidR="000A284F" w:rsidRDefault="000A284F" w:rsidP="002A3F0F">
      <w:pPr>
        <w:spacing w:after="0" w:line="480" w:lineRule="auto"/>
        <w:rPr>
          <w:rFonts w:ascii="Arial" w:hAnsi="Arial" w:cs="Arial"/>
          <w:sz w:val="36"/>
          <w:szCs w:val="36"/>
        </w:rPr>
      </w:pPr>
    </w:p>
    <w:p w14:paraId="59A65239" w14:textId="127A4C25" w:rsidR="002A3F0F" w:rsidRPr="00F12664" w:rsidRDefault="002A3F0F" w:rsidP="000A284F">
      <w:pPr>
        <w:spacing w:after="0" w:line="240" w:lineRule="auto"/>
        <w:rPr>
          <w:rFonts w:ascii="Arial" w:hAnsi="Arial" w:cs="Arial"/>
          <w:sz w:val="28"/>
          <w:szCs w:val="28"/>
        </w:rPr>
      </w:pPr>
      <w:r w:rsidRPr="00F12664">
        <w:rPr>
          <w:rFonts w:ascii="Arial" w:hAnsi="Arial" w:cs="Arial"/>
          <w:sz w:val="28"/>
          <w:szCs w:val="28"/>
        </w:rPr>
        <w:t>Annexes :</w:t>
      </w:r>
    </w:p>
    <w:p w14:paraId="3A578D6C" w14:textId="40013C95" w:rsidR="000A284F" w:rsidRPr="0013189C" w:rsidRDefault="000A284F" w:rsidP="000A284F">
      <w:pPr>
        <w:spacing w:after="0" w:line="240" w:lineRule="auto"/>
        <w:ind w:left="708"/>
        <w:rPr>
          <w:rFonts w:ascii="Arial" w:eastAsia="Times New Roman" w:hAnsi="Arial" w:cs="Arial"/>
          <w:lang w:eastAsia="fr-FR"/>
        </w:rPr>
      </w:pPr>
      <w:r w:rsidRPr="0013189C">
        <w:rPr>
          <w:rFonts w:ascii="Arial" w:eastAsia="Times New Roman" w:hAnsi="Arial" w:cs="Arial"/>
          <w:lang w:eastAsia="fr-FR"/>
        </w:rPr>
        <w:t xml:space="preserve">-Annexe 1 : Charte des </w:t>
      </w:r>
      <w:r w:rsidR="00C37772">
        <w:rPr>
          <w:rFonts w:ascii="Arial" w:eastAsia="Times New Roman" w:hAnsi="Arial" w:cs="Arial"/>
          <w:lang w:eastAsia="fr-FR"/>
        </w:rPr>
        <w:t xml:space="preserve">modes d’accueil </w:t>
      </w:r>
      <w:r w:rsidRPr="0013189C">
        <w:rPr>
          <w:rFonts w:ascii="Arial" w:eastAsia="Times New Roman" w:hAnsi="Arial" w:cs="Arial"/>
          <w:lang w:eastAsia="fr-FR"/>
        </w:rPr>
        <w:t xml:space="preserve">à vocation d'insertion professionnelle </w:t>
      </w:r>
    </w:p>
    <w:p w14:paraId="694B14AB" w14:textId="3DD9B046" w:rsidR="00B74E9B" w:rsidRPr="0013189C" w:rsidRDefault="000A284F" w:rsidP="00F61F74">
      <w:pPr>
        <w:spacing w:after="0" w:line="240" w:lineRule="auto"/>
        <w:ind w:left="708"/>
        <w:rPr>
          <w:rFonts w:ascii="Arial" w:eastAsia="Times New Roman" w:hAnsi="Arial" w:cs="Arial"/>
          <w:lang w:eastAsia="fr-FR"/>
        </w:rPr>
      </w:pPr>
      <w:r w:rsidRPr="0013189C">
        <w:rPr>
          <w:rFonts w:ascii="Arial" w:eastAsia="Times New Roman" w:hAnsi="Arial" w:cs="Arial"/>
          <w:lang w:eastAsia="fr-FR"/>
        </w:rPr>
        <w:t>-Annexe 2 : D</w:t>
      </w:r>
      <w:hyperlink r:id="rId12" w:tgtFrame="_blank">
        <w:r w:rsidRPr="0013189C">
          <w:rPr>
            <w:rFonts w:ascii="Arial" w:eastAsia="Times New Roman" w:hAnsi="Arial" w:cs="Arial"/>
            <w:lang w:eastAsia="fr-FR"/>
          </w:rPr>
          <w:t>emande d’adhésion à la charte « </w:t>
        </w:r>
        <w:r w:rsidR="00C37772">
          <w:rPr>
            <w:rFonts w:ascii="Arial" w:eastAsia="Times New Roman" w:hAnsi="Arial" w:cs="Arial"/>
            <w:lang w:eastAsia="fr-FR"/>
          </w:rPr>
          <w:t>Modes d’accueil</w:t>
        </w:r>
        <w:r w:rsidRPr="0013189C">
          <w:rPr>
            <w:rFonts w:ascii="Arial" w:eastAsia="Times New Roman" w:hAnsi="Arial" w:cs="Arial"/>
            <w:lang w:eastAsia="fr-FR"/>
          </w:rPr>
          <w:t xml:space="preserve"> </w:t>
        </w:r>
        <w:proofErr w:type="spellStart"/>
        <w:r w:rsidRPr="0013189C">
          <w:rPr>
            <w:rFonts w:ascii="Arial" w:eastAsia="Times New Roman" w:hAnsi="Arial" w:cs="Arial"/>
            <w:lang w:eastAsia="fr-FR"/>
          </w:rPr>
          <w:t>Avip</w:t>
        </w:r>
        <w:proofErr w:type="spellEnd"/>
        <w:r w:rsidRPr="0013189C">
          <w:rPr>
            <w:rFonts w:ascii="Arial" w:eastAsia="Times New Roman" w:hAnsi="Arial" w:cs="Arial"/>
            <w:lang w:eastAsia="fr-FR"/>
          </w:rPr>
          <w:t> »</w:t>
        </w:r>
      </w:hyperlink>
    </w:p>
    <w:p w14:paraId="27FB6D7B" w14:textId="0D20D3F6" w:rsidR="00964DCC" w:rsidRPr="002A3F0F" w:rsidRDefault="00B74E9B" w:rsidP="00F61F74">
      <w:pPr>
        <w:spacing w:after="0" w:line="240" w:lineRule="auto"/>
        <w:ind w:left="708"/>
        <w:rPr>
          <w:rFonts w:ascii="Arial" w:hAnsi="Arial" w:cs="Arial"/>
          <w:b/>
          <w:bCs/>
          <w:sz w:val="36"/>
          <w:szCs w:val="36"/>
        </w:rPr>
      </w:pPr>
      <w:r w:rsidRPr="0013189C">
        <w:rPr>
          <w:rFonts w:ascii="Arial" w:eastAsia="Times New Roman" w:hAnsi="Arial" w:cs="Arial"/>
          <w:lang w:eastAsia="fr-FR"/>
        </w:rPr>
        <w:t>-Annexe 3 : Trame de bilan annuel du dispositif AVIP</w:t>
      </w:r>
      <w:r w:rsidR="003D213F">
        <w:br w:type="page"/>
      </w:r>
    </w:p>
    <w:p w14:paraId="405F6BB8" w14:textId="77777777" w:rsidR="00675F3F" w:rsidRDefault="00675F3F">
      <w:pPr>
        <w:spacing w:after="0" w:line="240" w:lineRule="auto"/>
        <w:rPr>
          <w:rFonts w:ascii="Arial" w:hAnsi="Arial" w:cs="Arial"/>
          <w:b/>
          <w:bCs/>
          <w:sz w:val="30"/>
          <w:szCs w:val="30"/>
        </w:rPr>
      </w:pPr>
    </w:p>
    <w:p w14:paraId="7E16103E" w14:textId="77777777" w:rsidR="00F12664" w:rsidRDefault="00F12664">
      <w:pPr>
        <w:spacing w:after="0" w:line="240" w:lineRule="auto"/>
        <w:rPr>
          <w:rFonts w:ascii="Arial" w:hAnsi="Arial" w:cs="Arial"/>
          <w:b/>
          <w:bCs/>
          <w:sz w:val="30"/>
          <w:szCs w:val="30"/>
        </w:rPr>
      </w:pPr>
    </w:p>
    <w:p w14:paraId="73A3CE30" w14:textId="555F341F" w:rsidR="00964DCC" w:rsidRDefault="003D213F">
      <w:pPr>
        <w:spacing w:after="0" w:line="240" w:lineRule="auto"/>
        <w:rPr>
          <w:rFonts w:ascii="Arial" w:hAnsi="Arial" w:cs="Arial"/>
          <w:sz w:val="27"/>
          <w:szCs w:val="27"/>
        </w:rPr>
      </w:pPr>
      <w:r>
        <w:rPr>
          <w:rFonts w:ascii="Arial" w:hAnsi="Arial" w:cs="Arial"/>
          <w:b/>
          <w:bCs/>
          <w:sz w:val="30"/>
          <w:szCs w:val="30"/>
        </w:rPr>
        <w:t>Préambule</w:t>
      </w:r>
    </w:p>
    <w:p w14:paraId="6E2A04B7" w14:textId="27B43F3F" w:rsidR="00964DCC" w:rsidRDefault="00964DCC">
      <w:pPr>
        <w:spacing w:after="0" w:line="240" w:lineRule="auto"/>
        <w:rPr>
          <w:rFonts w:ascii="Arial" w:hAnsi="Arial" w:cs="Arial"/>
          <w:sz w:val="20"/>
          <w:szCs w:val="20"/>
        </w:rPr>
      </w:pPr>
    </w:p>
    <w:p w14:paraId="48EB1FB7" w14:textId="7F2C826C" w:rsidR="00675F3F" w:rsidRDefault="00675F3F">
      <w:pPr>
        <w:spacing w:after="0" w:line="240" w:lineRule="auto"/>
        <w:rPr>
          <w:rFonts w:ascii="Arial" w:hAnsi="Arial" w:cs="Arial"/>
          <w:sz w:val="20"/>
          <w:szCs w:val="20"/>
        </w:rPr>
      </w:pPr>
    </w:p>
    <w:p w14:paraId="69946C5B" w14:textId="77777777" w:rsidR="00675F3F" w:rsidRPr="00614B80" w:rsidRDefault="00675F3F">
      <w:pPr>
        <w:spacing w:after="0" w:line="240" w:lineRule="auto"/>
        <w:rPr>
          <w:rFonts w:ascii="Arial" w:hAnsi="Arial" w:cs="Arial"/>
          <w:sz w:val="20"/>
          <w:szCs w:val="20"/>
        </w:rPr>
      </w:pPr>
    </w:p>
    <w:p w14:paraId="357AC581" w14:textId="77777777" w:rsidR="0015699D" w:rsidRPr="0015699D" w:rsidRDefault="0015699D" w:rsidP="0015699D">
      <w:pPr>
        <w:spacing w:after="0" w:line="240" w:lineRule="auto"/>
        <w:ind w:firstLine="708"/>
        <w:jc w:val="both"/>
        <w:rPr>
          <w:rFonts w:ascii="Arial" w:hAnsi="Arial" w:cs="Arial"/>
          <w:sz w:val="24"/>
          <w:szCs w:val="24"/>
        </w:rPr>
      </w:pPr>
      <w:r w:rsidRPr="0015699D">
        <w:rPr>
          <w:rFonts w:ascii="Arial" w:hAnsi="Arial" w:cs="Arial"/>
          <w:sz w:val="24"/>
          <w:szCs w:val="24"/>
        </w:rPr>
        <w:t>L’Etat, la Caisse nationale des Allocations familiales (</w:t>
      </w:r>
      <w:proofErr w:type="spellStart"/>
      <w:r w:rsidRPr="0015699D">
        <w:rPr>
          <w:rFonts w:ascii="Arial" w:hAnsi="Arial" w:cs="Arial"/>
          <w:sz w:val="24"/>
          <w:szCs w:val="24"/>
        </w:rPr>
        <w:t>Cnaf</w:t>
      </w:r>
      <w:proofErr w:type="spellEnd"/>
      <w:r w:rsidRPr="0015699D">
        <w:rPr>
          <w:rFonts w:ascii="Arial" w:hAnsi="Arial" w:cs="Arial"/>
          <w:sz w:val="24"/>
          <w:szCs w:val="24"/>
        </w:rPr>
        <w:t>) et France Travail ont renouvelé leur ambition de lever les défis périphériques à l’emploi et lutter contre les inégalités sociales dès le plus jeune âge par la signature d’un nouvel accord relatif aux modes d’accueil à vocation d’insertion professionnelle (AVIP), en cohérence avec les objectifs de la loi pour le plein emploi du 18 décembre 2023, de la convention d’objectifs et de gestion 2023-2027, et de la mise en œuvre du Service public de la petite enfance (</w:t>
      </w:r>
      <w:proofErr w:type="spellStart"/>
      <w:r w:rsidRPr="0015699D">
        <w:rPr>
          <w:rFonts w:ascii="Arial" w:hAnsi="Arial" w:cs="Arial"/>
          <w:sz w:val="24"/>
          <w:szCs w:val="24"/>
        </w:rPr>
        <w:t>Sppe</w:t>
      </w:r>
      <w:proofErr w:type="spellEnd"/>
      <w:r w:rsidRPr="0015699D">
        <w:rPr>
          <w:rFonts w:ascii="Arial" w:hAnsi="Arial" w:cs="Arial"/>
          <w:sz w:val="24"/>
          <w:szCs w:val="24"/>
        </w:rPr>
        <w:t xml:space="preserve">). </w:t>
      </w:r>
    </w:p>
    <w:p w14:paraId="41F7A7E0" w14:textId="77777777" w:rsidR="0015699D" w:rsidRPr="0015699D" w:rsidRDefault="0015699D" w:rsidP="0015699D">
      <w:pPr>
        <w:spacing w:after="0" w:line="240" w:lineRule="auto"/>
        <w:jc w:val="both"/>
        <w:rPr>
          <w:rFonts w:ascii="Arial" w:hAnsi="Arial" w:cs="Arial"/>
          <w:sz w:val="24"/>
          <w:szCs w:val="24"/>
        </w:rPr>
      </w:pPr>
    </w:p>
    <w:p w14:paraId="54F01730" w14:textId="6832AAF8" w:rsidR="0015699D" w:rsidRPr="0015699D" w:rsidRDefault="0015699D" w:rsidP="0015699D">
      <w:pPr>
        <w:spacing w:after="0" w:line="240" w:lineRule="auto"/>
        <w:jc w:val="both"/>
        <w:rPr>
          <w:rFonts w:ascii="Arial" w:hAnsi="Arial" w:cs="Arial"/>
          <w:sz w:val="24"/>
          <w:szCs w:val="24"/>
        </w:rPr>
      </w:pPr>
      <w:r w:rsidRPr="0015699D">
        <w:rPr>
          <w:rFonts w:ascii="Arial" w:hAnsi="Arial" w:cs="Arial"/>
          <w:sz w:val="24"/>
          <w:szCs w:val="24"/>
        </w:rPr>
        <w:t>En droit, l’ensemble des modes d’accueil ont pour mission d’accueillir les enfants de parents engagés dans un parcours d’insertion</w:t>
      </w:r>
      <w:r w:rsidR="00647B3B">
        <w:rPr>
          <w:rFonts w:ascii="Arial" w:hAnsi="Arial" w:cs="Arial"/>
          <w:sz w:val="24"/>
          <w:szCs w:val="24"/>
        </w:rPr>
        <w:t xml:space="preserve"> sociale et/ou professionnelle</w:t>
      </w:r>
      <w:r w:rsidR="00F116B6">
        <w:rPr>
          <w:rFonts w:ascii="Arial" w:hAnsi="Arial" w:cs="Arial"/>
          <w:sz w:val="24"/>
          <w:szCs w:val="24"/>
        </w:rPr>
        <w:t xml:space="preserve"> </w:t>
      </w:r>
      <w:r w:rsidRPr="00F116B6">
        <w:rPr>
          <w:rFonts w:ascii="Arial" w:hAnsi="Arial" w:cs="Arial"/>
          <w:sz w:val="16"/>
          <w:szCs w:val="16"/>
        </w:rPr>
        <w:footnoteReference w:id="1"/>
      </w:r>
      <w:r w:rsidRPr="00F116B6">
        <w:rPr>
          <w:rFonts w:ascii="Arial" w:hAnsi="Arial" w:cs="Arial"/>
          <w:sz w:val="16"/>
          <w:szCs w:val="16"/>
        </w:rPr>
        <w:t>.</w:t>
      </w:r>
      <w:r w:rsidRPr="0015699D">
        <w:rPr>
          <w:rFonts w:ascii="Arial" w:hAnsi="Arial" w:cs="Arial"/>
          <w:sz w:val="24"/>
          <w:szCs w:val="24"/>
        </w:rPr>
        <w:t xml:space="preserve"> Il s’agit à la fois de contribuer à l’inclusion des familles et à la socialisation précoce des enfants, notamment ceux en situation de pauvreté ou précarité mais également de favoriser la conciliation par les parents de jeunes enfants de leurs temps de vie familiale, professionnelle et sociale, notamment pour les personnes en recherche d'emploi et engagées dans un parcours d'insertion sociale et professionnelle.</w:t>
      </w:r>
    </w:p>
    <w:p w14:paraId="19B66BF9" w14:textId="77777777" w:rsidR="0015699D" w:rsidRPr="0015699D" w:rsidRDefault="0015699D" w:rsidP="0015699D">
      <w:pPr>
        <w:spacing w:after="0" w:line="240" w:lineRule="auto"/>
        <w:jc w:val="both"/>
        <w:rPr>
          <w:rFonts w:ascii="Arial" w:hAnsi="Arial" w:cs="Arial"/>
          <w:sz w:val="24"/>
          <w:szCs w:val="24"/>
        </w:rPr>
      </w:pPr>
    </w:p>
    <w:p w14:paraId="0658F9A4" w14:textId="77777777" w:rsidR="0015699D" w:rsidRPr="0015699D" w:rsidRDefault="0015699D" w:rsidP="0015699D">
      <w:pPr>
        <w:spacing w:after="0" w:line="240" w:lineRule="auto"/>
        <w:jc w:val="both"/>
        <w:rPr>
          <w:rFonts w:ascii="Arial" w:hAnsi="Arial" w:cs="Arial"/>
          <w:sz w:val="24"/>
          <w:szCs w:val="24"/>
        </w:rPr>
      </w:pPr>
      <w:r w:rsidRPr="0015699D">
        <w:rPr>
          <w:rFonts w:ascii="Arial" w:hAnsi="Arial" w:cs="Arial"/>
          <w:sz w:val="24"/>
          <w:szCs w:val="24"/>
        </w:rPr>
        <w:t xml:space="preserve">Dans les faits, il existe des freins persistants pour l’accès à l’emploi d’une part et pour l’accès aux modes d’accueil d’autre part. 160 000 parents déclarent qu’ils auraient travaillé s’ils avaient obtenu un mode d’accueil pour leur enfant </w:t>
      </w:r>
      <w:r w:rsidRPr="00F116B6">
        <w:rPr>
          <w:rFonts w:ascii="Arial" w:hAnsi="Arial" w:cs="Arial"/>
          <w:sz w:val="16"/>
          <w:szCs w:val="16"/>
        </w:rPr>
        <w:footnoteReference w:id="2"/>
      </w:r>
      <w:r w:rsidRPr="0015699D">
        <w:rPr>
          <w:rFonts w:ascii="Arial" w:hAnsi="Arial" w:cs="Arial"/>
          <w:sz w:val="24"/>
          <w:szCs w:val="24"/>
        </w:rPr>
        <w:t>. Par ailleurs, les familles les plus modestes recourent trois fois moins souvent que les autres à un mode d’accueil formel, alors même que ce sont leurs enfants qui bénéficient le plus des bienfaits des modes d’accueil en termes de développement des capacités, langagières notamment</w:t>
      </w:r>
      <w:r w:rsidRPr="0015699D" w:rsidDel="00D951DA">
        <w:rPr>
          <w:rFonts w:ascii="Arial" w:hAnsi="Arial" w:cs="Arial"/>
          <w:sz w:val="24"/>
          <w:szCs w:val="24"/>
        </w:rPr>
        <w:t xml:space="preserve">. </w:t>
      </w:r>
    </w:p>
    <w:p w14:paraId="1E6DB550" w14:textId="77777777" w:rsidR="0015699D" w:rsidRPr="0015699D" w:rsidRDefault="0015699D" w:rsidP="0015699D">
      <w:pPr>
        <w:spacing w:after="0" w:line="240" w:lineRule="auto"/>
        <w:jc w:val="both"/>
        <w:rPr>
          <w:rFonts w:ascii="Arial" w:hAnsi="Arial" w:cs="Arial"/>
          <w:sz w:val="24"/>
          <w:szCs w:val="24"/>
        </w:rPr>
      </w:pPr>
    </w:p>
    <w:p w14:paraId="71D18265" w14:textId="6C850DC1" w:rsidR="0015699D" w:rsidRPr="0015699D" w:rsidRDefault="0015699D" w:rsidP="0015699D">
      <w:pPr>
        <w:pStyle w:val="NormalWeb"/>
        <w:spacing w:beforeAutospacing="0" w:after="0" w:afterAutospacing="0"/>
        <w:jc w:val="both"/>
        <w:rPr>
          <w:rFonts w:ascii="Arial" w:eastAsiaTheme="minorHAnsi" w:hAnsi="Arial" w:cs="Arial"/>
          <w:lang w:eastAsia="en-US"/>
        </w:rPr>
      </w:pPr>
      <w:r w:rsidRPr="0015699D">
        <w:rPr>
          <w:rFonts w:ascii="Arial" w:eastAsiaTheme="minorHAnsi" w:hAnsi="Arial" w:cs="Arial"/>
          <w:lang w:eastAsia="en-US"/>
        </w:rPr>
        <w:t>Pour lever ces freins, le label à vocation d’insertion professionnelle « </w:t>
      </w:r>
      <w:proofErr w:type="spellStart"/>
      <w:r w:rsidRPr="0015699D">
        <w:rPr>
          <w:rFonts w:ascii="Arial" w:eastAsiaTheme="minorHAnsi" w:hAnsi="Arial" w:cs="Arial"/>
          <w:lang w:eastAsia="en-US"/>
        </w:rPr>
        <w:t>Avip</w:t>
      </w:r>
      <w:proofErr w:type="spellEnd"/>
      <w:r w:rsidRPr="0015699D">
        <w:rPr>
          <w:rFonts w:ascii="Arial" w:eastAsiaTheme="minorHAnsi" w:hAnsi="Arial" w:cs="Arial"/>
          <w:lang w:eastAsia="en-US"/>
        </w:rPr>
        <w:t xml:space="preserve"> » a été créé en 2016 afin de valoriser les pratiques ambitieuses des établissements d’accueil du jeune enfant (EAJE) en la matière, à savoir les crèches qui accueillaient au moins 30 % d’enfants dont les parents sont dans une recherche intensive d’emploi et qui établissaient un lien étroit avec les acteurs de l’insertion professionnelle.  Ce pourcentage d’enfants a été ramené à 20 % par avenant en 2018. Le label </w:t>
      </w:r>
      <w:proofErr w:type="spellStart"/>
      <w:r w:rsidRPr="0015699D">
        <w:rPr>
          <w:rFonts w:ascii="Arial" w:eastAsiaTheme="minorHAnsi" w:hAnsi="Arial" w:cs="Arial"/>
          <w:lang w:eastAsia="en-US"/>
        </w:rPr>
        <w:t>Avip</w:t>
      </w:r>
      <w:proofErr w:type="spellEnd"/>
      <w:r w:rsidRPr="0015699D">
        <w:rPr>
          <w:rFonts w:ascii="Arial" w:eastAsiaTheme="minorHAnsi" w:hAnsi="Arial" w:cs="Arial"/>
          <w:lang w:eastAsia="en-US"/>
        </w:rPr>
        <w:t xml:space="preserve"> a ensuite fait l’objet d’une reconnaissance législative en 2021, confirmant ce seuil qui concerne les enfants accueillis et non un volume de places réservées</w:t>
      </w:r>
      <w:r w:rsidR="00B303A1">
        <w:rPr>
          <w:rFonts w:ascii="Arial" w:eastAsiaTheme="minorHAnsi" w:hAnsi="Arial" w:cs="Arial"/>
          <w:lang w:eastAsia="en-US"/>
        </w:rPr>
        <w:t xml:space="preserve"> </w:t>
      </w:r>
      <w:r w:rsidRPr="00F116B6">
        <w:rPr>
          <w:rFonts w:ascii="Arial" w:eastAsiaTheme="minorHAnsi" w:hAnsi="Arial"/>
          <w:sz w:val="16"/>
          <w:szCs w:val="16"/>
        </w:rPr>
        <w:footnoteReference w:id="3"/>
      </w:r>
      <w:r w:rsidRPr="0015699D">
        <w:rPr>
          <w:rFonts w:ascii="Arial" w:eastAsiaTheme="minorHAnsi" w:hAnsi="Arial" w:cs="Arial"/>
          <w:lang w:eastAsia="en-US"/>
        </w:rPr>
        <w:t xml:space="preserve">. </w:t>
      </w:r>
    </w:p>
    <w:p w14:paraId="37E4C03D" w14:textId="77777777" w:rsidR="0015699D" w:rsidRPr="00507C55" w:rsidRDefault="0015699D">
      <w:pPr>
        <w:spacing w:after="0" w:line="240" w:lineRule="auto"/>
        <w:jc w:val="both"/>
        <w:rPr>
          <w:rFonts w:ascii="Arial" w:hAnsi="Arial" w:cs="Arial"/>
          <w:sz w:val="24"/>
          <w:szCs w:val="24"/>
        </w:rPr>
      </w:pPr>
    </w:p>
    <w:p w14:paraId="39FD0FEA" w14:textId="0DD9C131" w:rsidR="00D708A6" w:rsidRPr="0013189C" w:rsidRDefault="00B303A1" w:rsidP="00D708A6">
      <w:pPr>
        <w:spacing w:after="0" w:line="240" w:lineRule="auto"/>
        <w:jc w:val="both"/>
        <w:rPr>
          <w:rFonts w:ascii="Arial" w:hAnsi="Arial" w:cs="Arial"/>
          <w:sz w:val="24"/>
          <w:szCs w:val="24"/>
        </w:rPr>
      </w:pPr>
      <w:r w:rsidRPr="0013189C">
        <w:rPr>
          <w:rFonts w:ascii="Arial" w:hAnsi="Arial" w:cs="Arial"/>
          <w:sz w:val="24"/>
          <w:szCs w:val="24"/>
        </w:rPr>
        <w:t>L’</w:t>
      </w:r>
      <w:r w:rsidR="00C74860" w:rsidRPr="0013189C">
        <w:rPr>
          <w:rFonts w:ascii="Arial" w:hAnsi="Arial" w:cs="Arial"/>
          <w:sz w:val="24"/>
          <w:szCs w:val="24"/>
        </w:rPr>
        <w:t>accord AVIP</w:t>
      </w:r>
      <w:r w:rsidR="00D708A6" w:rsidRPr="0013189C">
        <w:rPr>
          <w:rFonts w:ascii="Arial" w:hAnsi="Arial" w:cs="Arial"/>
          <w:sz w:val="24"/>
          <w:szCs w:val="24"/>
        </w:rPr>
        <w:t xml:space="preserve"> </w:t>
      </w:r>
      <w:r w:rsidRPr="0013189C">
        <w:rPr>
          <w:rFonts w:ascii="Arial" w:hAnsi="Arial" w:cs="Arial"/>
          <w:sz w:val="24"/>
          <w:szCs w:val="24"/>
        </w:rPr>
        <w:t xml:space="preserve">du 8 septembre 2025 </w:t>
      </w:r>
      <w:r w:rsidR="00D708A6" w:rsidRPr="0013189C">
        <w:rPr>
          <w:rFonts w:ascii="Arial" w:hAnsi="Arial" w:cs="Arial"/>
          <w:sz w:val="24"/>
          <w:szCs w:val="24"/>
        </w:rPr>
        <w:t xml:space="preserve">recouvre trois axes : </w:t>
      </w:r>
    </w:p>
    <w:p w14:paraId="3C585947" w14:textId="77777777" w:rsidR="00D708A6" w:rsidRPr="0013189C" w:rsidRDefault="00D708A6" w:rsidP="00D708A6">
      <w:pPr>
        <w:numPr>
          <w:ilvl w:val="0"/>
          <w:numId w:val="18"/>
        </w:numPr>
        <w:suppressAutoHyphens w:val="0"/>
        <w:spacing w:before="120" w:after="0" w:line="240" w:lineRule="auto"/>
        <w:ind w:left="714" w:hanging="357"/>
        <w:jc w:val="both"/>
        <w:rPr>
          <w:rFonts w:ascii="Arial" w:hAnsi="Arial" w:cs="Arial"/>
          <w:sz w:val="24"/>
          <w:szCs w:val="24"/>
        </w:rPr>
      </w:pPr>
      <w:r w:rsidRPr="0013189C">
        <w:rPr>
          <w:rFonts w:ascii="Arial" w:hAnsi="Arial" w:cs="Arial"/>
          <w:sz w:val="24"/>
          <w:szCs w:val="24"/>
        </w:rPr>
        <w:t xml:space="preserve">pour le public : la prise en compte de l’insertion dans une conception large intégrant aussi bien l’insertion professionnelle que l’insertion sociale ou l’intégration républicaine. Il s’agit de pouvoir offrir une place d’accueil pour tout motif d’insertion, même pour des personnes dont l’accès ou le retour à l’emploi est un horizon lointain ; </w:t>
      </w:r>
    </w:p>
    <w:p w14:paraId="2465C765" w14:textId="77777777" w:rsidR="00D708A6" w:rsidRPr="0013189C" w:rsidRDefault="00D708A6" w:rsidP="00D708A6">
      <w:pPr>
        <w:numPr>
          <w:ilvl w:val="0"/>
          <w:numId w:val="18"/>
        </w:numPr>
        <w:suppressAutoHyphens w:val="0"/>
        <w:spacing w:before="120" w:after="0" w:line="240" w:lineRule="auto"/>
        <w:ind w:left="714" w:hanging="357"/>
        <w:jc w:val="both"/>
        <w:rPr>
          <w:rFonts w:ascii="Arial" w:hAnsi="Arial" w:cs="Arial"/>
          <w:sz w:val="24"/>
          <w:szCs w:val="24"/>
        </w:rPr>
      </w:pPr>
      <w:r w:rsidRPr="0013189C">
        <w:rPr>
          <w:rFonts w:ascii="Arial" w:hAnsi="Arial" w:cs="Arial"/>
          <w:sz w:val="24"/>
          <w:szCs w:val="24"/>
        </w:rPr>
        <w:t xml:space="preserve">pour les modes d’accueil : une offre plus nombreuse et diversifiée avec la possibilité de labelliser des réseaux de crèches ou d’assistants maternels avec la désignation d’un coordinateur le cas échéant ; </w:t>
      </w:r>
    </w:p>
    <w:p w14:paraId="6F9F35EB" w14:textId="77777777" w:rsidR="00D708A6" w:rsidRPr="0013189C" w:rsidRDefault="00D708A6" w:rsidP="00D708A6">
      <w:pPr>
        <w:numPr>
          <w:ilvl w:val="0"/>
          <w:numId w:val="18"/>
        </w:numPr>
        <w:suppressAutoHyphens w:val="0"/>
        <w:spacing w:before="120" w:after="0" w:line="240" w:lineRule="auto"/>
        <w:ind w:left="714" w:hanging="357"/>
        <w:jc w:val="both"/>
        <w:rPr>
          <w:rFonts w:ascii="Arial" w:hAnsi="Arial" w:cs="Arial"/>
          <w:sz w:val="24"/>
          <w:szCs w:val="24"/>
        </w:rPr>
      </w:pPr>
      <w:r w:rsidRPr="0013189C">
        <w:rPr>
          <w:rFonts w:ascii="Arial" w:hAnsi="Arial" w:cs="Arial"/>
          <w:sz w:val="24"/>
          <w:szCs w:val="24"/>
        </w:rPr>
        <w:t xml:space="preserve">pour l’orientation des parents vers les modes d’accueil </w:t>
      </w:r>
      <w:proofErr w:type="spellStart"/>
      <w:r w:rsidRPr="0013189C">
        <w:rPr>
          <w:rFonts w:ascii="Arial" w:hAnsi="Arial" w:cs="Arial"/>
          <w:sz w:val="24"/>
          <w:szCs w:val="24"/>
        </w:rPr>
        <w:t>Avip</w:t>
      </w:r>
      <w:proofErr w:type="spellEnd"/>
      <w:r w:rsidRPr="0013189C">
        <w:rPr>
          <w:rFonts w:ascii="Arial" w:hAnsi="Arial" w:cs="Arial"/>
          <w:sz w:val="24"/>
          <w:szCs w:val="24"/>
        </w:rPr>
        <w:t xml:space="preserve"> : l’éligibilité de l’ensemble des acteurs du réseau pour l’emploi et de l’accompagnement social (et non plus France Travail uniquement). </w:t>
      </w:r>
    </w:p>
    <w:p w14:paraId="422253FE" w14:textId="77777777" w:rsidR="00D708A6" w:rsidRDefault="00D708A6" w:rsidP="00675F3F">
      <w:pPr>
        <w:pStyle w:val="Titre1"/>
        <w:spacing w:beforeAutospacing="0" w:after="0" w:afterAutospacing="0"/>
        <w:jc w:val="both"/>
        <w:rPr>
          <w:rFonts w:ascii="Arial" w:eastAsiaTheme="minorHAnsi" w:hAnsi="Arial" w:cs="Arial"/>
          <w:b w:val="0"/>
          <w:bCs w:val="0"/>
          <w:kern w:val="0"/>
          <w:sz w:val="24"/>
          <w:szCs w:val="24"/>
          <w:lang w:eastAsia="en-US"/>
        </w:rPr>
      </w:pPr>
    </w:p>
    <w:p w14:paraId="5F344349" w14:textId="77777777" w:rsidR="00FF09B5" w:rsidRPr="0013189C" w:rsidRDefault="00FF09B5" w:rsidP="00FF09B5">
      <w:pPr>
        <w:spacing w:after="0" w:line="240" w:lineRule="auto"/>
        <w:jc w:val="both"/>
        <w:rPr>
          <w:rFonts w:ascii="Arial" w:hAnsi="Arial" w:cs="Arial"/>
          <w:sz w:val="24"/>
          <w:szCs w:val="24"/>
        </w:rPr>
      </w:pPr>
      <w:r w:rsidRPr="0013189C">
        <w:rPr>
          <w:rFonts w:ascii="Arial" w:hAnsi="Arial" w:cs="Arial"/>
          <w:sz w:val="24"/>
          <w:szCs w:val="24"/>
        </w:rPr>
        <w:t xml:space="preserve">L’accord du 8 septembre 2025 prévoit que le public cible </w:t>
      </w:r>
      <w:proofErr w:type="spellStart"/>
      <w:r w:rsidRPr="0013189C">
        <w:rPr>
          <w:rFonts w:ascii="Arial" w:hAnsi="Arial" w:cs="Arial"/>
          <w:sz w:val="24"/>
          <w:szCs w:val="24"/>
        </w:rPr>
        <w:t>Avip</w:t>
      </w:r>
      <w:proofErr w:type="spellEnd"/>
      <w:r w:rsidRPr="0013189C">
        <w:rPr>
          <w:rFonts w:ascii="Arial" w:hAnsi="Arial" w:cs="Arial"/>
          <w:sz w:val="24"/>
          <w:szCs w:val="24"/>
        </w:rPr>
        <w:t xml:space="preserve"> est </w:t>
      </w:r>
      <w:r w:rsidRPr="0013189C">
        <w:rPr>
          <w:rFonts w:ascii="Arial" w:hAnsi="Arial" w:cs="Arial"/>
          <w:i/>
          <w:iCs/>
          <w:sz w:val="24"/>
          <w:szCs w:val="24"/>
        </w:rPr>
        <w:t>« tout parent inscrit à France Travail, engagé dans un parcours d'insertion sociale et/ou professionnelle devant lui permettre d'accéder à un emploi, de créer une activité ou de participer à des formations et actions d'accompagnement ».</w:t>
      </w:r>
      <w:r w:rsidRPr="0013189C">
        <w:rPr>
          <w:rFonts w:ascii="Arial" w:hAnsi="Arial" w:cs="Arial"/>
          <w:sz w:val="24"/>
          <w:szCs w:val="24"/>
        </w:rPr>
        <w:t xml:space="preserve"> </w:t>
      </w:r>
    </w:p>
    <w:p w14:paraId="73062B65" w14:textId="77777777" w:rsidR="00FF09B5" w:rsidRPr="0013189C" w:rsidRDefault="00FF09B5" w:rsidP="00FF09B5">
      <w:pPr>
        <w:spacing w:after="0" w:line="240" w:lineRule="auto"/>
        <w:jc w:val="both"/>
        <w:rPr>
          <w:rFonts w:ascii="Arial" w:hAnsi="Arial" w:cs="Arial"/>
          <w:sz w:val="24"/>
          <w:szCs w:val="24"/>
        </w:rPr>
      </w:pPr>
    </w:p>
    <w:p w14:paraId="3976E818" w14:textId="065F0E1B" w:rsidR="00D755E7" w:rsidRPr="008A662A" w:rsidRDefault="00FF09B5" w:rsidP="00D755E7">
      <w:pPr>
        <w:spacing w:after="0" w:line="240" w:lineRule="auto"/>
        <w:jc w:val="both"/>
        <w:outlineLvl w:val="3"/>
        <w:rPr>
          <w:rFonts w:ascii="Arial" w:hAnsi="Arial" w:cs="Arial"/>
          <w:sz w:val="24"/>
          <w:szCs w:val="24"/>
        </w:rPr>
      </w:pPr>
      <w:r w:rsidRPr="0013189C">
        <w:rPr>
          <w:rFonts w:ascii="Arial" w:hAnsi="Arial" w:cs="Arial"/>
          <w:sz w:val="24"/>
          <w:szCs w:val="24"/>
        </w:rPr>
        <w:t>Au sein de ce public, la priorité est donnée aux parents en situation de monoparentalité</w:t>
      </w:r>
      <w:r w:rsidR="00D755E7">
        <w:rPr>
          <w:rFonts w:ascii="Arial" w:hAnsi="Arial" w:cs="Arial"/>
          <w:sz w:val="24"/>
          <w:szCs w:val="24"/>
        </w:rPr>
        <w:t xml:space="preserve"> </w:t>
      </w:r>
      <w:r w:rsidR="00D755E7">
        <w:rPr>
          <w:rFonts w:ascii="Arial" w:eastAsia="Times New Roman" w:hAnsi="Arial" w:cs="Arial"/>
          <w:sz w:val="24"/>
          <w:szCs w:val="24"/>
          <w:lang w:eastAsia="fr-FR"/>
        </w:rPr>
        <w:t>et ceux</w:t>
      </w:r>
      <w:r w:rsidR="004507B2">
        <w:rPr>
          <w:rFonts w:ascii="Arial" w:eastAsia="Times New Roman" w:hAnsi="Arial" w:cs="Arial"/>
          <w:sz w:val="24"/>
          <w:szCs w:val="24"/>
          <w:lang w:eastAsia="fr-FR"/>
        </w:rPr>
        <w:t xml:space="preserve"> </w:t>
      </w:r>
      <w:r w:rsidR="00D755E7">
        <w:rPr>
          <w:rFonts w:ascii="Arial" w:eastAsia="Times New Roman" w:hAnsi="Arial" w:cs="Arial"/>
          <w:sz w:val="24"/>
          <w:szCs w:val="24"/>
          <w:lang w:eastAsia="fr-FR"/>
        </w:rPr>
        <w:t>résidant dans un quartier politique de la ville ou en zone de revitalisation rurale.</w:t>
      </w:r>
    </w:p>
    <w:p w14:paraId="4EBBC6C3" w14:textId="21B2AC06" w:rsidR="00FF09B5" w:rsidRPr="0013189C" w:rsidRDefault="00FF09B5" w:rsidP="00FF09B5">
      <w:pPr>
        <w:spacing w:after="0" w:line="240" w:lineRule="auto"/>
        <w:jc w:val="both"/>
        <w:rPr>
          <w:rFonts w:ascii="Arial" w:hAnsi="Arial" w:cs="Arial"/>
          <w:sz w:val="24"/>
          <w:szCs w:val="24"/>
        </w:rPr>
      </w:pPr>
    </w:p>
    <w:p w14:paraId="27342AE5" w14:textId="77777777" w:rsidR="00647B3B" w:rsidRPr="0013189C" w:rsidRDefault="00647B3B" w:rsidP="00FF09B5">
      <w:pPr>
        <w:spacing w:after="0" w:line="240" w:lineRule="auto"/>
        <w:jc w:val="both"/>
        <w:rPr>
          <w:rFonts w:ascii="Arial" w:hAnsi="Arial" w:cs="Arial"/>
          <w:sz w:val="24"/>
          <w:szCs w:val="24"/>
        </w:rPr>
      </w:pPr>
    </w:p>
    <w:p w14:paraId="08399287" w14:textId="3020B417" w:rsidR="00647B3B" w:rsidRPr="00C37772" w:rsidRDefault="00647B3B" w:rsidP="00647B3B">
      <w:pPr>
        <w:spacing w:after="0" w:line="240" w:lineRule="auto"/>
        <w:jc w:val="both"/>
        <w:rPr>
          <w:rFonts w:ascii="Arial" w:hAnsi="Arial" w:cs="Arial"/>
          <w:b/>
          <w:bCs/>
          <w:sz w:val="24"/>
          <w:szCs w:val="24"/>
        </w:rPr>
      </w:pPr>
      <w:r w:rsidRPr="0013189C">
        <w:rPr>
          <w:rFonts w:ascii="Arial" w:hAnsi="Arial" w:cs="Arial"/>
          <w:sz w:val="24"/>
          <w:szCs w:val="24"/>
        </w:rPr>
        <w:t xml:space="preserve">Vous trouverez en annexe </w:t>
      </w:r>
      <w:r w:rsidR="0011009B" w:rsidRPr="00C37772">
        <w:rPr>
          <w:rFonts w:ascii="Arial" w:hAnsi="Arial" w:cs="Arial"/>
          <w:b/>
          <w:bCs/>
          <w:sz w:val="24"/>
          <w:szCs w:val="24"/>
        </w:rPr>
        <w:t xml:space="preserve">l’accord national relatif aux modes d’accueil à vocation d’insertion professionnelle.  </w:t>
      </w:r>
    </w:p>
    <w:p w14:paraId="23B6FAB2" w14:textId="77777777" w:rsidR="00647B3B" w:rsidRPr="001C4F0B" w:rsidRDefault="00647B3B" w:rsidP="00647B3B">
      <w:pPr>
        <w:spacing w:after="0" w:line="240" w:lineRule="auto"/>
        <w:jc w:val="both"/>
        <w:rPr>
          <w:rFonts w:ascii="Arial" w:hAnsi="Arial" w:cs="Arial"/>
          <w:sz w:val="24"/>
          <w:szCs w:val="24"/>
        </w:rPr>
      </w:pPr>
    </w:p>
    <w:p w14:paraId="3DBC343D" w14:textId="22245CFB" w:rsidR="00647B3B" w:rsidRPr="001C4F0B" w:rsidRDefault="00647B3B" w:rsidP="00647B3B">
      <w:pPr>
        <w:spacing w:after="0" w:line="240" w:lineRule="auto"/>
        <w:jc w:val="both"/>
        <w:rPr>
          <w:rFonts w:ascii="Arial" w:hAnsi="Arial" w:cs="Arial"/>
          <w:sz w:val="24"/>
          <w:szCs w:val="24"/>
        </w:rPr>
      </w:pPr>
      <w:r w:rsidRPr="001C4F0B">
        <w:rPr>
          <w:rFonts w:ascii="Arial" w:hAnsi="Arial" w:cs="Arial"/>
          <w:sz w:val="24"/>
          <w:szCs w:val="24"/>
        </w:rPr>
        <w:t xml:space="preserve">La stratégie définie dans le cadre du Schéma départemental des services aux familles </w:t>
      </w:r>
      <w:r w:rsidR="0032182C">
        <w:rPr>
          <w:rFonts w:ascii="Arial" w:hAnsi="Arial" w:cs="Arial"/>
          <w:sz w:val="24"/>
          <w:szCs w:val="24"/>
        </w:rPr>
        <w:t xml:space="preserve">2022-2026 </w:t>
      </w:r>
      <w:r w:rsidRPr="001C4F0B">
        <w:rPr>
          <w:rFonts w:ascii="Arial" w:hAnsi="Arial" w:cs="Arial"/>
          <w:sz w:val="24"/>
          <w:szCs w:val="24"/>
        </w:rPr>
        <w:t>(</w:t>
      </w:r>
      <w:proofErr w:type="spellStart"/>
      <w:r w:rsidRPr="001C4F0B">
        <w:rPr>
          <w:rFonts w:ascii="Arial" w:hAnsi="Arial" w:cs="Arial"/>
          <w:sz w:val="24"/>
          <w:szCs w:val="24"/>
        </w:rPr>
        <w:t>Sdsf</w:t>
      </w:r>
      <w:proofErr w:type="spellEnd"/>
      <w:r w:rsidRPr="001C4F0B">
        <w:rPr>
          <w:rFonts w:ascii="Arial" w:hAnsi="Arial" w:cs="Arial"/>
          <w:sz w:val="24"/>
          <w:szCs w:val="24"/>
        </w:rPr>
        <w:t>) du Puy-de-Dôme permet également de promouvoir l’offre de service des crèches AVIP.</w:t>
      </w:r>
    </w:p>
    <w:p w14:paraId="782CDD20" w14:textId="212E4895" w:rsidR="00647B3B" w:rsidRPr="0032182C" w:rsidRDefault="00647B3B" w:rsidP="00647B3B">
      <w:pPr>
        <w:spacing w:after="0" w:line="240" w:lineRule="auto"/>
        <w:jc w:val="both"/>
        <w:rPr>
          <w:rFonts w:ascii="Arial" w:hAnsi="Arial" w:cs="Arial"/>
          <w:sz w:val="24"/>
          <w:szCs w:val="24"/>
        </w:rPr>
      </w:pPr>
      <w:r w:rsidRPr="001C4F0B">
        <w:rPr>
          <w:rFonts w:ascii="Arial" w:hAnsi="Arial" w:cs="Arial"/>
          <w:sz w:val="24"/>
          <w:szCs w:val="24"/>
        </w:rPr>
        <w:br/>
      </w:r>
      <w:r w:rsidR="00E460D7" w:rsidRPr="0032182C">
        <w:rPr>
          <w:rFonts w:ascii="Arial" w:hAnsi="Arial" w:cs="Arial"/>
          <w:sz w:val="24"/>
          <w:szCs w:val="24"/>
        </w:rPr>
        <w:t>Dans le cadre d’un objectif commun de levée des freins périphériques à</w:t>
      </w:r>
      <w:r w:rsidR="00E460D7">
        <w:rPr>
          <w:rFonts w:ascii="Arial" w:hAnsi="Arial" w:cs="Arial"/>
          <w:sz w:val="24"/>
          <w:szCs w:val="24"/>
        </w:rPr>
        <w:t xml:space="preserve"> </w:t>
      </w:r>
      <w:r w:rsidRPr="001C4F0B">
        <w:rPr>
          <w:rFonts w:ascii="Arial" w:hAnsi="Arial" w:cs="Arial"/>
          <w:sz w:val="24"/>
          <w:szCs w:val="24"/>
        </w:rPr>
        <w:t xml:space="preserve">l’insertion sociale et/ou professionnelle, les membres du comité départemental des crèches AVIP, </w:t>
      </w:r>
      <w:r w:rsidR="00E460D7" w:rsidRPr="0032182C">
        <w:rPr>
          <w:rFonts w:ascii="Arial" w:hAnsi="Arial" w:cs="Arial"/>
          <w:sz w:val="24"/>
          <w:szCs w:val="24"/>
        </w:rPr>
        <w:t>associant</w:t>
      </w:r>
      <w:r w:rsidR="00E460D7">
        <w:rPr>
          <w:rFonts w:ascii="Arial" w:hAnsi="Arial" w:cs="Arial"/>
          <w:sz w:val="24"/>
          <w:szCs w:val="24"/>
        </w:rPr>
        <w:t xml:space="preserve"> </w:t>
      </w:r>
      <w:r w:rsidRPr="001C4F0B">
        <w:rPr>
          <w:rFonts w:ascii="Arial" w:hAnsi="Arial" w:cs="Arial"/>
          <w:sz w:val="24"/>
          <w:szCs w:val="24"/>
        </w:rPr>
        <w:t>la Direction départementale de l'emploi du travail et des solidarités, le Conseil départemental du Puy-de-Dôme, la Caisse d’Allocations Familiales du Puy-de-Dôme</w:t>
      </w:r>
      <w:r w:rsidR="00D755E7">
        <w:rPr>
          <w:rFonts w:ascii="Arial" w:hAnsi="Arial" w:cs="Arial"/>
          <w:sz w:val="24"/>
          <w:szCs w:val="24"/>
        </w:rPr>
        <w:t xml:space="preserve"> </w:t>
      </w:r>
      <w:r w:rsidRPr="001C4F0B">
        <w:rPr>
          <w:rFonts w:ascii="Arial" w:hAnsi="Arial" w:cs="Arial"/>
          <w:sz w:val="24"/>
          <w:szCs w:val="24"/>
        </w:rPr>
        <w:t xml:space="preserve">et France Travail, </w:t>
      </w:r>
      <w:r w:rsidR="00E460D7" w:rsidRPr="0032182C">
        <w:rPr>
          <w:rFonts w:ascii="Arial" w:hAnsi="Arial" w:cs="Arial"/>
          <w:sz w:val="24"/>
          <w:szCs w:val="24"/>
        </w:rPr>
        <w:t>portent conjointement ce dispositif.</w:t>
      </w:r>
    </w:p>
    <w:p w14:paraId="6C2C1413" w14:textId="77777777" w:rsidR="00647B3B" w:rsidRDefault="00647B3B" w:rsidP="00647B3B">
      <w:pPr>
        <w:pStyle w:val="Titre1"/>
        <w:spacing w:beforeAutospacing="0" w:after="0" w:afterAutospacing="0"/>
        <w:jc w:val="both"/>
        <w:rPr>
          <w:rFonts w:ascii="Arial" w:eastAsiaTheme="minorHAnsi" w:hAnsi="Arial" w:cs="Arial"/>
          <w:b w:val="0"/>
          <w:bCs w:val="0"/>
          <w:kern w:val="0"/>
          <w:sz w:val="24"/>
          <w:szCs w:val="24"/>
          <w:lang w:eastAsia="en-US"/>
        </w:rPr>
      </w:pPr>
    </w:p>
    <w:p w14:paraId="03D93411" w14:textId="30765AD2" w:rsidR="00DE1A50" w:rsidRPr="00DE1A50" w:rsidRDefault="00DE1A50" w:rsidP="00DE1A50">
      <w:pPr>
        <w:pStyle w:val="Titre1"/>
        <w:jc w:val="both"/>
        <w:rPr>
          <w:rFonts w:ascii="Arial" w:hAnsi="Arial" w:cs="Arial"/>
          <w:sz w:val="24"/>
          <w:szCs w:val="24"/>
        </w:rPr>
      </w:pPr>
      <w:r w:rsidRPr="00DE1A50">
        <w:rPr>
          <w:rFonts w:ascii="Arial" w:hAnsi="Arial" w:cs="Arial"/>
          <w:sz w:val="24"/>
          <w:szCs w:val="24"/>
        </w:rPr>
        <w:t>Ce présent appel à candidature se donne pour objectif de renforcer le déploiement du label AVIP sur l'ensemble du territoire du Puy- de-Dôme, par la création de réseaux de crèches ou d’assistants maternels, avec la désignation d’un « coordinateur de réseau AVIP</w:t>
      </w:r>
      <w:r>
        <w:rPr>
          <w:rFonts w:ascii="Arial" w:hAnsi="Arial" w:cs="Arial"/>
          <w:sz w:val="24"/>
          <w:szCs w:val="24"/>
        </w:rPr>
        <w:t> »</w:t>
      </w:r>
      <w:r w:rsidRPr="00DE1A50">
        <w:rPr>
          <w:rFonts w:ascii="Arial" w:hAnsi="Arial" w:cs="Arial"/>
          <w:sz w:val="24"/>
          <w:szCs w:val="24"/>
        </w:rPr>
        <w:t xml:space="preserve"> ou encore le développement de places au sein </w:t>
      </w:r>
      <w:r>
        <w:rPr>
          <w:rFonts w:ascii="Arial" w:hAnsi="Arial" w:cs="Arial"/>
          <w:sz w:val="24"/>
          <w:szCs w:val="24"/>
        </w:rPr>
        <w:t>d’</w:t>
      </w:r>
      <w:proofErr w:type="spellStart"/>
      <w:r>
        <w:rPr>
          <w:rFonts w:ascii="Arial" w:hAnsi="Arial" w:cs="Arial"/>
          <w:sz w:val="24"/>
          <w:szCs w:val="24"/>
        </w:rPr>
        <w:t>Eaje</w:t>
      </w:r>
      <w:proofErr w:type="spellEnd"/>
      <w:r w:rsidRPr="00DE1A50">
        <w:rPr>
          <w:rFonts w:ascii="Arial" w:hAnsi="Arial" w:cs="Arial"/>
          <w:sz w:val="24"/>
          <w:szCs w:val="24"/>
        </w:rPr>
        <w:t xml:space="preserve"> existants</w:t>
      </w:r>
      <w:r>
        <w:rPr>
          <w:rFonts w:ascii="Arial" w:hAnsi="Arial" w:cs="Arial"/>
          <w:sz w:val="24"/>
          <w:szCs w:val="24"/>
        </w:rPr>
        <w:t>.</w:t>
      </w:r>
    </w:p>
    <w:p w14:paraId="7FCB1F4C" w14:textId="77777777" w:rsidR="00672948" w:rsidRDefault="00672948" w:rsidP="00675F3F">
      <w:pPr>
        <w:spacing w:after="0" w:line="240" w:lineRule="auto"/>
        <w:jc w:val="both"/>
        <w:rPr>
          <w:rFonts w:ascii="Arial" w:hAnsi="Arial" w:cs="Arial"/>
          <w:sz w:val="24"/>
          <w:szCs w:val="24"/>
        </w:rPr>
      </w:pPr>
    </w:p>
    <w:p w14:paraId="7D663EC2" w14:textId="112C740D" w:rsidR="00672948" w:rsidRPr="00785885" w:rsidRDefault="00672948" w:rsidP="00675F3F">
      <w:pPr>
        <w:spacing w:after="0" w:line="240" w:lineRule="auto"/>
        <w:jc w:val="both"/>
        <w:rPr>
          <w:rFonts w:ascii="Arial" w:hAnsi="Arial" w:cs="Arial"/>
          <w:sz w:val="24"/>
          <w:szCs w:val="24"/>
        </w:rPr>
      </w:pPr>
      <w:r w:rsidRPr="00672948">
        <w:rPr>
          <w:rFonts w:ascii="Arial" w:hAnsi="Arial" w:cs="Arial"/>
          <w:sz w:val="24"/>
          <w:szCs w:val="24"/>
        </w:rPr>
        <w:t xml:space="preserve">Il s’agit de décerner ce label aux candidats qui soutiennent particulièrement les </w:t>
      </w:r>
      <w:bookmarkStart w:id="1" w:name="x__Hlk221712254"/>
      <w:r w:rsidRPr="00672948">
        <w:rPr>
          <w:rFonts w:ascii="Arial" w:hAnsi="Arial" w:cs="Arial"/>
          <w:sz w:val="24"/>
          <w:szCs w:val="24"/>
        </w:rPr>
        <w:t>parents engagés dans un parcours d’insertion sociale, professionnelle ou républicaine</w:t>
      </w:r>
      <w:bookmarkEnd w:id="1"/>
      <w:r w:rsidRPr="00672948">
        <w:rPr>
          <w:rFonts w:ascii="Arial" w:hAnsi="Arial" w:cs="Arial"/>
          <w:sz w:val="24"/>
          <w:szCs w:val="24"/>
        </w:rPr>
        <w:t xml:space="preserve">, </w:t>
      </w:r>
      <w:r w:rsidR="00DF0400">
        <w:rPr>
          <w:rFonts w:ascii="Arial" w:hAnsi="Arial" w:cs="Arial"/>
          <w:sz w:val="24"/>
          <w:szCs w:val="24"/>
        </w:rPr>
        <w:t xml:space="preserve">en </w:t>
      </w:r>
      <w:r w:rsidR="00DF0400" w:rsidRPr="00DF0400">
        <w:rPr>
          <w:rFonts w:ascii="Arial" w:hAnsi="Arial" w:cs="Arial"/>
          <w:sz w:val="24"/>
          <w:szCs w:val="24"/>
        </w:rPr>
        <w:t xml:space="preserve">organisant l'accueil </w:t>
      </w:r>
      <w:r w:rsidR="00DF0400" w:rsidRPr="00DF0400">
        <w:rPr>
          <w:rFonts w:ascii="Arial" w:hAnsi="Arial" w:cs="Arial"/>
          <w:sz w:val="24"/>
          <w:szCs w:val="24"/>
        </w:rPr>
        <w:t>de</w:t>
      </w:r>
      <w:r w:rsidR="00DF0400" w:rsidRPr="00672948">
        <w:rPr>
          <w:rFonts w:ascii="Arial" w:hAnsi="Arial" w:cs="Arial"/>
          <w:sz w:val="24"/>
          <w:szCs w:val="24"/>
        </w:rPr>
        <w:t xml:space="preserve"> leurs</w:t>
      </w:r>
      <w:r w:rsidRPr="00672948">
        <w:rPr>
          <w:rFonts w:ascii="Arial" w:hAnsi="Arial" w:cs="Arial"/>
          <w:sz w:val="24"/>
          <w:szCs w:val="24"/>
        </w:rPr>
        <w:t xml:space="preserve"> enfants en crèches ou chez des assistantes maternelles et en établissant un lien étroit et constant avec les acteurs de l’insertion.</w:t>
      </w:r>
    </w:p>
    <w:p w14:paraId="74CC98C0" w14:textId="77777777" w:rsidR="00675F3F" w:rsidRDefault="00675F3F" w:rsidP="00A724F6">
      <w:pPr>
        <w:spacing w:after="0" w:line="240" w:lineRule="auto"/>
        <w:jc w:val="both"/>
        <w:rPr>
          <w:rFonts w:ascii="Arial" w:hAnsi="Arial" w:cs="Arial"/>
          <w:i/>
          <w:iCs/>
          <w:sz w:val="18"/>
          <w:szCs w:val="18"/>
        </w:rPr>
      </w:pPr>
    </w:p>
    <w:p w14:paraId="56BEFCA5" w14:textId="77777777" w:rsidR="00675F3F" w:rsidRDefault="00675F3F" w:rsidP="00A724F6">
      <w:pPr>
        <w:spacing w:after="0" w:line="240" w:lineRule="auto"/>
        <w:jc w:val="both"/>
        <w:rPr>
          <w:rFonts w:ascii="Arial" w:hAnsi="Arial" w:cs="Arial"/>
          <w:i/>
          <w:iCs/>
          <w:sz w:val="18"/>
          <w:szCs w:val="18"/>
        </w:rPr>
      </w:pPr>
    </w:p>
    <w:p w14:paraId="672B7734" w14:textId="77777777" w:rsidR="00B47A1C" w:rsidRDefault="00B47A1C" w:rsidP="00A724F6">
      <w:pPr>
        <w:spacing w:after="0" w:line="240" w:lineRule="auto"/>
        <w:jc w:val="both"/>
        <w:rPr>
          <w:rFonts w:ascii="Arial" w:hAnsi="Arial" w:cs="Arial"/>
          <w:i/>
          <w:iCs/>
          <w:sz w:val="18"/>
          <w:szCs w:val="18"/>
        </w:rPr>
      </w:pPr>
    </w:p>
    <w:p w14:paraId="6454CB16" w14:textId="77777777" w:rsidR="00B47A1C" w:rsidRDefault="00B47A1C" w:rsidP="00A724F6">
      <w:pPr>
        <w:spacing w:after="0" w:line="240" w:lineRule="auto"/>
        <w:jc w:val="both"/>
        <w:rPr>
          <w:rFonts w:ascii="Arial" w:hAnsi="Arial" w:cs="Arial"/>
          <w:i/>
          <w:iCs/>
          <w:sz w:val="18"/>
          <w:szCs w:val="18"/>
        </w:rPr>
      </w:pPr>
    </w:p>
    <w:p w14:paraId="2B8A4A96" w14:textId="77777777" w:rsidR="00B47A1C" w:rsidRDefault="00B47A1C" w:rsidP="00A724F6">
      <w:pPr>
        <w:spacing w:after="0" w:line="240" w:lineRule="auto"/>
        <w:jc w:val="both"/>
        <w:rPr>
          <w:rFonts w:ascii="Arial" w:hAnsi="Arial" w:cs="Arial"/>
          <w:i/>
          <w:iCs/>
          <w:sz w:val="18"/>
          <w:szCs w:val="18"/>
        </w:rPr>
      </w:pPr>
    </w:p>
    <w:p w14:paraId="3169C5E6" w14:textId="77777777" w:rsidR="00B47A1C" w:rsidRDefault="00B47A1C" w:rsidP="00A724F6">
      <w:pPr>
        <w:spacing w:after="0" w:line="240" w:lineRule="auto"/>
        <w:jc w:val="both"/>
        <w:rPr>
          <w:rFonts w:ascii="Arial" w:hAnsi="Arial" w:cs="Arial"/>
          <w:i/>
          <w:iCs/>
          <w:sz w:val="18"/>
          <w:szCs w:val="18"/>
        </w:rPr>
      </w:pPr>
    </w:p>
    <w:p w14:paraId="5F140B42" w14:textId="77777777" w:rsidR="00B47A1C" w:rsidRDefault="00B47A1C" w:rsidP="00A724F6">
      <w:pPr>
        <w:spacing w:after="0" w:line="240" w:lineRule="auto"/>
        <w:jc w:val="both"/>
        <w:rPr>
          <w:rFonts w:ascii="Arial" w:hAnsi="Arial" w:cs="Arial"/>
          <w:i/>
          <w:iCs/>
          <w:sz w:val="18"/>
          <w:szCs w:val="18"/>
        </w:rPr>
      </w:pPr>
    </w:p>
    <w:p w14:paraId="7CB41470" w14:textId="77777777" w:rsidR="00B47A1C" w:rsidRDefault="00B47A1C" w:rsidP="00A724F6">
      <w:pPr>
        <w:spacing w:after="0" w:line="240" w:lineRule="auto"/>
        <w:jc w:val="both"/>
        <w:rPr>
          <w:rFonts w:ascii="Arial" w:hAnsi="Arial" w:cs="Arial"/>
          <w:i/>
          <w:iCs/>
          <w:sz w:val="18"/>
          <w:szCs w:val="18"/>
        </w:rPr>
      </w:pPr>
    </w:p>
    <w:p w14:paraId="2590FE57" w14:textId="77777777" w:rsidR="00B47A1C" w:rsidRDefault="00B47A1C" w:rsidP="00A724F6">
      <w:pPr>
        <w:spacing w:after="0" w:line="240" w:lineRule="auto"/>
        <w:jc w:val="both"/>
        <w:rPr>
          <w:rFonts w:ascii="Arial" w:hAnsi="Arial" w:cs="Arial"/>
          <w:i/>
          <w:iCs/>
          <w:sz w:val="18"/>
          <w:szCs w:val="18"/>
        </w:rPr>
      </w:pPr>
    </w:p>
    <w:p w14:paraId="54EB8ABC" w14:textId="77777777" w:rsidR="00B47A1C" w:rsidRDefault="00B47A1C" w:rsidP="00A724F6">
      <w:pPr>
        <w:spacing w:after="0" w:line="240" w:lineRule="auto"/>
        <w:jc w:val="both"/>
        <w:rPr>
          <w:rFonts w:ascii="Arial" w:hAnsi="Arial" w:cs="Arial"/>
          <w:i/>
          <w:iCs/>
          <w:sz w:val="18"/>
          <w:szCs w:val="18"/>
        </w:rPr>
      </w:pPr>
    </w:p>
    <w:p w14:paraId="1A40DAC6" w14:textId="77777777" w:rsidR="00B47A1C" w:rsidRDefault="00B47A1C" w:rsidP="00A724F6">
      <w:pPr>
        <w:spacing w:after="0" w:line="240" w:lineRule="auto"/>
        <w:jc w:val="both"/>
        <w:rPr>
          <w:rFonts w:ascii="Arial" w:hAnsi="Arial" w:cs="Arial"/>
          <w:i/>
          <w:iCs/>
          <w:sz w:val="18"/>
          <w:szCs w:val="18"/>
        </w:rPr>
      </w:pPr>
    </w:p>
    <w:p w14:paraId="69B6FA96" w14:textId="77777777" w:rsidR="00B47A1C" w:rsidRDefault="00B47A1C" w:rsidP="00A724F6">
      <w:pPr>
        <w:spacing w:after="0" w:line="240" w:lineRule="auto"/>
        <w:jc w:val="both"/>
        <w:rPr>
          <w:rFonts w:ascii="Arial" w:hAnsi="Arial" w:cs="Arial"/>
          <w:i/>
          <w:iCs/>
          <w:sz w:val="18"/>
          <w:szCs w:val="18"/>
        </w:rPr>
      </w:pPr>
    </w:p>
    <w:p w14:paraId="5588FB2F" w14:textId="77777777" w:rsidR="00B47A1C" w:rsidRDefault="00B47A1C" w:rsidP="00A724F6">
      <w:pPr>
        <w:spacing w:after="0" w:line="240" w:lineRule="auto"/>
        <w:jc w:val="both"/>
        <w:rPr>
          <w:rFonts w:ascii="Arial" w:hAnsi="Arial" w:cs="Arial"/>
          <w:i/>
          <w:iCs/>
          <w:sz w:val="18"/>
          <w:szCs w:val="18"/>
        </w:rPr>
      </w:pPr>
    </w:p>
    <w:p w14:paraId="75B03792" w14:textId="77777777" w:rsidR="00B47A1C" w:rsidRDefault="00B47A1C" w:rsidP="00A724F6">
      <w:pPr>
        <w:spacing w:after="0" w:line="240" w:lineRule="auto"/>
        <w:jc w:val="both"/>
        <w:rPr>
          <w:rFonts w:ascii="Arial" w:hAnsi="Arial" w:cs="Arial"/>
          <w:i/>
          <w:iCs/>
          <w:sz w:val="18"/>
          <w:szCs w:val="18"/>
        </w:rPr>
      </w:pPr>
    </w:p>
    <w:p w14:paraId="2CD36290" w14:textId="77777777" w:rsidR="00B47A1C" w:rsidRDefault="00B47A1C" w:rsidP="00A724F6">
      <w:pPr>
        <w:spacing w:after="0" w:line="240" w:lineRule="auto"/>
        <w:jc w:val="both"/>
        <w:rPr>
          <w:rFonts w:ascii="Arial" w:hAnsi="Arial" w:cs="Arial"/>
          <w:i/>
          <w:iCs/>
          <w:sz w:val="18"/>
          <w:szCs w:val="18"/>
        </w:rPr>
      </w:pPr>
    </w:p>
    <w:p w14:paraId="6F9CCFF8" w14:textId="77777777" w:rsidR="00B47A1C" w:rsidRDefault="00B47A1C" w:rsidP="00A724F6">
      <w:pPr>
        <w:spacing w:after="0" w:line="240" w:lineRule="auto"/>
        <w:jc w:val="both"/>
        <w:rPr>
          <w:rFonts w:ascii="Arial" w:hAnsi="Arial" w:cs="Arial"/>
          <w:i/>
          <w:iCs/>
          <w:sz w:val="18"/>
          <w:szCs w:val="18"/>
        </w:rPr>
      </w:pPr>
    </w:p>
    <w:p w14:paraId="4698DD1E" w14:textId="77777777" w:rsidR="00B47A1C" w:rsidRDefault="00B47A1C" w:rsidP="00A724F6">
      <w:pPr>
        <w:spacing w:after="0" w:line="240" w:lineRule="auto"/>
        <w:jc w:val="both"/>
        <w:rPr>
          <w:rFonts w:ascii="Arial" w:hAnsi="Arial" w:cs="Arial"/>
          <w:i/>
          <w:iCs/>
          <w:sz w:val="18"/>
          <w:szCs w:val="18"/>
        </w:rPr>
      </w:pPr>
    </w:p>
    <w:p w14:paraId="55EF8E77" w14:textId="77777777" w:rsidR="00B47A1C" w:rsidRDefault="00B47A1C" w:rsidP="00A724F6">
      <w:pPr>
        <w:spacing w:after="0" w:line="240" w:lineRule="auto"/>
        <w:jc w:val="both"/>
        <w:rPr>
          <w:rFonts w:ascii="Arial" w:hAnsi="Arial" w:cs="Arial"/>
          <w:i/>
          <w:iCs/>
          <w:sz w:val="18"/>
          <w:szCs w:val="18"/>
        </w:rPr>
      </w:pPr>
    </w:p>
    <w:p w14:paraId="0B196D55" w14:textId="77777777" w:rsidR="00E56A68" w:rsidRDefault="00E56A68" w:rsidP="00A724F6">
      <w:pPr>
        <w:spacing w:after="0" w:line="240" w:lineRule="auto"/>
        <w:jc w:val="both"/>
        <w:rPr>
          <w:rFonts w:ascii="Arial" w:hAnsi="Arial" w:cs="Arial"/>
          <w:i/>
          <w:iCs/>
          <w:sz w:val="18"/>
          <w:szCs w:val="18"/>
        </w:rPr>
      </w:pPr>
    </w:p>
    <w:p w14:paraId="2B32F260" w14:textId="77777777" w:rsidR="00675F3F" w:rsidRDefault="00675F3F" w:rsidP="00A724F6">
      <w:pPr>
        <w:spacing w:after="0" w:line="240" w:lineRule="auto"/>
        <w:jc w:val="both"/>
        <w:rPr>
          <w:rFonts w:ascii="Arial" w:hAnsi="Arial" w:cs="Arial"/>
          <w:i/>
          <w:iCs/>
          <w:sz w:val="18"/>
          <w:szCs w:val="18"/>
        </w:rPr>
      </w:pPr>
    </w:p>
    <w:p w14:paraId="29A6376D" w14:textId="77777777" w:rsidR="00E56A68" w:rsidRDefault="00A724F6" w:rsidP="00A724F6">
      <w:pPr>
        <w:spacing w:after="0" w:line="240" w:lineRule="auto"/>
        <w:jc w:val="both"/>
        <w:rPr>
          <w:rFonts w:ascii="Arial" w:hAnsi="Arial" w:cs="Arial"/>
          <w:i/>
          <w:iCs/>
          <w:sz w:val="18"/>
          <w:szCs w:val="18"/>
        </w:rPr>
      </w:pPr>
      <w:r w:rsidRPr="00A724F6">
        <w:rPr>
          <w:rFonts w:ascii="Arial" w:hAnsi="Arial" w:cs="Arial"/>
          <w:i/>
          <w:iCs/>
          <w:sz w:val="18"/>
          <w:szCs w:val="18"/>
        </w:rPr>
        <w:t>Rappel :</w:t>
      </w:r>
      <w:r w:rsidR="00E56A68">
        <w:rPr>
          <w:rFonts w:ascii="Arial" w:hAnsi="Arial" w:cs="Arial"/>
          <w:i/>
          <w:iCs/>
          <w:sz w:val="18"/>
          <w:szCs w:val="18"/>
        </w:rPr>
        <w:t xml:space="preserve"> </w:t>
      </w:r>
    </w:p>
    <w:p w14:paraId="4E6D98BF" w14:textId="2398ADD2" w:rsidR="00DC3946" w:rsidRPr="00A724F6" w:rsidRDefault="00A724F6" w:rsidP="00A724F6">
      <w:pPr>
        <w:spacing w:after="0" w:line="240" w:lineRule="auto"/>
        <w:jc w:val="both"/>
        <w:rPr>
          <w:rFonts w:ascii="Arial" w:hAnsi="Arial" w:cs="Arial"/>
          <w:sz w:val="18"/>
          <w:szCs w:val="18"/>
        </w:rPr>
      </w:pPr>
      <w:r w:rsidRPr="00A724F6">
        <w:rPr>
          <w:rFonts w:ascii="Arial" w:hAnsi="Arial" w:cs="Arial"/>
          <w:i/>
          <w:iCs/>
          <w:sz w:val="18"/>
          <w:szCs w:val="18"/>
        </w:rPr>
        <w:t>En crèche, l’article</w:t>
      </w:r>
      <w:r w:rsidRPr="00A724F6">
        <w:rPr>
          <w:rFonts w:ascii="Arial" w:hAnsi="Arial" w:cs="Arial"/>
          <w:sz w:val="18"/>
          <w:szCs w:val="18"/>
        </w:rPr>
        <w:t xml:space="preserve"> L. 214-7 </w:t>
      </w:r>
      <w:proofErr w:type="spellStart"/>
      <w:r w:rsidRPr="00A724F6">
        <w:rPr>
          <w:rFonts w:ascii="Arial" w:hAnsi="Arial" w:cs="Arial"/>
          <w:sz w:val="18"/>
          <w:szCs w:val="18"/>
        </w:rPr>
        <w:t>Casf</w:t>
      </w:r>
      <w:proofErr w:type="spellEnd"/>
      <w:r w:rsidRPr="00A724F6">
        <w:rPr>
          <w:rFonts w:ascii="Arial" w:hAnsi="Arial" w:cs="Arial"/>
          <w:sz w:val="18"/>
          <w:szCs w:val="18"/>
        </w:rPr>
        <w:t xml:space="preserve"> : « </w:t>
      </w:r>
      <w:r w:rsidRPr="00A724F6">
        <w:rPr>
          <w:rFonts w:ascii="Arial" w:hAnsi="Arial" w:cs="Arial"/>
          <w:i/>
          <w:iCs/>
          <w:sz w:val="18"/>
          <w:szCs w:val="18"/>
        </w:rPr>
        <w:t xml:space="preserve">Le projet d'établissement et le règlement intérieur des établissements et services d'accueil des enfants de moins de six ans, mentionnés aux deux </w:t>
      </w:r>
      <w:hyperlink r:id="rId13" w:history="1">
        <w:r w:rsidRPr="00A724F6">
          <w:rPr>
            <w:rFonts w:ascii="Arial" w:hAnsi="Arial" w:cs="Arial"/>
            <w:i/>
            <w:iCs/>
            <w:sz w:val="18"/>
            <w:szCs w:val="18"/>
          </w:rPr>
          <w:t>premiers alinéas de l'article L. 2324-1 du code de la santé publique</w:t>
        </w:r>
      </w:hyperlink>
      <w:r w:rsidRPr="00A724F6">
        <w:rPr>
          <w:rFonts w:ascii="Arial" w:hAnsi="Arial" w:cs="Arial"/>
          <w:i/>
          <w:iCs/>
          <w:sz w:val="18"/>
          <w:szCs w:val="18"/>
        </w:rPr>
        <w:t>, prévoient les modalités selon lesquelles ces établissements garantissent des places pour l'accueil d'enfants non scolarisés âgés de moins de six ans à la charge de personnes engagées dans un parcours d'insertion sociale et professionnelle et répondant aux conditions de ressources fixées par voie réglementaire, pour leur permettre de prendre un emploi, de créer une activité ou de participer aux actions d'accompagnement professionnel qui leur sont proposées</w:t>
      </w:r>
      <w:r w:rsidRPr="00A724F6">
        <w:rPr>
          <w:rFonts w:ascii="Arial" w:hAnsi="Arial" w:cs="Arial"/>
          <w:sz w:val="18"/>
          <w:szCs w:val="18"/>
        </w:rPr>
        <w:t> ». Le nombre de places garanties est d’une place par tranche de vingt places.</w:t>
      </w:r>
    </w:p>
    <w:p w14:paraId="3B6A5BFD" w14:textId="5C89073E" w:rsidR="00964DCC" w:rsidRPr="0013189C" w:rsidRDefault="00507C55" w:rsidP="00A821EC">
      <w:pPr>
        <w:spacing w:beforeAutospacing="1" w:afterAutospacing="1" w:line="240" w:lineRule="auto"/>
        <w:outlineLvl w:val="3"/>
        <w:rPr>
          <w:rFonts w:ascii="Arial" w:hAnsi="Arial" w:cs="Arial"/>
          <w:sz w:val="27"/>
          <w:szCs w:val="27"/>
          <w:u w:val="single"/>
        </w:rPr>
      </w:pPr>
      <w:r w:rsidRPr="0013189C">
        <w:rPr>
          <w:rFonts w:ascii="Arial" w:hAnsi="Arial" w:cs="Arial"/>
          <w:sz w:val="27"/>
          <w:szCs w:val="27"/>
          <w:u w:val="single"/>
        </w:rPr>
        <w:lastRenderedPageBreak/>
        <w:t>1</w:t>
      </w:r>
      <w:r w:rsidR="003D213F" w:rsidRPr="0013189C">
        <w:rPr>
          <w:rFonts w:ascii="Arial" w:hAnsi="Arial" w:cs="Arial"/>
          <w:sz w:val="27"/>
          <w:szCs w:val="27"/>
          <w:u w:val="single"/>
        </w:rPr>
        <w:t xml:space="preserve"> - Le public visé</w:t>
      </w:r>
    </w:p>
    <w:p w14:paraId="0BF9C50A" w14:textId="71E17974" w:rsidR="00CB30C1" w:rsidRPr="0013189C" w:rsidRDefault="00CB30C1" w:rsidP="00CB30C1">
      <w:pPr>
        <w:spacing w:after="0" w:line="240" w:lineRule="auto"/>
        <w:jc w:val="both"/>
        <w:rPr>
          <w:rFonts w:ascii="Arial" w:eastAsia="Times New Roman" w:hAnsi="Arial" w:cs="Arial"/>
          <w:sz w:val="24"/>
          <w:szCs w:val="24"/>
          <w:lang w:eastAsia="fr-FR"/>
        </w:rPr>
      </w:pPr>
      <w:r w:rsidRPr="0013189C">
        <w:rPr>
          <w:rFonts w:ascii="Arial" w:eastAsia="Times New Roman" w:hAnsi="Arial" w:cs="Arial"/>
          <w:sz w:val="24"/>
          <w:szCs w:val="24"/>
          <w:lang w:eastAsia="fr-FR"/>
        </w:rPr>
        <w:t xml:space="preserve">Le public cible des modes d’accueil </w:t>
      </w:r>
      <w:proofErr w:type="spellStart"/>
      <w:r w:rsidRPr="0013189C">
        <w:rPr>
          <w:rFonts w:ascii="Arial" w:eastAsia="Times New Roman" w:hAnsi="Arial" w:cs="Arial"/>
          <w:sz w:val="24"/>
          <w:szCs w:val="24"/>
          <w:lang w:eastAsia="fr-FR"/>
        </w:rPr>
        <w:t>Avip</w:t>
      </w:r>
      <w:proofErr w:type="spellEnd"/>
      <w:r w:rsidRPr="0013189C">
        <w:rPr>
          <w:rFonts w:ascii="Arial" w:eastAsia="Times New Roman" w:hAnsi="Arial" w:cs="Arial"/>
          <w:sz w:val="24"/>
          <w:szCs w:val="24"/>
          <w:lang w:eastAsia="fr-FR"/>
        </w:rPr>
        <w:t xml:space="preserve"> est constitué de toute personne engagée dans : </w:t>
      </w:r>
    </w:p>
    <w:p w14:paraId="0808D486" w14:textId="77777777" w:rsidR="00CB30C1" w:rsidRPr="0013189C" w:rsidRDefault="00CB30C1" w:rsidP="00CB30C1">
      <w:pPr>
        <w:numPr>
          <w:ilvl w:val="0"/>
          <w:numId w:val="19"/>
        </w:numPr>
        <w:suppressAutoHyphens w:val="0"/>
        <w:spacing w:after="0" w:line="240" w:lineRule="auto"/>
        <w:jc w:val="both"/>
        <w:rPr>
          <w:rFonts w:ascii="Arial" w:eastAsia="Times New Roman" w:hAnsi="Arial" w:cs="Arial"/>
          <w:sz w:val="24"/>
          <w:szCs w:val="24"/>
          <w:lang w:eastAsia="fr-FR"/>
        </w:rPr>
      </w:pPr>
      <w:r w:rsidRPr="0013189C">
        <w:rPr>
          <w:rFonts w:ascii="Arial" w:eastAsia="Times New Roman" w:hAnsi="Arial" w:cs="Arial"/>
          <w:sz w:val="24"/>
          <w:szCs w:val="24"/>
          <w:lang w:eastAsia="fr-FR"/>
        </w:rPr>
        <w:t>une recherche ou d’une reprise d’emploi accompagnée par un acteur du réseau pour l’emploi;</w:t>
      </w:r>
    </w:p>
    <w:p w14:paraId="55CDBB85" w14:textId="77777777" w:rsidR="00CB30C1" w:rsidRPr="0013189C" w:rsidRDefault="00CB30C1" w:rsidP="00CB30C1">
      <w:pPr>
        <w:numPr>
          <w:ilvl w:val="0"/>
          <w:numId w:val="19"/>
        </w:numPr>
        <w:suppressAutoHyphens w:val="0"/>
        <w:spacing w:after="0" w:line="240" w:lineRule="auto"/>
        <w:jc w:val="both"/>
        <w:rPr>
          <w:rFonts w:ascii="Arial" w:eastAsia="Times New Roman" w:hAnsi="Arial" w:cs="Arial"/>
          <w:sz w:val="24"/>
          <w:szCs w:val="24"/>
          <w:lang w:eastAsia="fr-FR"/>
        </w:rPr>
      </w:pPr>
      <w:r w:rsidRPr="0013189C">
        <w:rPr>
          <w:rFonts w:ascii="Arial" w:eastAsia="Times New Roman" w:hAnsi="Arial" w:cs="Arial"/>
          <w:sz w:val="24"/>
          <w:szCs w:val="24"/>
          <w:lang w:eastAsia="fr-FR"/>
        </w:rPr>
        <w:t xml:space="preserve">un départ en formation dans le cadre d’un projet professionnel ; </w:t>
      </w:r>
    </w:p>
    <w:p w14:paraId="509FC8EA" w14:textId="77777777" w:rsidR="00CB30C1" w:rsidRPr="0013189C" w:rsidRDefault="00CB30C1" w:rsidP="00CB30C1">
      <w:pPr>
        <w:numPr>
          <w:ilvl w:val="0"/>
          <w:numId w:val="19"/>
        </w:numPr>
        <w:suppressAutoHyphens w:val="0"/>
        <w:spacing w:after="0" w:line="240" w:lineRule="auto"/>
        <w:jc w:val="both"/>
        <w:rPr>
          <w:rFonts w:ascii="Arial" w:eastAsia="Times New Roman" w:hAnsi="Arial" w:cs="Arial"/>
          <w:sz w:val="24"/>
          <w:szCs w:val="24"/>
          <w:lang w:eastAsia="fr-FR"/>
        </w:rPr>
      </w:pPr>
      <w:r w:rsidRPr="0013189C">
        <w:rPr>
          <w:rFonts w:ascii="Arial" w:eastAsia="Times New Roman" w:hAnsi="Arial" w:cs="Arial"/>
          <w:sz w:val="24"/>
          <w:szCs w:val="24"/>
          <w:lang w:eastAsia="fr-FR"/>
        </w:rPr>
        <w:t xml:space="preserve">un accompagnement réalisé au profit des bénéficiaires du </w:t>
      </w:r>
      <w:proofErr w:type="spellStart"/>
      <w:r w:rsidRPr="0013189C">
        <w:rPr>
          <w:rFonts w:ascii="Arial" w:eastAsia="Times New Roman" w:hAnsi="Arial" w:cs="Arial"/>
          <w:sz w:val="24"/>
          <w:szCs w:val="24"/>
          <w:lang w:eastAsia="fr-FR"/>
        </w:rPr>
        <w:t>Rsa</w:t>
      </w:r>
      <w:proofErr w:type="spellEnd"/>
      <w:r w:rsidRPr="0013189C">
        <w:rPr>
          <w:rFonts w:ascii="Arial" w:eastAsia="Times New Roman" w:hAnsi="Arial" w:cs="Arial"/>
          <w:sz w:val="24"/>
          <w:szCs w:val="24"/>
          <w:lang w:eastAsia="fr-FR"/>
        </w:rPr>
        <w:t xml:space="preserve"> ; </w:t>
      </w:r>
    </w:p>
    <w:p w14:paraId="1CEB8C8E" w14:textId="77777777" w:rsidR="00CB30C1" w:rsidRPr="0013189C" w:rsidRDefault="00CB30C1" w:rsidP="00CB30C1">
      <w:pPr>
        <w:numPr>
          <w:ilvl w:val="0"/>
          <w:numId w:val="19"/>
        </w:numPr>
        <w:suppressAutoHyphens w:val="0"/>
        <w:spacing w:after="0" w:line="240" w:lineRule="auto"/>
        <w:jc w:val="both"/>
        <w:rPr>
          <w:rFonts w:ascii="Arial" w:eastAsia="Times New Roman" w:hAnsi="Arial" w:cs="Arial"/>
          <w:sz w:val="24"/>
          <w:szCs w:val="24"/>
          <w:lang w:eastAsia="fr-FR"/>
        </w:rPr>
      </w:pPr>
      <w:r w:rsidRPr="0013189C">
        <w:rPr>
          <w:rFonts w:ascii="Arial" w:eastAsia="Times New Roman" w:hAnsi="Arial" w:cs="Arial"/>
          <w:sz w:val="24"/>
          <w:szCs w:val="24"/>
          <w:lang w:eastAsia="fr-FR"/>
        </w:rPr>
        <w:t>un parcours d’intégration républicaine.</w:t>
      </w:r>
    </w:p>
    <w:p w14:paraId="4FBBDEFA" w14:textId="77777777" w:rsidR="008A662A" w:rsidRDefault="008A662A" w:rsidP="0012516E">
      <w:pPr>
        <w:spacing w:after="0" w:line="240" w:lineRule="auto"/>
        <w:jc w:val="both"/>
        <w:outlineLvl w:val="3"/>
        <w:rPr>
          <w:rFonts w:ascii="Arial" w:hAnsi="Arial" w:cs="Arial"/>
          <w:sz w:val="24"/>
          <w:szCs w:val="24"/>
        </w:rPr>
      </w:pPr>
    </w:p>
    <w:p w14:paraId="367B4072" w14:textId="7565FC93" w:rsidR="00937F16" w:rsidRPr="008A662A" w:rsidRDefault="0012516E">
      <w:pPr>
        <w:spacing w:after="0" w:line="240" w:lineRule="auto"/>
        <w:jc w:val="both"/>
        <w:outlineLvl w:val="3"/>
        <w:rPr>
          <w:rFonts w:ascii="Arial" w:hAnsi="Arial" w:cs="Arial"/>
          <w:sz w:val="24"/>
          <w:szCs w:val="24"/>
        </w:rPr>
      </w:pPr>
      <w:r>
        <w:rPr>
          <w:rFonts w:ascii="Arial" w:eastAsia="Times New Roman" w:hAnsi="Arial" w:cs="Arial"/>
          <w:sz w:val="24"/>
          <w:szCs w:val="24"/>
          <w:lang w:eastAsia="fr-FR"/>
        </w:rPr>
        <w:t>Une attention particulière est portée aux familles monoparentales et celles résidant dans un quartier politique de la ville ou en zone de revitalisation rurale.</w:t>
      </w:r>
    </w:p>
    <w:p w14:paraId="3475A640" w14:textId="77777777" w:rsidR="00964DCC" w:rsidRDefault="003D213F">
      <w:pPr>
        <w:spacing w:beforeAutospacing="1" w:afterAutospacing="1" w:line="240" w:lineRule="auto"/>
        <w:jc w:val="both"/>
        <w:outlineLvl w:val="3"/>
        <w:rPr>
          <w:rFonts w:ascii="Arial" w:hAnsi="Arial" w:cs="Arial"/>
          <w:sz w:val="27"/>
          <w:szCs w:val="27"/>
          <w:u w:val="single"/>
        </w:rPr>
      </w:pPr>
      <w:r>
        <w:rPr>
          <w:rFonts w:ascii="Arial" w:hAnsi="Arial" w:cs="Arial"/>
          <w:sz w:val="27"/>
          <w:szCs w:val="27"/>
          <w:u w:val="single"/>
        </w:rPr>
        <w:t>2 - Le (ou les) porteur(s) de projet éligible</w:t>
      </w:r>
    </w:p>
    <w:p w14:paraId="0E851A5D" w14:textId="675E2711" w:rsidR="0008530D" w:rsidRDefault="0008530D" w:rsidP="0008530D">
      <w:pPr>
        <w:spacing w:after="0" w:line="240" w:lineRule="auto"/>
        <w:jc w:val="both"/>
        <w:rPr>
          <w:rFonts w:ascii="Arial" w:hAnsi="Arial" w:cs="Arial"/>
          <w:sz w:val="24"/>
          <w:szCs w:val="24"/>
        </w:rPr>
      </w:pPr>
      <w:r w:rsidRPr="00BB40BF">
        <w:rPr>
          <w:rFonts w:ascii="Arial" w:hAnsi="Arial" w:cs="Arial"/>
          <w:sz w:val="24"/>
          <w:szCs w:val="24"/>
        </w:rPr>
        <w:t xml:space="preserve">Sont éligibles au dispositif les </w:t>
      </w:r>
      <w:r w:rsidRPr="00BB40BF">
        <w:rPr>
          <w:rFonts w:ascii="Arial" w:hAnsi="Arial" w:cs="Arial"/>
          <w:b/>
          <w:bCs/>
          <w:sz w:val="24"/>
          <w:szCs w:val="24"/>
        </w:rPr>
        <w:t>établissements d’accueil du jeune enfant (EAJE)</w:t>
      </w:r>
      <w:r w:rsidRPr="00BB40BF">
        <w:rPr>
          <w:rFonts w:ascii="Arial" w:hAnsi="Arial" w:cs="Arial"/>
          <w:sz w:val="24"/>
          <w:szCs w:val="24"/>
        </w:rPr>
        <w:t xml:space="preserve"> relevant de la </w:t>
      </w:r>
      <w:r w:rsidRPr="00BB40BF">
        <w:rPr>
          <w:rFonts w:ascii="Arial" w:hAnsi="Arial" w:cs="Arial"/>
          <w:b/>
          <w:bCs/>
          <w:sz w:val="24"/>
          <w:szCs w:val="24"/>
        </w:rPr>
        <w:t>Prestation de service unique (PSU)</w:t>
      </w:r>
      <w:r w:rsidRPr="00BB40BF">
        <w:rPr>
          <w:rFonts w:ascii="Arial" w:hAnsi="Arial" w:cs="Arial"/>
          <w:sz w:val="24"/>
          <w:szCs w:val="24"/>
        </w:rPr>
        <w:t xml:space="preserve">, qu’ils soient </w:t>
      </w:r>
      <w:r w:rsidRPr="00BB40BF">
        <w:rPr>
          <w:rFonts w:ascii="Arial" w:hAnsi="Arial" w:cs="Arial"/>
          <w:b/>
          <w:bCs/>
          <w:sz w:val="24"/>
          <w:szCs w:val="24"/>
        </w:rPr>
        <w:t>existants ou en extension</w:t>
      </w:r>
      <w:r w:rsidRPr="00BB40BF">
        <w:rPr>
          <w:rFonts w:ascii="Arial" w:hAnsi="Arial" w:cs="Arial"/>
          <w:sz w:val="24"/>
          <w:szCs w:val="24"/>
        </w:rPr>
        <w:t xml:space="preserve">, de statut </w:t>
      </w:r>
      <w:r w:rsidRPr="00BB40BF">
        <w:rPr>
          <w:rFonts w:ascii="Arial" w:hAnsi="Arial" w:cs="Arial"/>
          <w:b/>
          <w:bCs/>
          <w:sz w:val="24"/>
          <w:szCs w:val="24"/>
        </w:rPr>
        <w:t>public ou privé</w:t>
      </w:r>
      <w:r w:rsidRPr="00BB40BF">
        <w:rPr>
          <w:rFonts w:ascii="Arial" w:hAnsi="Arial" w:cs="Arial"/>
          <w:sz w:val="24"/>
          <w:szCs w:val="24"/>
        </w:rPr>
        <w:t>.</w:t>
      </w:r>
    </w:p>
    <w:p w14:paraId="20B4F413" w14:textId="77777777" w:rsidR="00706FFE" w:rsidRPr="00BB40BF" w:rsidRDefault="00706FFE" w:rsidP="0008530D">
      <w:pPr>
        <w:spacing w:after="0" w:line="240" w:lineRule="auto"/>
        <w:jc w:val="both"/>
        <w:rPr>
          <w:rFonts w:ascii="Arial" w:hAnsi="Arial" w:cs="Arial"/>
          <w:sz w:val="24"/>
          <w:szCs w:val="24"/>
        </w:rPr>
      </w:pPr>
    </w:p>
    <w:p w14:paraId="235128BF" w14:textId="77777777" w:rsidR="0008530D" w:rsidRPr="00BB40BF" w:rsidRDefault="0008530D" w:rsidP="0008530D">
      <w:pPr>
        <w:spacing w:after="0" w:line="240" w:lineRule="auto"/>
        <w:jc w:val="both"/>
        <w:rPr>
          <w:rFonts w:ascii="Arial" w:hAnsi="Arial" w:cs="Arial"/>
          <w:sz w:val="24"/>
          <w:szCs w:val="24"/>
        </w:rPr>
      </w:pPr>
      <w:r w:rsidRPr="00BB40BF">
        <w:rPr>
          <w:rFonts w:ascii="Arial" w:hAnsi="Arial" w:cs="Arial"/>
          <w:sz w:val="24"/>
          <w:szCs w:val="24"/>
        </w:rPr>
        <w:t xml:space="preserve">Le dispositif est également ouvert aux </w:t>
      </w:r>
      <w:r w:rsidRPr="00BB40BF">
        <w:rPr>
          <w:rFonts w:ascii="Arial" w:hAnsi="Arial" w:cs="Arial"/>
          <w:b/>
          <w:bCs/>
          <w:sz w:val="24"/>
          <w:szCs w:val="24"/>
        </w:rPr>
        <w:t>assistants maternels</w:t>
      </w:r>
      <w:r w:rsidRPr="00BB40BF">
        <w:rPr>
          <w:rFonts w:ascii="Arial" w:hAnsi="Arial" w:cs="Arial"/>
          <w:sz w:val="24"/>
          <w:szCs w:val="24"/>
        </w:rPr>
        <w:t xml:space="preserve">, sous réserve de leur constitution en </w:t>
      </w:r>
      <w:r w:rsidRPr="00BB40BF">
        <w:rPr>
          <w:rFonts w:ascii="Arial" w:hAnsi="Arial" w:cs="Arial"/>
          <w:b/>
          <w:bCs/>
          <w:sz w:val="24"/>
          <w:szCs w:val="24"/>
        </w:rPr>
        <w:t>réseau</w:t>
      </w:r>
      <w:r w:rsidRPr="00BB40BF">
        <w:rPr>
          <w:rFonts w:ascii="Arial" w:hAnsi="Arial" w:cs="Arial"/>
          <w:sz w:val="24"/>
          <w:szCs w:val="24"/>
        </w:rPr>
        <w:t xml:space="preserve"> en vue de l’obtention du </w:t>
      </w:r>
      <w:r w:rsidRPr="00BB40BF">
        <w:rPr>
          <w:rFonts w:ascii="Arial" w:hAnsi="Arial" w:cs="Arial"/>
          <w:b/>
          <w:bCs/>
          <w:sz w:val="24"/>
          <w:szCs w:val="24"/>
        </w:rPr>
        <w:t>label AVIP</w:t>
      </w:r>
      <w:r w:rsidRPr="00BB40BF">
        <w:rPr>
          <w:rFonts w:ascii="Arial" w:hAnsi="Arial" w:cs="Arial"/>
          <w:sz w:val="24"/>
          <w:szCs w:val="24"/>
        </w:rPr>
        <w:t>.</w:t>
      </w:r>
    </w:p>
    <w:p w14:paraId="7B94DB62" w14:textId="247979CD" w:rsidR="0008530D" w:rsidRPr="00BB40BF" w:rsidRDefault="0008530D" w:rsidP="0008530D">
      <w:pPr>
        <w:spacing w:after="0" w:line="240" w:lineRule="auto"/>
        <w:jc w:val="both"/>
        <w:rPr>
          <w:rFonts w:ascii="Arial" w:hAnsi="Arial" w:cs="Arial"/>
          <w:sz w:val="24"/>
          <w:szCs w:val="24"/>
        </w:rPr>
      </w:pPr>
      <w:r w:rsidRPr="00BB40BF">
        <w:rPr>
          <w:rFonts w:ascii="Arial" w:hAnsi="Arial" w:cs="Arial"/>
          <w:sz w:val="24"/>
          <w:szCs w:val="24"/>
        </w:rPr>
        <w:t xml:space="preserve">Un réseau d’assistants maternels comprend </w:t>
      </w:r>
      <w:r w:rsidRPr="00BB40BF">
        <w:rPr>
          <w:rFonts w:ascii="Arial" w:hAnsi="Arial" w:cs="Arial"/>
          <w:b/>
          <w:bCs/>
          <w:sz w:val="24"/>
          <w:szCs w:val="24"/>
        </w:rPr>
        <w:t>à minima deux professionnels</w:t>
      </w:r>
      <w:r w:rsidRPr="00BB40BF">
        <w:rPr>
          <w:rFonts w:ascii="Arial" w:hAnsi="Arial" w:cs="Arial"/>
          <w:sz w:val="24"/>
          <w:szCs w:val="24"/>
        </w:rPr>
        <w:t xml:space="preserve">, exerçant soit à leur </w:t>
      </w:r>
      <w:r w:rsidRPr="00BB40BF">
        <w:rPr>
          <w:rFonts w:ascii="Arial" w:hAnsi="Arial" w:cs="Arial"/>
          <w:b/>
          <w:bCs/>
          <w:sz w:val="24"/>
          <w:szCs w:val="24"/>
        </w:rPr>
        <w:t>domicile</w:t>
      </w:r>
      <w:r w:rsidRPr="00BB40BF">
        <w:rPr>
          <w:rFonts w:ascii="Arial" w:hAnsi="Arial" w:cs="Arial"/>
          <w:sz w:val="24"/>
          <w:szCs w:val="24"/>
        </w:rPr>
        <w:t xml:space="preserve">, soit au sein de </w:t>
      </w:r>
      <w:r w:rsidRPr="00BB40BF">
        <w:rPr>
          <w:rFonts w:ascii="Arial" w:hAnsi="Arial" w:cs="Arial"/>
          <w:b/>
          <w:bCs/>
          <w:sz w:val="24"/>
          <w:szCs w:val="24"/>
        </w:rPr>
        <w:t>maisons d’assistants maternels (MAM)</w:t>
      </w:r>
      <w:r w:rsidRPr="00BB40BF">
        <w:rPr>
          <w:rFonts w:ascii="Arial" w:hAnsi="Arial" w:cs="Arial"/>
          <w:sz w:val="24"/>
          <w:szCs w:val="24"/>
        </w:rPr>
        <w:t>.</w:t>
      </w:r>
    </w:p>
    <w:p w14:paraId="18B1410E" w14:textId="77777777" w:rsidR="0008530D" w:rsidRPr="00BB40BF" w:rsidRDefault="0008530D" w:rsidP="0008530D">
      <w:pPr>
        <w:spacing w:after="0" w:line="240" w:lineRule="auto"/>
        <w:jc w:val="both"/>
        <w:rPr>
          <w:rFonts w:ascii="Arial" w:hAnsi="Arial" w:cs="Arial"/>
          <w:sz w:val="24"/>
          <w:szCs w:val="24"/>
        </w:rPr>
      </w:pPr>
      <w:r w:rsidRPr="00BB40BF">
        <w:rPr>
          <w:rFonts w:ascii="Arial" w:hAnsi="Arial" w:cs="Arial"/>
          <w:sz w:val="24"/>
          <w:szCs w:val="24"/>
        </w:rPr>
        <w:t xml:space="preserve">Le </w:t>
      </w:r>
      <w:r w:rsidRPr="00BB40BF">
        <w:rPr>
          <w:rFonts w:ascii="Arial" w:hAnsi="Arial" w:cs="Arial"/>
          <w:b/>
          <w:bCs/>
          <w:sz w:val="24"/>
          <w:szCs w:val="24"/>
        </w:rPr>
        <w:t>label AVIP est attribué au réseau</w:t>
      </w:r>
      <w:r w:rsidRPr="00BB40BF">
        <w:rPr>
          <w:rFonts w:ascii="Arial" w:hAnsi="Arial" w:cs="Arial"/>
          <w:sz w:val="24"/>
          <w:szCs w:val="24"/>
        </w:rPr>
        <w:t>, et non individuellement à chacun des assistants maternels qui le compose.</w:t>
      </w:r>
    </w:p>
    <w:p w14:paraId="631972B3" w14:textId="77777777" w:rsidR="0008530D" w:rsidRDefault="0008530D" w:rsidP="0008530D">
      <w:pPr>
        <w:spacing w:after="0" w:line="240" w:lineRule="auto"/>
        <w:jc w:val="both"/>
        <w:rPr>
          <w:rFonts w:ascii="Arial" w:hAnsi="Arial" w:cs="Arial"/>
          <w:sz w:val="24"/>
          <w:szCs w:val="24"/>
        </w:rPr>
      </w:pPr>
      <w:r w:rsidRPr="00BB40BF">
        <w:rPr>
          <w:rFonts w:ascii="Arial" w:hAnsi="Arial" w:cs="Arial"/>
          <w:sz w:val="24"/>
          <w:szCs w:val="24"/>
        </w:rPr>
        <w:t xml:space="preserve">Le réseau bénéficie d’une </w:t>
      </w:r>
      <w:r w:rsidRPr="00BB40BF">
        <w:rPr>
          <w:rFonts w:ascii="Arial" w:hAnsi="Arial" w:cs="Arial"/>
          <w:b/>
          <w:bCs/>
          <w:sz w:val="24"/>
          <w:szCs w:val="24"/>
        </w:rPr>
        <w:t>coordination AVIP</w:t>
      </w:r>
      <w:r w:rsidRPr="00BB40BF">
        <w:rPr>
          <w:rFonts w:ascii="Arial" w:hAnsi="Arial" w:cs="Arial"/>
          <w:sz w:val="24"/>
          <w:szCs w:val="24"/>
        </w:rPr>
        <w:t xml:space="preserve">, assurée de préférence par un </w:t>
      </w:r>
      <w:r w:rsidRPr="00BB40BF">
        <w:rPr>
          <w:rFonts w:ascii="Arial" w:hAnsi="Arial" w:cs="Arial"/>
          <w:b/>
          <w:bCs/>
          <w:sz w:val="24"/>
          <w:szCs w:val="24"/>
        </w:rPr>
        <w:t>Relais petite enfance (RPE)</w:t>
      </w:r>
      <w:r w:rsidRPr="00BB40BF">
        <w:rPr>
          <w:rFonts w:ascii="Arial" w:hAnsi="Arial" w:cs="Arial"/>
          <w:sz w:val="24"/>
          <w:szCs w:val="24"/>
        </w:rPr>
        <w:t xml:space="preserve"> ; à défaut, ce rôle peut être exercé par une </w:t>
      </w:r>
      <w:r w:rsidRPr="00BB40BF">
        <w:rPr>
          <w:rFonts w:ascii="Arial" w:hAnsi="Arial" w:cs="Arial"/>
          <w:b/>
          <w:bCs/>
          <w:sz w:val="24"/>
          <w:szCs w:val="24"/>
        </w:rPr>
        <w:t>association</w:t>
      </w:r>
      <w:r w:rsidRPr="00BB40BF">
        <w:rPr>
          <w:rFonts w:ascii="Arial" w:hAnsi="Arial" w:cs="Arial"/>
          <w:sz w:val="24"/>
          <w:szCs w:val="24"/>
        </w:rPr>
        <w:t>.</w:t>
      </w:r>
    </w:p>
    <w:p w14:paraId="5AA521BF" w14:textId="77777777" w:rsidR="0008530D" w:rsidRDefault="0008530D" w:rsidP="0008530D">
      <w:pPr>
        <w:spacing w:after="0" w:line="240" w:lineRule="auto"/>
        <w:jc w:val="both"/>
        <w:rPr>
          <w:rFonts w:ascii="Arial" w:hAnsi="Arial" w:cs="Arial"/>
          <w:sz w:val="24"/>
          <w:szCs w:val="24"/>
        </w:rPr>
      </w:pPr>
    </w:p>
    <w:p w14:paraId="761C0F9A" w14:textId="7E429042" w:rsidR="00964DCC" w:rsidRDefault="003D213F" w:rsidP="0008530D">
      <w:pPr>
        <w:spacing w:after="0" w:line="240" w:lineRule="auto"/>
        <w:jc w:val="both"/>
        <w:rPr>
          <w:rFonts w:ascii="Times New Roman" w:eastAsia="Times New Roman" w:hAnsi="Times New Roman" w:cs="Times New Roman"/>
          <w:b/>
          <w:bCs/>
          <w:sz w:val="28"/>
          <w:szCs w:val="28"/>
          <w:u w:val="single"/>
          <w:lang w:eastAsia="fr-FR"/>
        </w:rPr>
      </w:pPr>
      <w:r>
        <w:br/>
      </w:r>
      <w:r>
        <w:rPr>
          <w:rFonts w:ascii="Arial" w:hAnsi="Arial" w:cs="Arial"/>
          <w:sz w:val="27"/>
          <w:szCs w:val="27"/>
          <w:u w:val="single"/>
        </w:rPr>
        <w:t>3</w:t>
      </w:r>
      <w:r w:rsidR="00937F16">
        <w:rPr>
          <w:rFonts w:ascii="Arial" w:hAnsi="Arial" w:cs="Arial"/>
          <w:sz w:val="27"/>
          <w:szCs w:val="27"/>
          <w:u w:val="single"/>
        </w:rPr>
        <w:t xml:space="preserve"> -</w:t>
      </w:r>
      <w:r>
        <w:rPr>
          <w:rFonts w:ascii="Arial" w:hAnsi="Arial" w:cs="Arial"/>
          <w:sz w:val="27"/>
          <w:szCs w:val="27"/>
          <w:u w:val="single"/>
        </w:rPr>
        <w:t xml:space="preserve"> Les conditions d’adhésion à la charte « </w:t>
      </w:r>
      <w:r w:rsidR="00C37772">
        <w:rPr>
          <w:rFonts w:ascii="Arial" w:hAnsi="Arial" w:cs="Arial"/>
          <w:sz w:val="27"/>
          <w:szCs w:val="27"/>
          <w:u w:val="single"/>
        </w:rPr>
        <w:t>Modes d’accueil</w:t>
      </w:r>
      <w:r>
        <w:rPr>
          <w:rFonts w:ascii="Arial" w:hAnsi="Arial" w:cs="Arial"/>
          <w:sz w:val="27"/>
          <w:szCs w:val="27"/>
          <w:u w:val="single"/>
        </w:rPr>
        <w:t xml:space="preserve"> </w:t>
      </w:r>
      <w:proofErr w:type="spellStart"/>
      <w:r>
        <w:rPr>
          <w:rFonts w:ascii="Arial" w:hAnsi="Arial" w:cs="Arial"/>
          <w:sz w:val="27"/>
          <w:szCs w:val="27"/>
          <w:u w:val="single"/>
        </w:rPr>
        <w:t>Avip</w:t>
      </w:r>
      <w:proofErr w:type="spellEnd"/>
      <w:r>
        <w:rPr>
          <w:rFonts w:ascii="Arial" w:hAnsi="Arial" w:cs="Arial"/>
          <w:sz w:val="27"/>
          <w:szCs w:val="27"/>
          <w:u w:val="single"/>
        </w:rPr>
        <w:t xml:space="preserve"> » :</w:t>
      </w:r>
    </w:p>
    <w:p w14:paraId="2D53DC82" w14:textId="77777777" w:rsidR="00D112D0" w:rsidRDefault="00D112D0">
      <w:pPr>
        <w:spacing w:after="0" w:line="240" w:lineRule="auto"/>
        <w:rPr>
          <w:rFonts w:ascii="Arial" w:eastAsia="Times New Roman" w:hAnsi="Arial" w:cs="Arial"/>
          <w:sz w:val="24"/>
          <w:szCs w:val="24"/>
          <w:lang w:eastAsia="fr-FR"/>
        </w:rPr>
      </w:pPr>
    </w:p>
    <w:p w14:paraId="2D8F7877" w14:textId="743195FC" w:rsidR="00964DCC" w:rsidRPr="0011009B" w:rsidRDefault="003D213F">
      <w:pPr>
        <w:spacing w:after="0" w:line="240" w:lineRule="auto"/>
        <w:rPr>
          <w:rFonts w:ascii="Arial" w:eastAsia="Times New Roman" w:hAnsi="Arial" w:cs="Arial"/>
          <w:sz w:val="24"/>
          <w:szCs w:val="24"/>
          <w:lang w:eastAsia="fr-FR"/>
        </w:rPr>
      </w:pPr>
      <w:r w:rsidRPr="0011009B">
        <w:rPr>
          <w:rFonts w:ascii="Arial" w:eastAsia="Times New Roman" w:hAnsi="Arial" w:cs="Arial"/>
          <w:sz w:val="24"/>
          <w:szCs w:val="24"/>
          <w:lang w:eastAsia="fr-FR"/>
        </w:rPr>
        <w:t>Le porteur de projet s’engage :</w:t>
      </w:r>
    </w:p>
    <w:p w14:paraId="740D27E5" w14:textId="77777777" w:rsidR="00964DCC" w:rsidRDefault="003D213F">
      <w:pPr>
        <w:numPr>
          <w:ilvl w:val="0"/>
          <w:numId w:val="1"/>
        </w:numPr>
        <w:spacing w:beforeAutospacing="1" w:after="0" w:line="240" w:lineRule="auto"/>
        <w:jc w:val="both"/>
        <w:rPr>
          <w:rFonts w:ascii="Arial" w:eastAsia="Times New Roman" w:hAnsi="Arial" w:cs="Arial"/>
          <w:sz w:val="24"/>
          <w:szCs w:val="24"/>
          <w:lang w:eastAsia="fr-FR"/>
        </w:rPr>
      </w:pPr>
      <w:r>
        <w:rPr>
          <w:rFonts w:ascii="Arial" w:eastAsia="Times New Roman" w:hAnsi="Arial" w:cs="Arial"/>
          <w:b/>
          <w:bCs/>
          <w:sz w:val="24"/>
          <w:szCs w:val="24"/>
          <w:lang w:eastAsia="fr-FR"/>
        </w:rPr>
        <w:t>Au niveau partenarial à :</w:t>
      </w:r>
    </w:p>
    <w:p w14:paraId="37C08503" w14:textId="77777777" w:rsidR="00964DCC" w:rsidRDefault="003D213F">
      <w:pPr>
        <w:spacing w:beforeAutospacing="1" w:after="0" w:line="240" w:lineRule="auto"/>
        <w:ind w:left="720"/>
        <w:jc w:val="both"/>
        <w:rPr>
          <w:rFonts w:ascii="Arial" w:eastAsia="Times New Roman" w:hAnsi="Arial" w:cs="Arial"/>
          <w:sz w:val="24"/>
          <w:szCs w:val="24"/>
          <w:lang w:eastAsia="fr-FR"/>
        </w:rPr>
      </w:pPr>
      <w:r>
        <w:rPr>
          <w:rFonts w:ascii="Arial" w:eastAsia="Times New Roman" w:hAnsi="Arial" w:cs="Arial"/>
          <w:b/>
          <w:bCs/>
          <w:sz w:val="24"/>
          <w:szCs w:val="24"/>
          <w:lang w:eastAsia="fr-FR"/>
        </w:rPr>
        <w:t>- Partager le diagnostic des besoins et inscrire son offre en complémentarité</w:t>
      </w:r>
      <w:r>
        <w:rPr>
          <w:rFonts w:ascii="Arial" w:eastAsia="Times New Roman" w:hAnsi="Arial" w:cs="Arial"/>
          <w:sz w:val="24"/>
          <w:szCs w:val="24"/>
          <w:lang w:eastAsia="fr-FR"/>
        </w:rPr>
        <w:t xml:space="preserve"> avec les offres d’accueil sur le territoire.</w:t>
      </w:r>
    </w:p>
    <w:p w14:paraId="6FBB91A3" w14:textId="6654E6D9" w:rsidR="00964DCC" w:rsidRPr="00D755E7" w:rsidRDefault="003D213F">
      <w:pPr>
        <w:spacing w:beforeAutospacing="1" w:after="0" w:line="240" w:lineRule="auto"/>
        <w:ind w:left="720"/>
        <w:jc w:val="both"/>
        <w:rPr>
          <w:rFonts w:ascii="Arial" w:eastAsia="Times New Roman" w:hAnsi="Arial" w:cs="Arial"/>
          <w:sz w:val="24"/>
          <w:szCs w:val="24"/>
          <w:lang w:eastAsia="fr-FR"/>
        </w:rPr>
      </w:pPr>
      <w:r>
        <w:rPr>
          <w:rFonts w:ascii="Arial" w:eastAsia="Times New Roman" w:hAnsi="Arial" w:cs="Arial"/>
          <w:b/>
          <w:bCs/>
          <w:sz w:val="24"/>
          <w:szCs w:val="24"/>
          <w:lang w:eastAsia="fr-FR"/>
        </w:rPr>
        <w:t xml:space="preserve">- Agir dans une dynamique </w:t>
      </w:r>
      <w:r w:rsidRPr="00D755E7">
        <w:rPr>
          <w:rFonts w:ascii="Arial" w:eastAsia="Times New Roman" w:hAnsi="Arial" w:cs="Arial"/>
          <w:b/>
          <w:bCs/>
          <w:sz w:val="24"/>
          <w:szCs w:val="24"/>
          <w:lang w:eastAsia="fr-FR"/>
        </w:rPr>
        <w:t>partenariale</w:t>
      </w:r>
      <w:r w:rsidRPr="00D755E7">
        <w:rPr>
          <w:rFonts w:ascii="Arial" w:eastAsia="Times New Roman" w:hAnsi="Arial" w:cs="Arial"/>
          <w:sz w:val="24"/>
          <w:szCs w:val="24"/>
          <w:lang w:eastAsia="fr-FR"/>
        </w:rPr>
        <w:t xml:space="preserve"> </w:t>
      </w:r>
      <w:r w:rsidR="00336FB6" w:rsidRPr="00D755E7">
        <w:rPr>
          <w:rFonts w:ascii="Arial" w:eastAsia="Times New Roman" w:hAnsi="Arial" w:cs="Arial"/>
          <w:sz w:val="24"/>
          <w:szCs w:val="24"/>
          <w:lang w:eastAsia="fr-FR"/>
        </w:rPr>
        <w:t>en mobilisant les acteurs du réseau pour l’emploi</w:t>
      </w:r>
      <w:r w:rsidR="00FC03BD" w:rsidRPr="00D755E7">
        <w:rPr>
          <w:rFonts w:ascii="Arial" w:eastAsia="Times New Roman" w:hAnsi="Arial" w:cs="Arial"/>
          <w:sz w:val="24"/>
          <w:szCs w:val="24"/>
          <w:lang w:eastAsia="fr-FR"/>
        </w:rPr>
        <w:t xml:space="preserve"> </w:t>
      </w:r>
      <w:r w:rsidR="00B303A1" w:rsidRPr="00D755E7">
        <w:rPr>
          <w:rFonts w:ascii="Arial" w:eastAsia="Times New Roman" w:hAnsi="Arial" w:cs="Arial"/>
          <w:sz w:val="24"/>
          <w:szCs w:val="24"/>
          <w:lang w:eastAsia="fr-FR"/>
        </w:rPr>
        <w:t xml:space="preserve">et de l’insertion sociale </w:t>
      </w:r>
      <w:r w:rsidR="00FC03BD" w:rsidRPr="00D755E7">
        <w:rPr>
          <w:rFonts w:ascii="Arial" w:eastAsia="Times New Roman" w:hAnsi="Arial" w:cs="Arial"/>
          <w:sz w:val="24"/>
          <w:szCs w:val="24"/>
          <w:lang w:eastAsia="fr-FR"/>
        </w:rPr>
        <w:t>du territoire</w:t>
      </w:r>
      <w:r w:rsidR="005929EA" w:rsidRPr="00D755E7">
        <w:rPr>
          <w:rFonts w:ascii="Arial" w:eastAsia="Times New Roman" w:hAnsi="Arial" w:cs="Arial"/>
          <w:sz w:val="24"/>
          <w:szCs w:val="24"/>
          <w:lang w:eastAsia="fr-FR"/>
        </w:rPr>
        <w:t>.</w:t>
      </w:r>
    </w:p>
    <w:p w14:paraId="7293F61F" w14:textId="6239515B" w:rsidR="00573791" w:rsidRPr="00B47A1C" w:rsidRDefault="003D213F" w:rsidP="00B47A1C">
      <w:pPr>
        <w:spacing w:beforeAutospacing="1" w:after="0" w:line="240" w:lineRule="auto"/>
        <w:ind w:left="720"/>
        <w:jc w:val="both"/>
        <w:rPr>
          <w:rFonts w:ascii="Arial" w:eastAsia="Times New Roman" w:hAnsi="Arial" w:cs="Arial"/>
          <w:sz w:val="24"/>
          <w:szCs w:val="24"/>
          <w:lang w:eastAsia="fr-FR"/>
        </w:rPr>
      </w:pPr>
      <w:r w:rsidRPr="00D755E7">
        <w:rPr>
          <w:rFonts w:ascii="Arial" w:eastAsia="Times New Roman" w:hAnsi="Arial" w:cs="Arial"/>
          <w:b/>
          <w:bCs/>
          <w:sz w:val="24"/>
          <w:szCs w:val="24"/>
          <w:lang w:eastAsia="fr-FR"/>
        </w:rPr>
        <w:t>- Participer au repérage et à l’orientation</w:t>
      </w:r>
      <w:r w:rsidRPr="0013189C">
        <w:rPr>
          <w:rFonts w:ascii="Arial" w:eastAsia="Times New Roman" w:hAnsi="Arial" w:cs="Arial"/>
          <w:b/>
          <w:bCs/>
          <w:sz w:val="24"/>
          <w:szCs w:val="24"/>
          <w:lang w:eastAsia="fr-FR"/>
        </w:rPr>
        <w:t xml:space="preserve"> des parents</w:t>
      </w:r>
      <w:r w:rsidRPr="0013189C">
        <w:rPr>
          <w:rFonts w:ascii="Arial" w:eastAsia="Times New Roman" w:hAnsi="Arial" w:cs="Arial"/>
          <w:sz w:val="24"/>
          <w:szCs w:val="24"/>
          <w:lang w:eastAsia="fr-FR"/>
        </w:rPr>
        <w:t xml:space="preserve"> vers le dispositif, aux côtés de</w:t>
      </w:r>
      <w:r w:rsidR="00336FB6" w:rsidRPr="0013189C">
        <w:rPr>
          <w:rFonts w:ascii="Arial" w:eastAsia="Times New Roman" w:hAnsi="Arial" w:cs="Arial"/>
          <w:sz w:val="24"/>
          <w:szCs w:val="24"/>
          <w:lang w:eastAsia="fr-FR"/>
        </w:rPr>
        <w:t>s acteurs du réseau pour l’emploi</w:t>
      </w:r>
      <w:r w:rsidR="00B303A1" w:rsidRPr="0013189C">
        <w:rPr>
          <w:rFonts w:ascii="Arial" w:eastAsia="Times New Roman" w:hAnsi="Arial" w:cs="Arial"/>
          <w:sz w:val="24"/>
          <w:szCs w:val="24"/>
          <w:lang w:eastAsia="fr-FR"/>
        </w:rPr>
        <w:t xml:space="preserve"> et de l’insertion social</w:t>
      </w:r>
      <w:r w:rsidR="00D112D0">
        <w:rPr>
          <w:rFonts w:ascii="Arial" w:eastAsia="Times New Roman" w:hAnsi="Arial" w:cs="Arial"/>
          <w:sz w:val="24"/>
          <w:szCs w:val="24"/>
          <w:lang w:eastAsia="fr-FR"/>
        </w:rPr>
        <w:t>e et républicaine.</w:t>
      </w:r>
    </w:p>
    <w:p w14:paraId="69326CD2" w14:textId="77777777" w:rsidR="00964DCC" w:rsidRDefault="003D213F">
      <w:pPr>
        <w:numPr>
          <w:ilvl w:val="0"/>
          <w:numId w:val="1"/>
        </w:numPr>
        <w:spacing w:beforeAutospacing="1" w:after="0" w:line="240" w:lineRule="auto"/>
        <w:jc w:val="both"/>
        <w:rPr>
          <w:rFonts w:ascii="Arial" w:hAnsi="Arial" w:cs="Arial"/>
          <w:sz w:val="24"/>
          <w:szCs w:val="24"/>
        </w:rPr>
      </w:pPr>
      <w:r>
        <w:rPr>
          <w:rFonts w:ascii="Arial" w:eastAsia="Times New Roman" w:hAnsi="Arial" w:cs="Arial"/>
          <w:b/>
          <w:bCs/>
          <w:sz w:val="24"/>
          <w:szCs w:val="24"/>
          <w:lang w:eastAsia="fr-FR"/>
        </w:rPr>
        <w:t>Au niveau du fonctionnement à :</w:t>
      </w:r>
    </w:p>
    <w:p w14:paraId="774DDB44" w14:textId="1767668E" w:rsidR="00964DCC" w:rsidRDefault="00484E31">
      <w:pPr>
        <w:spacing w:beforeAutospacing="1" w:after="0" w:line="240" w:lineRule="auto"/>
        <w:ind w:left="720"/>
        <w:jc w:val="both"/>
        <w:rPr>
          <w:rFonts w:ascii="Arial" w:hAnsi="Arial" w:cs="Arial"/>
          <w:sz w:val="24"/>
          <w:szCs w:val="24"/>
        </w:rPr>
      </w:pPr>
      <w:r>
        <w:rPr>
          <w:rFonts w:ascii="Arial" w:eastAsia="Times New Roman" w:hAnsi="Arial" w:cs="Arial"/>
          <w:b/>
          <w:bCs/>
          <w:sz w:val="24"/>
          <w:szCs w:val="24"/>
          <w:lang w:eastAsia="fr-FR"/>
        </w:rPr>
        <w:t xml:space="preserve">a. </w:t>
      </w:r>
      <w:r w:rsidR="003D213F">
        <w:rPr>
          <w:rFonts w:ascii="Arial" w:eastAsia="Times New Roman" w:hAnsi="Arial" w:cs="Arial"/>
          <w:b/>
          <w:bCs/>
          <w:sz w:val="24"/>
          <w:szCs w:val="24"/>
          <w:lang w:eastAsia="fr-FR"/>
        </w:rPr>
        <w:t>Adapter le fonctionnement</w:t>
      </w:r>
      <w:r w:rsidR="003D213F">
        <w:rPr>
          <w:rFonts w:ascii="Arial" w:eastAsia="Times New Roman" w:hAnsi="Arial" w:cs="Arial"/>
          <w:sz w:val="24"/>
          <w:szCs w:val="24"/>
          <w:lang w:eastAsia="fr-FR"/>
        </w:rPr>
        <w:t xml:space="preserve"> du service d’accueil aux besoins des publics fragiles (temps d’accueil et d’écoute des parents, période d’adaptation, implication des parents, etc.) et à l’évolution de leur situation, notamment en faisant évoluer les périodes d’accueil de l’enfant lors des périodes de formation ou d’accompagnement. </w:t>
      </w:r>
    </w:p>
    <w:p w14:paraId="49DA1196" w14:textId="6A56CF6F" w:rsidR="000B5C66" w:rsidRDefault="00484E31" w:rsidP="000B5C66">
      <w:pPr>
        <w:spacing w:beforeAutospacing="1" w:after="0" w:line="240" w:lineRule="auto"/>
        <w:ind w:left="720"/>
        <w:jc w:val="both"/>
        <w:rPr>
          <w:rFonts w:ascii="Arial" w:eastAsia="Times New Roman" w:hAnsi="Arial" w:cs="Arial"/>
          <w:sz w:val="24"/>
          <w:szCs w:val="24"/>
          <w:lang w:eastAsia="fr-FR"/>
        </w:rPr>
      </w:pPr>
      <w:r>
        <w:rPr>
          <w:rFonts w:ascii="Arial" w:eastAsia="Times New Roman" w:hAnsi="Arial" w:cs="Arial"/>
          <w:b/>
          <w:bCs/>
          <w:sz w:val="24"/>
          <w:szCs w:val="24"/>
          <w:lang w:eastAsia="fr-FR"/>
        </w:rPr>
        <w:t>b.</w:t>
      </w:r>
      <w:r w:rsidR="003D213F" w:rsidRPr="00D755E7">
        <w:rPr>
          <w:rFonts w:ascii="Arial" w:eastAsia="Times New Roman" w:hAnsi="Arial" w:cs="Arial"/>
          <w:b/>
          <w:bCs/>
          <w:sz w:val="24"/>
          <w:szCs w:val="24"/>
          <w:lang w:eastAsia="fr-FR"/>
        </w:rPr>
        <w:t xml:space="preserve"> Accueillir au minimum 20 % d’enfants de moins de trois ans dont les parents</w:t>
      </w:r>
      <w:r w:rsidR="003D213F">
        <w:rPr>
          <w:rFonts w:ascii="Arial" w:eastAsia="Times New Roman" w:hAnsi="Arial" w:cs="Arial"/>
          <w:b/>
          <w:bCs/>
          <w:sz w:val="24"/>
          <w:szCs w:val="24"/>
          <w:lang w:eastAsia="fr-FR"/>
        </w:rPr>
        <w:t xml:space="preserve"> </w:t>
      </w:r>
      <w:r w:rsidR="00272904" w:rsidRPr="00272904">
        <w:rPr>
          <w:rFonts w:ascii="Arial" w:eastAsia="Times New Roman" w:hAnsi="Arial" w:cs="Arial"/>
          <w:sz w:val="24"/>
          <w:szCs w:val="24"/>
          <w:lang w:eastAsia="fr-FR"/>
        </w:rPr>
        <w:t xml:space="preserve">sont engagés dans un parcours </w:t>
      </w:r>
      <w:r w:rsidR="00272904" w:rsidRPr="0013189C">
        <w:rPr>
          <w:rFonts w:ascii="Arial" w:eastAsia="Times New Roman" w:hAnsi="Arial" w:cs="Arial"/>
          <w:sz w:val="24"/>
          <w:szCs w:val="24"/>
          <w:lang w:eastAsia="fr-FR"/>
        </w:rPr>
        <w:t>d’insertion sociale et/ou professionnelle</w:t>
      </w:r>
      <w:r w:rsidR="003F7E8B">
        <w:rPr>
          <w:rFonts w:ascii="Arial" w:eastAsia="Times New Roman" w:hAnsi="Arial" w:cs="Arial"/>
          <w:sz w:val="24"/>
          <w:szCs w:val="24"/>
          <w:lang w:eastAsia="fr-FR"/>
        </w:rPr>
        <w:t xml:space="preserve"> ou d’intégration républicaine</w:t>
      </w:r>
      <w:r w:rsidR="003D213F" w:rsidRPr="0013189C">
        <w:rPr>
          <w:rFonts w:ascii="Arial" w:eastAsia="Times New Roman" w:hAnsi="Arial" w:cs="Arial"/>
          <w:sz w:val="24"/>
          <w:szCs w:val="24"/>
          <w:lang w:eastAsia="fr-FR"/>
        </w:rPr>
        <w:t xml:space="preserve">. </w:t>
      </w:r>
      <w:r w:rsidR="00FC03BD" w:rsidRPr="0013189C">
        <w:rPr>
          <w:rFonts w:ascii="Arial" w:eastAsia="Times New Roman" w:hAnsi="Arial" w:cs="Arial"/>
          <w:sz w:val="24"/>
          <w:szCs w:val="24"/>
          <w:lang w:eastAsia="fr-FR"/>
        </w:rPr>
        <w:t>Un nombre de places AVIP sera lab</w:t>
      </w:r>
      <w:r w:rsidR="00D94899" w:rsidRPr="0013189C">
        <w:rPr>
          <w:rFonts w:ascii="Arial" w:eastAsia="Times New Roman" w:hAnsi="Arial" w:cs="Arial"/>
          <w:sz w:val="24"/>
          <w:szCs w:val="24"/>
          <w:lang w:eastAsia="fr-FR"/>
        </w:rPr>
        <w:t>el</w:t>
      </w:r>
      <w:r w:rsidR="00FC03BD" w:rsidRPr="0013189C">
        <w:rPr>
          <w:rFonts w:ascii="Arial" w:eastAsia="Times New Roman" w:hAnsi="Arial" w:cs="Arial"/>
          <w:sz w:val="24"/>
          <w:szCs w:val="24"/>
          <w:lang w:eastAsia="fr-FR"/>
        </w:rPr>
        <w:t xml:space="preserve">lisé </w:t>
      </w:r>
      <w:r w:rsidR="003650FC" w:rsidRPr="0013189C">
        <w:rPr>
          <w:rFonts w:ascii="Arial" w:eastAsia="Times New Roman" w:hAnsi="Arial" w:cs="Arial"/>
          <w:sz w:val="24"/>
          <w:szCs w:val="24"/>
          <w:lang w:eastAsia="fr-FR"/>
        </w:rPr>
        <w:t xml:space="preserve">par </w:t>
      </w:r>
      <w:proofErr w:type="spellStart"/>
      <w:r w:rsidR="00C37772">
        <w:rPr>
          <w:rFonts w:ascii="Arial" w:eastAsia="Times New Roman" w:hAnsi="Arial" w:cs="Arial"/>
          <w:sz w:val="24"/>
          <w:szCs w:val="24"/>
          <w:lang w:eastAsia="fr-FR"/>
        </w:rPr>
        <w:t>Eaje</w:t>
      </w:r>
      <w:proofErr w:type="spellEnd"/>
      <w:r w:rsidR="00C37772">
        <w:rPr>
          <w:rFonts w:ascii="Arial" w:eastAsia="Times New Roman" w:hAnsi="Arial" w:cs="Arial"/>
          <w:sz w:val="24"/>
          <w:szCs w:val="24"/>
          <w:lang w:eastAsia="fr-FR"/>
        </w:rPr>
        <w:t xml:space="preserve"> </w:t>
      </w:r>
      <w:r w:rsidR="00FC03BD" w:rsidRPr="0013189C">
        <w:rPr>
          <w:rFonts w:ascii="Arial" w:eastAsia="Times New Roman" w:hAnsi="Arial" w:cs="Arial"/>
          <w:sz w:val="24"/>
          <w:szCs w:val="24"/>
          <w:lang w:eastAsia="fr-FR"/>
        </w:rPr>
        <w:t xml:space="preserve">et devra permettre cet accueil. </w:t>
      </w:r>
    </w:p>
    <w:p w14:paraId="25992361" w14:textId="77777777" w:rsidR="000B5C66" w:rsidRPr="00706FFE" w:rsidRDefault="000B5C66" w:rsidP="000B5C66">
      <w:pPr>
        <w:spacing w:beforeAutospacing="1" w:after="0" w:line="240" w:lineRule="auto"/>
        <w:ind w:left="720"/>
        <w:jc w:val="both"/>
        <w:rPr>
          <w:rFonts w:ascii="Arial" w:eastAsia="Times New Roman" w:hAnsi="Arial" w:cs="Arial"/>
          <w:sz w:val="24"/>
          <w:szCs w:val="24"/>
          <w:lang w:eastAsia="fr-FR"/>
        </w:rPr>
      </w:pPr>
      <w:r w:rsidRPr="00706FFE">
        <w:rPr>
          <w:rFonts w:ascii="Arial" w:eastAsia="Times New Roman" w:hAnsi="Arial" w:cs="Arial"/>
          <w:sz w:val="24"/>
          <w:szCs w:val="24"/>
          <w:lang w:eastAsia="fr-FR"/>
        </w:rPr>
        <w:lastRenderedPageBreak/>
        <w:t xml:space="preserve">L’engagement du gestionnaire repose sur une proportion </w:t>
      </w:r>
      <w:r w:rsidRPr="00706FFE">
        <w:rPr>
          <w:rFonts w:ascii="Arial" w:eastAsia="Times New Roman" w:hAnsi="Arial" w:cs="Arial"/>
          <w:b/>
          <w:bCs/>
          <w:sz w:val="24"/>
          <w:szCs w:val="24"/>
          <w:lang w:eastAsia="fr-FR"/>
        </w:rPr>
        <w:t>d’enfants orientés AVIP accueillis</w:t>
      </w:r>
      <w:r w:rsidRPr="00706FFE">
        <w:rPr>
          <w:rFonts w:ascii="Arial" w:eastAsia="Times New Roman" w:hAnsi="Arial" w:cs="Arial"/>
          <w:sz w:val="24"/>
          <w:szCs w:val="24"/>
          <w:lang w:eastAsia="fr-FR"/>
        </w:rPr>
        <w:t xml:space="preserve"> sur l’année au sein de sa ou ses </w:t>
      </w:r>
      <w:proofErr w:type="spellStart"/>
      <w:r w:rsidRPr="00706FFE">
        <w:rPr>
          <w:rFonts w:ascii="Arial" w:eastAsia="Times New Roman" w:hAnsi="Arial" w:cs="Arial"/>
          <w:sz w:val="24"/>
          <w:szCs w:val="24"/>
          <w:lang w:eastAsia="fr-FR"/>
        </w:rPr>
        <w:t>Eaje</w:t>
      </w:r>
      <w:proofErr w:type="spellEnd"/>
      <w:r w:rsidRPr="00706FFE">
        <w:rPr>
          <w:rFonts w:ascii="Arial" w:eastAsia="Times New Roman" w:hAnsi="Arial" w:cs="Arial"/>
          <w:sz w:val="24"/>
          <w:szCs w:val="24"/>
          <w:lang w:eastAsia="fr-FR"/>
        </w:rPr>
        <w:t xml:space="preserve"> par rapport au </w:t>
      </w:r>
      <w:r w:rsidRPr="00706FFE">
        <w:rPr>
          <w:rFonts w:ascii="Arial" w:eastAsia="Times New Roman" w:hAnsi="Arial" w:cs="Arial"/>
          <w:b/>
          <w:bCs/>
          <w:sz w:val="24"/>
          <w:szCs w:val="24"/>
          <w:lang w:eastAsia="fr-FR"/>
        </w:rPr>
        <w:t>nombre de places agréées PMI</w:t>
      </w:r>
      <w:r w:rsidRPr="00706FFE">
        <w:rPr>
          <w:rFonts w:ascii="Arial" w:eastAsia="Times New Roman" w:hAnsi="Arial" w:cs="Arial"/>
          <w:sz w:val="24"/>
          <w:szCs w:val="24"/>
          <w:lang w:eastAsia="fr-FR"/>
        </w:rPr>
        <w:t xml:space="preserve"> de la ou les structures gérées.</w:t>
      </w:r>
    </w:p>
    <w:p w14:paraId="006AE77D" w14:textId="385728D0" w:rsidR="00272904" w:rsidRPr="00706FFE" w:rsidRDefault="000B5C66" w:rsidP="000B5C66">
      <w:pPr>
        <w:spacing w:beforeAutospacing="1" w:after="0" w:line="240" w:lineRule="auto"/>
        <w:ind w:left="720"/>
        <w:jc w:val="both"/>
        <w:rPr>
          <w:rFonts w:ascii="Arial" w:eastAsia="Times New Roman" w:hAnsi="Arial" w:cs="Arial"/>
          <w:sz w:val="24"/>
          <w:szCs w:val="24"/>
          <w:lang w:eastAsia="fr-FR"/>
        </w:rPr>
      </w:pPr>
      <w:r w:rsidRPr="00706FFE">
        <w:rPr>
          <w:rFonts w:ascii="Arial" w:eastAsia="Times New Roman" w:hAnsi="Arial" w:cs="Arial"/>
          <w:sz w:val="24"/>
          <w:szCs w:val="24"/>
          <w:lang w:eastAsia="fr-FR"/>
        </w:rPr>
        <w:t>Cet engagement ne repose donc pas sur un nombre de places réservées ou gelées pour les enfants dont les parents sont en insertion.</w:t>
      </w:r>
    </w:p>
    <w:p w14:paraId="5BDE0156" w14:textId="77777777" w:rsidR="000B5C66" w:rsidRPr="00706FFE" w:rsidRDefault="000B5C66" w:rsidP="000B5C66">
      <w:pPr>
        <w:spacing w:beforeAutospacing="1" w:after="0" w:line="240" w:lineRule="auto"/>
        <w:ind w:left="720"/>
        <w:jc w:val="both"/>
        <w:rPr>
          <w:rFonts w:ascii="Arial" w:eastAsia="Times New Roman" w:hAnsi="Arial" w:cs="Arial"/>
          <w:i/>
          <w:iCs/>
          <w:sz w:val="24"/>
          <w:szCs w:val="24"/>
          <w:lang w:eastAsia="fr-FR"/>
        </w:rPr>
      </w:pPr>
      <w:r w:rsidRPr="00706FFE">
        <w:rPr>
          <w:rFonts w:ascii="Arial" w:eastAsia="Times New Roman" w:hAnsi="Arial" w:cs="Arial"/>
          <w:i/>
          <w:iCs/>
          <w:sz w:val="24"/>
          <w:szCs w:val="24"/>
          <w:lang w:eastAsia="fr-FR"/>
        </w:rPr>
        <w:t xml:space="preserve">Exemple 1 : une structure de 20 places s’engage à accueillir 0,2 X 20 = 4 enfants AVIP minimum par an. </w:t>
      </w:r>
    </w:p>
    <w:p w14:paraId="575B1268" w14:textId="71974552" w:rsidR="000B5C66" w:rsidRPr="00706FFE" w:rsidRDefault="000B5C66" w:rsidP="00EB3167">
      <w:pPr>
        <w:spacing w:beforeAutospacing="1" w:after="0" w:line="240" w:lineRule="auto"/>
        <w:ind w:left="720"/>
        <w:jc w:val="both"/>
        <w:rPr>
          <w:rFonts w:ascii="Arial" w:eastAsia="Times New Roman" w:hAnsi="Arial" w:cs="Arial"/>
          <w:i/>
          <w:iCs/>
          <w:sz w:val="24"/>
          <w:szCs w:val="24"/>
          <w:lang w:eastAsia="fr-FR"/>
        </w:rPr>
      </w:pPr>
      <w:r w:rsidRPr="00706FFE">
        <w:rPr>
          <w:rFonts w:ascii="Arial" w:eastAsia="Times New Roman" w:hAnsi="Arial" w:cs="Arial"/>
          <w:i/>
          <w:iCs/>
          <w:sz w:val="24"/>
          <w:szCs w:val="24"/>
          <w:lang w:eastAsia="fr-FR"/>
        </w:rPr>
        <w:t xml:space="preserve">Exemple 2 : le gestionnaire d’une structure de 20 places et une autre de 12 places s’engage à accueillir 0,2 X (20+12) = 6 enfants AVIP minimum par an. </w:t>
      </w:r>
    </w:p>
    <w:p w14:paraId="33C43290" w14:textId="77777777" w:rsidR="00484E31" w:rsidRDefault="00484E31" w:rsidP="00D112D0">
      <w:pPr>
        <w:ind w:left="708"/>
        <w:rPr>
          <w:rFonts w:ascii="Arial" w:eastAsia="Times New Roman" w:hAnsi="Arial" w:cs="Arial"/>
          <w:sz w:val="24"/>
          <w:szCs w:val="24"/>
          <w:lang w:eastAsia="fr-FR"/>
        </w:rPr>
      </w:pPr>
    </w:p>
    <w:p w14:paraId="6A90779E" w14:textId="024F3580" w:rsidR="00EB3167" w:rsidRPr="00706FFE" w:rsidRDefault="00EB3167" w:rsidP="00D112D0">
      <w:pPr>
        <w:ind w:left="708"/>
        <w:rPr>
          <w:rFonts w:ascii="Arial" w:eastAsia="Times New Roman" w:hAnsi="Arial" w:cs="Arial"/>
          <w:sz w:val="24"/>
          <w:szCs w:val="24"/>
          <w:lang w:eastAsia="fr-FR"/>
        </w:rPr>
      </w:pPr>
      <w:r w:rsidRPr="00706FFE">
        <w:rPr>
          <w:rFonts w:ascii="Arial" w:eastAsia="Times New Roman" w:hAnsi="Arial" w:cs="Arial"/>
          <w:sz w:val="24"/>
          <w:szCs w:val="24"/>
          <w:lang w:eastAsia="fr-FR"/>
        </w:rPr>
        <w:t>Au sein d’un réseau labélisé AVIP, un assistant maternel devra accueillir un enfant orienté AVIP par an.</w:t>
      </w:r>
    </w:p>
    <w:p w14:paraId="0A6AB0FE" w14:textId="77777777" w:rsidR="00EB3167" w:rsidRPr="00D112D0" w:rsidRDefault="00EB3167" w:rsidP="00484E31">
      <w:pPr>
        <w:rPr>
          <w:rFonts w:ascii="Arial" w:eastAsia="Times New Roman" w:hAnsi="Arial" w:cs="Arial"/>
          <w:sz w:val="24"/>
          <w:szCs w:val="24"/>
          <w:lang w:eastAsia="fr-FR"/>
        </w:rPr>
      </w:pPr>
    </w:p>
    <w:p w14:paraId="79D2525A" w14:textId="578E8FD9" w:rsidR="00964DCC" w:rsidRPr="00484E31" w:rsidRDefault="004A5333" w:rsidP="00484E31">
      <w:pPr>
        <w:pStyle w:val="Paragraphedeliste"/>
        <w:numPr>
          <w:ilvl w:val="0"/>
          <w:numId w:val="31"/>
        </w:numPr>
        <w:spacing w:after="0" w:line="240" w:lineRule="auto"/>
        <w:jc w:val="both"/>
        <w:rPr>
          <w:rFonts w:ascii="Arial" w:eastAsia="Times New Roman" w:hAnsi="Arial" w:cs="Arial"/>
          <w:sz w:val="24"/>
          <w:szCs w:val="24"/>
          <w:lang w:eastAsia="fr-FR"/>
        </w:rPr>
      </w:pPr>
      <w:r w:rsidRPr="00484E31">
        <w:rPr>
          <w:rFonts w:ascii="Arial" w:eastAsia="Times New Roman" w:hAnsi="Arial" w:cs="Arial"/>
          <w:b/>
          <w:bCs/>
          <w:sz w:val="24"/>
          <w:szCs w:val="24"/>
          <w:lang w:eastAsia="fr-FR"/>
        </w:rPr>
        <w:t>Contribuer à mettre en place un</w:t>
      </w:r>
      <w:r w:rsidR="0013189C" w:rsidRPr="00484E31">
        <w:rPr>
          <w:rFonts w:ascii="Arial" w:eastAsia="Times New Roman" w:hAnsi="Arial" w:cs="Arial"/>
          <w:b/>
          <w:bCs/>
          <w:sz w:val="24"/>
          <w:szCs w:val="24"/>
          <w:lang w:eastAsia="fr-FR"/>
        </w:rPr>
        <w:t xml:space="preserve"> </w:t>
      </w:r>
      <w:r w:rsidRPr="00484E31">
        <w:rPr>
          <w:rFonts w:ascii="Arial" w:eastAsia="Times New Roman" w:hAnsi="Arial" w:cs="Arial"/>
          <w:b/>
          <w:bCs/>
          <w:sz w:val="24"/>
          <w:szCs w:val="24"/>
          <w:lang w:eastAsia="fr-FR"/>
        </w:rPr>
        <w:t>suivi des</w:t>
      </w:r>
      <w:r w:rsidR="0013189C" w:rsidRPr="00484E31">
        <w:rPr>
          <w:rFonts w:ascii="Arial" w:eastAsia="Times New Roman" w:hAnsi="Arial" w:cs="Arial"/>
          <w:b/>
          <w:bCs/>
          <w:sz w:val="24"/>
          <w:szCs w:val="24"/>
          <w:lang w:eastAsia="fr-FR"/>
        </w:rPr>
        <w:t xml:space="preserve"> engagements réciproques</w:t>
      </w:r>
      <w:r w:rsidR="00F5702E" w:rsidRPr="00484E31">
        <w:rPr>
          <w:rFonts w:ascii="Arial" w:eastAsia="Times New Roman" w:hAnsi="Arial" w:cs="Arial"/>
          <w:b/>
          <w:bCs/>
          <w:sz w:val="24"/>
          <w:szCs w:val="24"/>
          <w:lang w:eastAsia="fr-FR"/>
        </w:rPr>
        <w:t xml:space="preserve"> </w:t>
      </w:r>
      <w:r w:rsidR="00F5702E" w:rsidRPr="00484E31">
        <w:rPr>
          <w:rFonts w:ascii="Arial" w:eastAsia="Times New Roman" w:hAnsi="Arial" w:cs="Arial"/>
          <w:sz w:val="24"/>
          <w:szCs w:val="24"/>
          <w:lang w:eastAsia="fr-FR"/>
        </w:rPr>
        <w:t>(</w:t>
      </w:r>
      <w:r w:rsidR="00D112D0" w:rsidRPr="00484E31">
        <w:rPr>
          <w:rFonts w:ascii="Arial" w:eastAsia="Times New Roman" w:hAnsi="Arial" w:cs="Arial"/>
          <w:sz w:val="24"/>
          <w:szCs w:val="24"/>
          <w:lang w:eastAsia="fr-FR"/>
        </w:rPr>
        <w:t>contrat</w:t>
      </w:r>
      <w:r w:rsidR="00F5702E" w:rsidRPr="00484E31">
        <w:rPr>
          <w:rFonts w:ascii="Arial" w:eastAsia="Times New Roman" w:hAnsi="Arial" w:cs="Arial"/>
          <w:sz w:val="24"/>
          <w:szCs w:val="24"/>
          <w:lang w:eastAsia="fr-FR"/>
        </w:rPr>
        <w:t xml:space="preserve"> </w:t>
      </w:r>
      <w:r w:rsidR="000C419C" w:rsidRPr="00484E31">
        <w:rPr>
          <w:rFonts w:ascii="Arial" w:eastAsia="Times New Roman" w:hAnsi="Arial" w:cs="Arial"/>
          <w:sz w:val="24"/>
          <w:szCs w:val="24"/>
          <w:lang w:eastAsia="fr-FR"/>
        </w:rPr>
        <w:t>d’engagement réciproque,</w:t>
      </w:r>
      <w:r w:rsidR="00F5702E" w:rsidRPr="00484E31">
        <w:rPr>
          <w:rFonts w:ascii="Arial" w:eastAsia="Times New Roman" w:hAnsi="Arial" w:cs="Arial"/>
          <w:sz w:val="24"/>
          <w:szCs w:val="24"/>
          <w:lang w:eastAsia="fr-FR"/>
        </w:rPr>
        <w:t xml:space="preserve"> réunions régulières, etc.)</w:t>
      </w:r>
      <w:r w:rsidR="00C37772" w:rsidRPr="00484E31">
        <w:rPr>
          <w:rFonts w:ascii="Arial" w:eastAsia="Times New Roman" w:hAnsi="Arial" w:cs="Arial"/>
          <w:sz w:val="24"/>
          <w:szCs w:val="24"/>
          <w:lang w:eastAsia="fr-FR"/>
        </w:rPr>
        <w:t>,</w:t>
      </w:r>
      <w:r w:rsidRPr="00484E31">
        <w:rPr>
          <w:rFonts w:ascii="Arial" w:eastAsia="Times New Roman" w:hAnsi="Arial" w:cs="Arial"/>
          <w:sz w:val="24"/>
          <w:szCs w:val="24"/>
          <w:lang w:eastAsia="fr-FR"/>
        </w:rPr>
        <w:t xml:space="preserve"> </w:t>
      </w:r>
      <w:r w:rsidR="00C37772" w:rsidRPr="00484E31">
        <w:rPr>
          <w:rFonts w:ascii="Arial" w:eastAsia="Times New Roman" w:hAnsi="Arial" w:cs="Arial"/>
          <w:sz w:val="24"/>
          <w:szCs w:val="24"/>
          <w:lang w:eastAsia="fr-FR"/>
        </w:rPr>
        <w:t xml:space="preserve">a minima tous les 6 mois, </w:t>
      </w:r>
      <w:r w:rsidR="003D213F" w:rsidRPr="00484E31">
        <w:rPr>
          <w:rFonts w:ascii="Arial" w:eastAsia="Times New Roman" w:hAnsi="Arial" w:cs="Arial"/>
          <w:sz w:val="24"/>
          <w:szCs w:val="24"/>
          <w:lang w:eastAsia="fr-FR"/>
        </w:rPr>
        <w:t>entre le parent</w:t>
      </w:r>
      <w:r w:rsidR="00D112D0" w:rsidRPr="00484E31">
        <w:rPr>
          <w:rFonts w:ascii="Arial" w:eastAsia="Times New Roman" w:hAnsi="Arial" w:cs="Arial"/>
          <w:sz w:val="24"/>
          <w:szCs w:val="24"/>
          <w:lang w:eastAsia="fr-FR"/>
        </w:rPr>
        <w:t xml:space="preserve"> en insertion</w:t>
      </w:r>
      <w:r w:rsidR="003D213F" w:rsidRPr="00484E31">
        <w:rPr>
          <w:rFonts w:ascii="Arial" w:eastAsia="Times New Roman" w:hAnsi="Arial" w:cs="Arial"/>
          <w:sz w:val="24"/>
          <w:szCs w:val="24"/>
          <w:lang w:eastAsia="fr-FR"/>
        </w:rPr>
        <w:t>, la crèche</w:t>
      </w:r>
      <w:r w:rsidR="00C37772" w:rsidRPr="00484E31">
        <w:rPr>
          <w:rFonts w:ascii="Arial" w:eastAsia="Times New Roman" w:hAnsi="Arial" w:cs="Arial"/>
          <w:sz w:val="24"/>
          <w:szCs w:val="24"/>
          <w:lang w:eastAsia="fr-FR"/>
        </w:rPr>
        <w:t xml:space="preserve"> (ou le coordinateur AVIP si un réseau est constitué) </w:t>
      </w:r>
      <w:r w:rsidR="003D213F" w:rsidRPr="00484E31">
        <w:rPr>
          <w:rFonts w:ascii="Arial" w:eastAsia="Times New Roman" w:hAnsi="Arial" w:cs="Arial"/>
          <w:sz w:val="24"/>
          <w:szCs w:val="24"/>
          <w:lang w:eastAsia="fr-FR"/>
        </w:rPr>
        <w:t xml:space="preserve">et </w:t>
      </w:r>
      <w:r w:rsidR="00D433C5" w:rsidRPr="00484E31">
        <w:rPr>
          <w:rFonts w:ascii="Arial" w:eastAsia="Times New Roman" w:hAnsi="Arial" w:cs="Arial"/>
          <w:sz w:val="24"/>
          <w:szCs w:val="24"/>
          <w:lang w:eastAsia="fr-FR"/>
        </w:rPr>
        <w:t>le référent de parcours</w:t>
      </w:r>
      <w:r w:rsidR="0013189C" w:rsidRPr="00484E31">
        <w:rPr>
          <w:rFonts w:ascii="Arial" w:eastAsia="Times New Roman" w:hAnsi="Arial" w:cs="Arial"/>
          <w:sz w:val="24"/>
          <w:szCs w:val="24"/>
          <w:lang w:eastAsia="fr-FR"/>
        </w:rPr>
        <w:t xml:space="preserve"> </w:t>
      </w:r>
      <w:r w:rsidR="00D433C5" w:rsidRPr="00484E31">
        <w:rPr>
          <w:rFonts w:ascii="Arial" w:eastAsia="Times New Roman" w:hAnsi="Arial" w:cs="Arial"/>
          <w:sz w:val="24"/>
          <w:szCs w:val="24"/>
          <w:lang w:eastAsia="fr-FR"/>
        </w:rPr>
        <w:t>qui</w:t>
      </w:r>
      <w:r w:rsidR="003D213F" w:rsidRPr="00484E31">
        <w:rPr>
          <w:rFonts w:ascii="Arial" w:eastAsia="Times New Roman" w:hAnsi="Arial" w:cs="Arial"/>
          <w:sz w:val="24"/>
          <w:szCs w:val="24"/>
          <w:lang w:eastAsia="fr-FR"/>
        </w:rPr>
        <w:t xml:space="preserve"> </w:t>
      </w:r>
      <w:r w:rsidR="00C37772" w:rsidRPr="00484E31">
        <w:rPr>
          <w:rFonts w:ascii="Arial" w:eastAsia="Times New Roman" w:hAnsi="Arial" w:cs="Arial"/>
          <w:sz w:val="24"/>
          <w:szCs w:val="24"/>
          <w:lang w:eastAsia="fr-FR"/>
        </w:rPr>
        <w:t>vérifie</w:t>
      </w:r>
      <w:r w:rsidR="003D213F" w:rsidRPr="00484E31">
        <w:rPr>
          <w:rFonts w:ascii="Arial" w:eastAsia="Times New Roman" w:hAnsi="Arial" w:cs="Arial"/>
          <w:sz w:val="24"/>
          <w:szCs w:val="24"/>
          <w:lang w:eastAsia="fr-FR"/>
        </w:rPr>
        <w:t xml:space="preserve"> que :</w:t>
      </w:r>
    </w:p>
    <w:p w14:paraId="694AAB14" w14:textId="77777777" w:rsidR="0013189C" w:rsidRPr="00A24263" w:rsidRDefault="0013189C">
      <w:pPr>
        <w:spacing w:after="0" w:line="240" w:lineRule="auto"/>
        <w:ind w:left="720"/>
        <w:jc w:val="both"/>
        <w:rPr>
          <w:rFonts w:ascii="Arial" w:eastAsia="Times New Roman" w:hAnsi="Arial" w:cs="Arial"/>
          <w:sz w:val="24"/>
          <w:szCs w:val="24"/>
          <w:lang w:eastAsia="fr-FR"/>
        </w:rPr>
      </w:pPr>
    </w:p>
    <w:p w14:paraId="14AE3C1C" w14:textId="3F5C4405" w:rsidR="00964DCC" w:rsidRPr="00A24263" w:rsidRDefault="003D213F">
      <w:pPr>
        <w:spacing w:after="0" w:line="240" w:lineRule="auto"/>
        <w:ind w:left="1416"/>
        <w:jc w:val="both"/>
        <w:rPr>
          <w:rFonts w:ascii="Arial" w:eastAsia="Times New Roman" w:hAnsi="Arial" w:cs="Arial"/>
          <w:sz w:val="24"/>
          <w:szCs w:val="24"/>
          <w:lang w:eastAsia="fr-FR"/>
        </w:rPr>
      </w:pPr>
      <w:r w:rsidRPr="00A24263">
        <w:rPr>
          <w:rFonts w:ascii="Arial" w:eastAsia="Times New Roman" w:hAnsi="Arial" w:cs="Arial"/>
          <w:sz w:val="24"/>
          <w:szCs w:val="24"/>
          <w:lang w:eastAsia="fr-FR"/>
        </w:rPr>
        <w:t>-</w:t>
      </w:r>
      <w:r w:rsidRPr="00A24263">
        <w:rPr>
          <w:rFonts w:ascii="Arial" w:eastAsia="Times New Roman" w:hAnsi="Arial" w:cs="Arial"/>
          <w:i/>
          <w:iCs/>
          <w:sz w:val="24"/>
          <w:szCs w:val="24"/>
          <w:lang w:eastAsia="fr-FR"/>
        </w:rPr>
        <w:t>le parent bénéficiaire</w:t>
      </w:r>
      <w:r w:rsidRPr="00A24263">
        <w:rPr>
          <w:rFonts w:ascii="Arial" w:eastAsia="Times New Roman" w:hAnsi="Arial" w:cs="Arial"/>
          <w:sz w:val="24"/>
          <w:szCs w:val="24"/>
          <w:lang w:eastAsia="fr-FR"/>
        </w:rPr>
        <w:t xml:space="preserve"> s’engage </w:t>
      </w:r>
      <w:r w:rsidR="0013189C" w:rsidRPr="00A24263">
        <w:rPr>
          <w:rFonts w:ascii="Arial" w:eastAsia="Times New Roman" w:hAnsi="Arial" w:cs="Arial"/>
          <w:sz w:val="24"/>
          <w:szCs w:val="24"/>
          <w:lang w:eastAsia="fr-FR"/>
        </w:rPr>
        <w:t>dans une démarche d’insertion socio-professionnelle (</w:t>
      </w:r>
      <w:r w:rsidR="00C37772">
        <w:rPr>
          <w:rFonts w:ascii="Arial" w:eastAsia="Times New Roman" w:hAnsi="Arial" w:cs="Arial"/>
          <w:sz w:val="24"/>
          <w:szCs w:val="24"/>
          <w:lang w:eastAsia="fr-FR"/>
        </w:rPr>
        <w:t>avec la définition d’</w:t>
      </w:r>
      <w:r w:rsidR="0013189C" w:rsidRPr="00A24263">
        <w:rPr>
          <w:rFonts w:ascii="Arial" w:eastAsia="Times New Roman" w:hAnsi="Arial" w:cs="Arial"/>
          <w:sz w:val="24"/>
          <w:szCs w:val="24"/>
          <w:lang w:eastAsia="fr-FR"/>
        </w:rPr>
        <w:t>objectifs)</w:t>
      </w:r>
    </w:p>
    <w:p w14:paraId="2E350F76" w14:textId="77777777" w:rsidR="0013189C" w:rsidRPr="00A24263" w:rsidRDefault="0013189C">
      <w:pPr>
        <w:spacing w:after="0" w:line="240" w:lineRule="auto"/>
        <w:ind w:left="1416"/>
        <w:jc w:val="both"/>
        <w:rPr>
          <w:rFonts w:ascii="Arial" w:eastAsia="Times New Roman" w:hAnsi="Arial" w:cs="Arial"/>
          <w:sz w:val="24"/>
          <w:szCs w:val="24"/>
          <w:lang w:eastAsia="fr-FR"/>
        </w:rPr>
      </w:pPr>
    </w:p>
    <w:p w14:paraId="0030D9CA" w14:textId="7021C77E" w:rsidR="0013189C" w:rsidRPr="00A24263" w:rsidRDefault="003D213F">
      <w:pPr>
        <w:spacing w:after="0" w:line="240" w:lineRule="auto"/>
        <w:ind w:left="1416"/>
        <w:jc w:val="both"/>
        <w:rPr>
          <w:rFonts w:ascii="Arial" w:eastAsia="Times New Roman" w:hAnsi="Arial" w:cs="Arial"/>
          <w:sz w:val="24"/>
          <w:szCs w:val="24"/>
          <w:lang w:eastAsia="fr-FR"/>
        </w:rPr>
      </w:pPr>
      <w:r w:rsidRPr="00A24263">
        <w:rPr>
          <w:rFonts w:ascii="Arial" w:eastAsia="Times New Roman" w:hAnsi="Arial" w:cs="Arial"/>
          <w:sz w:val="24"/>
          <w:szCs w:val="24"/>
          <w:lang w:eastAsia="fr-FR"/>
        </w:rPr>
        <w:t>-</w:t>
      </w:r>
      <w:r w:rsidRPr="00A24263">
        <w:rPr>
          <w:rFonts w:ascii="Arial" w:eastAsia="Times New Roman" w:hAnsi="Arial" w:cs="Arial"/>
          <w:i/>
          <w:iCs/>
          <w:sz w:val="24"/>
          <w:szCs w:val="24"/>
          <w:lang w:eastAsia="fr-FR"/>
        </w:rPr>
        <w:t>la crèc</w:t>
      </w:r>
      <w:r w:rsidR="00D755E7" w:rsidRPr="00A24263">
        <w:rPr>
          <w:rFonts w:ascii="Arial" w:eastAsia="Times New Roman" w:hAnsi="Arial" w:cs="Arial"/>
          <w:i/>
          <w:iCs/>
          <w:sz w:val="24"/>
          <w:szCs w:val="24"/>
          <w:lang w:eastAsia="fr-FR"/>
        </w:rPr>
        <w:t>he</w:t>
      </w:r>
      <w:r w:rsidRPr="00A24263">
        <w:rPr>
          <w:rFonts w:ascii="Arial" w:eastAsia="Times New Roman" w:hAnsi="Arial" w:cs="Arial"/>
          <w:sz w:val="24"/>
          <w:szCs w:val="24"/>
          <w:lang w:eastAsia="fr-FR"/>
        </w:rPr>
        <w:t xml:space="preserve"> s’engage à accueillir l’enfant à minima 10 heures par semaine et à moduler cet accueil pour répondre aux besoins du parent bénéficiaire dans le cadre de ses démarches (rendez-vous, formation, stage, etc.), à la demande du référent de parcours.</w:t>
      </w:r>
      <w:r w:rsidR="00A24263">
        <w:rPr>
          <w:rFonts w:ascii="Arial" w:eastAsia="Times New Roman" w:hAnsi="Arial" w:cs="Arial"/>
          <w:sz w:val="24"/>
          <w:szCs w:val="24"/>
          <w:lang w:eastAsia="fr-FR"/>
        </w:rPr>
        <w:t xml:space="preserve"> -l</w:t>
      </w:r>
      <w:r w:rsidR="00A24263" w:rsidRPr="00A24263">
        <w:rPr>
          <w:rFonts w:ascii="Arial" w:eastAsia="Times New Roman" w:hAnsi="Arial" w:cs="Arial"/>
          <w:i/>
          <w:iCs/>
          <w:sz w:val="24"/>
          <w:szCs w:val="24"/>
          <w:lang w:eastAsia="fr-FR"/>
        </w:rPr>
        <w:t>’assistante maternelle,</w:t>
      </w:r>
      <w:r w:rsidR="00A24263">
        <w:rPr>
          <w:rFonts w:ascii="Arial" w:eastAsia="Times New Roman" w:hAnsi="Arial" w:cs="Arial"/>
          <w:sz w:val="24"/>
          <w:szCs w:val="24"/>
          <w:lang w:eastAsia="fr-FR"/>
        </w:rPr>
        <w:t xml:space="preserve"> faisant partie d’un réseau coordonné AVIP, s’engage à accueillir au moins 1 enfant </w:t>
      </w:r>
      <w:r w:rsidR="00D112D0">
        <w:rPr>
          <w:rFonts w:ascii="Arial" w:eastAsia="Times New Roman" w:hAnsi="Arial" w:cs="Arial"/>
          <w:sz w:val="24"/>
          <w:szCs w:val="24"/>
          <w:lang w:eastAsia="fr-FR"/>
        </w:rPr>
        <w:t xml:space="preserve">orienté AVIP </w:t>
      </w:r>
      <w:r w:rsidR="00A24263">
        <w:rPr>
          <w:rFonts w:ascii="Arial" w:eastAsia="Times New Roman" w:hAnsi="Arial" w:cs="Arial"/>
          <w:sz w:val="24"/>
          <w:szCs w:val="24"/>
          <w:lang w:eastAsia="fr-FR"/>
        </w:rPr>
        <w:t>par an.</w:t>
      </w:r>
    </w:p>
    <w:p w14:paraId="6E24123F" w14:textId="51AA4F61" w:rsidR="0013189C" w:rsidRPr="00A24263" w:rsidRDefault="003D213F" w:rsidP="00C37772">
      <w:pPr>
        <w:spacing w:after="0" w:line="240" w:lineRule="auto"/>
        <w:ind w:left="1416"/>
        <w:jc w:val="both"/>
        <w:rPr>
          <w:rFonts w:ascii="Arial" w:eastAsia="Times New Roman" w:hAnsi="Arial" w:cs="Arial"/>
          <w:sz w:val="24"/>
          <w:szCs w:val="24"/>
          <w:lang w:eastAsia="fr-FR"/>
        </w:rPr>
      </w:pPr>
      <w:r w:rsidRPr="00A24263">
        <w:rPr>
          <w:rFonts w:ascii="Arial" w:eastAsia="Times New Roman" w:hAnsi="Arial" w:cs="Arial"/>
          <w:sz w:val="24"/>
          <w:szCs w:val="24"/>
          <w:lang w:eastAsia="fr-FR"/>
        </w:rPr>
        <w:t xml:space="preserve"> </w:t>
      </w:r>
    </w:p>
    <w:p w14:paraId="7BBC7BF6" w14:textId="632BDC47" w:rsidR="004A5333" w:rsidRPr="004A5333" w:rsidRDefault="003D213F" w:rsidP="004A5333">
      <w:pPr>
        <w:spacing w:after="0" w:line="240" w:lineRule="auto"/>
        <w:ind w:left="1416"/>
        <w:jc w:val="both"/>
        <w:rPr>
          <w:rFonts w:cs="Calibri"/>
        </w:rPr>
      </w:pPr>
      <w:r w:rsidRPr="00A24263">
        <w:rPr>
          <w:rFonts w:ascii="Arial" w:eastAsia="Times New Roman" w:hAnsi="Arial" w:cs="Arial"/>
          <w:sz w:val="24"/>
          <w:szCs w:val="24"/>
          <w:lang w:eastAsia="fr-FR"/>
        </w:rPr>
        <w:t>-</w:t>
      </w:r>
      <w:r w:rsidRPr="00A24263">
        <w:rPr>
          <w:rFonts w:ascii="Arial" w:eastAsia="Times New Roman" w:hAnsi="Arial" w:cs="Arial"/>
          <w:i/>
          <w:iCs/>
          <w:sz w:val="24"/>
          <w:szCs w:val="24"/>
          <w:lang w:eastAsia="fr-FR"/>
        </w:rPr>
        <w:t>le référent de parcours</w:t>
      </w:r>
      <w:r w:rsidR="00D433C5" w:rsidRPr="00A24263">
        <w:rPr>
          <w:rFonts w:ascii="Arial" w:eastAsia="Times New Roman" w:hAnsi="Arial" w:cs="Arial"/>
          <w:sz w:val="24"/>
          <w:szCs w:val="24"/>
          <w:lang w:eastAsia="fr-FR"/>
        </w:rPr>
        <w:t xml:space="preserve"> </w:t>
      </w:r>
      <w:r w:rsidRPr="00A24263">
        <w:rPr>
          <w:rFonts w:ascii="Arial" w:eastAsia="Times New Roman" w:hAnsi="Arial" w:cs="Arial"/>
          <w:sz w:val="24"/>
          <w:szCs w:val="24"/>
          <w:lang w:eastAsia="fr-FR"/>
        </w:rPr>
        <w:t xml:space="preserve">s’engage à accompagner </w:t>
      </w:r>
      <w:r w:rsidR="004A5333" w:rsidRPr="00A24263">
        <w:rPr>
          <w:rFonts w:ascii="Arial" w:eastAsia="Times New Roman" w:hAnsi="Arial" w:cs="Arial"/>
          <w:sz w:val="24"/>
          <w:szCs w:val="24"/>
          <w:lang w:eastAsia="fr-FR"/>
        </w:rPr>
        <w:t>le parent dans le cadre d’un parcours d’insertion sociale ou professionnelle</w:t>
      </w:r>
      <w:r w:rsidR="00D112D0">
        <w:rPr>
          <w:rFonts w:ascii="Arial" w:eastAsia="Times New Roman" w:hAnsi="Arial" w:cs="Arial"/>
          <w:sz w:val="24"/>
          <w:szCs w:val="24"/>
          <w:lang w:eastAsia="fr-FR"/>
        </w:rPr>
        <w:t>. Il</w:t>
      </w:r>
      <w:r w:rsidR="004A5333" w:rsidRPr="00A24263">
        <w:rPr>
          <w:rFonts w:ascii="Arial" w:eastAsia="Times New Roman" w:hAnsi="Arial" w:cs="Arial"/>
          <w:sz w:val="24"/>
          <w:szCs w:val="24"/>
          <w:lang w:eastAsia="fr-FR"/>
        </w:rPr>
        <w:t xml:space="preserve"> identifie que l’accès à un mode d’accueil conditionne la bonne réalisation de son parcours d’insertion. A ce titre, le professionnel qui a orienté le parent poursuit et amplifie son accompagnement auprès de ce dernier une fois que l’accueil de l’enfant a démarré.</w:t>
      </w:r>
    </w:p>
    <w:p w14:paraId="3B6B44EE" w14:textId="77777777" w:rsidR="00532E31" w:rsidRDefault="00532E31" w:rsidP="00532E31">
      <w:pPr>
        <w:spacing w:after="0" w:line="240" w:lineRule="auto"/>
        <w:jc w:val="both"/>
        <w:rPr>
          <w:rFonts w:ascii="Arial" w:eastAsia="Times New Roman" w:hAnsi="Arial" w:cs="Arial"/>
          <w:sz w:val="24"/>
          <w:szCs w:val="24"/>
          <w:lang w:eastAsia="fr-FR"/>
        </w:rPr>
      </w:pPr>
    </w:p>
    <w:p w14:paraId="718D6950" w14:textId="328883E9" w:rsidR="00AC6481" w:rsidRPr="00CB240C" w:rsidRDefault="00AC6481" w:rsidP="00484E31">
      <w:pPr>
        <w:pStyle w:val="Paragraphedeliste"/>
        <w:numPr>
          <w:ilvl w:val="0"/>
          <w:numId w:val="31"/>
        </w:numPr>
        <w:spacing w:beforeAutospacing="1" w:after="0" w:line="240" w:lineRule="auto"/>
        <w:jc w:val="both"/>
        <w:rPr>
          <w:rFonts w:ascii="Arial" w:hAnsi="Arial" w:cs="Arial"/>
          <w:sz w:val="24"/>
          <w:szCs w:val="24"/>
        </w:rPr>
      </w:pPr>
      <w:r w:rsidRPr="00CD4993">
        <w:rPr>
          <w:rFonts w:ascii="Arial" w:eastAsia="Times New Roman" w:hAnsi="Arial" w:cs="Arial"/>
          <w:b/>
          <w:bCs/>
          <w:sz w:val="24"/>
          <w:szCs w:val="24"/>
          <w:lang w:eastAsia="fr-FR"/>
        </w:rPr>
        <w:t xml:space="preserve">Identifier un </w:t>
      </w:r>
      <w:r w:rsidR="00C37772" w:rsidRPr="00CD4993">
        <w:rPr>
          <w:rFonts w:ascii="Arial" w:eastAsia="Times New Roman" w:hAnsi="Arial" w:cs="Arial"/>
          <w:b/>
          <w:bCs/>
          <w:sz w:val="24"/>
          <w:szCs w:val="24"/>
          <w:lang w:eastAsia="fr-FR"/>
        </w:rPr>
        <w:t>« </w:t>
      </w:r>
      <w:r w:rsidRPr="00CD4993">
        <w:rPr>
          <w:rFonts w:ascii="Arial" w:eastAsia="Times New Roman" w:hAnsi="Arial" w:cs="Arial"/>
          <w:b/>
          <w:bCs/>
          <w:sz w:val="24"/>
          <w:szCs w:val="24"/>
          <w:lang w:eastAsia="fr-FR"/>
        </w:rPr>
        <w:t>référent AVIP</w:t>
      </w:r>
      <w:r w:rsidR="00C37772" w:rsidRPr="00CD4993">
        <w:rPr>
          <w:rFonts w:ascii="Arial" w:eastAsia="Times New Roman" w:hAnsi="Arial" w:cs="Arial"/>
          <w:b/>
          <w:bCs/>
          <w:sz w:val="24"/>
          <w:szCs w:val="24"/>
          <w:lang w:eastAsia="fr-FR"/>
        </w:rPr>
        <w:t> »</w:t>
      </w:r>
      <w:r w:rsidR="00513444">
        <w:rPr>
          <w:rFonts w:ascii="Arial" w:eastAsia="Times New Roman" w:hAnsi="Arial" w:cs="Arial"/>
          <w:b/>
          <w:bCs/>
          <w:sz w:val="24"/>
          <w:szCs w:val="24"/>
          <w:lang w:eastAsia="fr-FR"/>
        </w:rPr>
        <w:t xml:space="preserve"> ou un « coordinateur de réseau AVIP »</w:t>
      </w:r>
      <w:r w:rsidR="00CB240C">
        <w:rPr>
          <w:rFonts w:ascii="Arial" w:eastAsia="Times New Roman" w:hAnsi="Arial" w:cs="Arial"/>
          <w:b/>
          <w:bCs/>
          <w:sz w:val="24"/>
          <w:szCs w:val="24"/>
          <w:lang w:eastAsia="fr-FR"/>
        </w:rPr>
        <w:t xml:space="preserve"> : </w:t>
      </w:r>
      <w:r w:rsidR="00513444" w:rsidRPr="00CB240C">
        <w:rPr>
          <w:rFonts w:ascii="Arial" w:eastAsia="Times New Roman" w:hAnsi="Arial" w:cs="Arial"/>
          <w:b/>
          <w:bCs/>
          <w:sz w:val="24"/>
          <w:szCs w:val="24"/>
          <w:u w:val="single"/>
          <w:lang w:eastAsia="fr-FR"/>
        </w:rPr>
        <w:t>voir point 6</w:t>
      </w:r>
    </w:p>
    <w:p w14:paraId="41F2E75A" w14:textId="77777777" w:rsidR="00CB240C" w:rsidRDefault="00CB240C" w:rsidP="00CB240C">
      <w:pPr>
        <w:pStyle w:val="Paragraphedeliste"/>
        <w:spacing w:beforeAutospacing="1" w:after="0" w:line="240" w:lineRule="auto"/>
        <w:jc w:val="both"/>
        <w:rPr>
          <w:rFonts w:ascii="Arial" w:hAnsi="Arial" w:cs="Arial"/>
          <w:sz w:val="24"/>
          <w:szCs w:val="24"/>
        </w:rPr>
      </w:pPr>
    </w:p>
    <w:p w14:paraId="6CA2223C" w14:textId="58345E81" w:rsidR="00964DCC" w:rsidRPr="00CD4993" w:rsidRDefault="003D213F" w:rsidP="00484E31">
      <w:pPr>
        <w:pStyle w:val="Paragraphedeliste"/>
        <w:numPr>
          <w:ilvl w:val="0"/>
          <w:numId w:val="31"/>
        </w:numPr>
        <w:spacing w:after="0" w:line="240" w:lineRule="auto"/>
        <w:jc w:val="both"/>
        <w:rPr>
          <w:rFonts w:ascii="Arial" w:eastAsia="Times New Roman" w:hAnsi="Arial" w:cs="Arial"/>
          <w:sz w:val="24"/>
          <w:szCs w:val="24"/>
          <w:lang w:eastAsia="fr-FR"/>
        </w:rPr>
      </w:pPr>
      <w:r w:rsidRPr="00CD4993">
        <w:rPr>
          <w:rFonts w:ascii="Arial" w:eastAsia="Times New Roman" w:hAnsi="Arial" w:cs="Arial"/>
          <w:b/>
          <w:bCs/>
          <w:sz w:val="24"/>
          <w:szCs w:val="24"/>
          <w:lang w:eastAsia="fr-FR"/>
        </w:rPr>
        <w:t>Assurer une place d’accueil pérenne de l’enfant lorsque le parent bénéficiaire retrouve un emploi,</w:t>
      </w:r>
      <w:r w:rsidRPr="00CD4993">
        <w:rPr>
          <w:rFonts w:ascii="Arial" w:eastAsia="Times New Roman" w:hAnsi="Arial" w:cs="Arial"/>
          <w:sz w:val="24"/>
          <w:szCs w:val="24"/>
          <w:lang w:eastAsia="fr-FR"/>
        </w:rPr>
        <w:t xml:space="preserve"> jusqu’à l’entrée de l’enfant en école maternelle.</w:t>
      </w:r>
    </w:p>
    <w:p w14:paraId="154FA804" w14:textId="77777777" w:rsidR="00F5702E" w:rsidRPr="00F5702E" w:rsidRDefault="00F5702E" w:rsidP="00F5702E">
      <w:pPr>
        <w:spacing w:after="0" w:line="240" w:lineRule="auto"/>
        <w:jc w:val="both"/>
        <w:rPr>
          <w:rFonts w:ascii="Arial" w:eastAsia="Times New Roman" w:hAnsi="Arial" w:cs="Arial"/>
          <w:sz w:val="24"/>
          <w:szCs w:val="24"/>
          <w:lang w:eastAsia="fr-FR"/>
        </w:rPr>
      </w:pPr>
    </w:p>
    <w:p w14:paraId="2BED6245" w14:textId="607126CD" w:rsidR="00F5702E" w:rsidRPr="00F5702E" w:rsidRDefault="00F5702E" w:rsidP="00CB240C">
      <w:pPr>
        <w:spacing w:after="0" w:line="240" w:lineRule="auto"/>
        <w:ind w:left="142"/>
        <w:jc w:val="both"/>
        <w:rPr>
          <w:rFonts w:ascii="Arial" w:eastAsia="Times New Roman" w:hAnsi="Arial" w:cs="Arial"/>
          <w:sz w:val="24"/>
          <w:szCs w:val="24"/>
          <w:lang w:eastAsia="fr-FR"/>
        </w:rPr>
      </w:pPr>
      <w:r w:rsidRPr="00F5702E">
        <w:rPr>
          <w:rFonts w:ascii="Arial" w:eastAsia="Times New Roman" w:hAnsi="Arial" w:cs="Arial"/>
          <w:sz w:val="24"/>
          <w:szCs w:val="24"/>
          <w:lang w:eastAsia="fr-FR"/>
        </w:rPr>
        <w:t xml:space="preserve">Le protocole </w:t>
      </w:r>
      <w:r w:rsidR="00C37772">
        <w:rPr>
          <w:rFonts w:ascii="Arial" w:eastAsia="Times New Roman" w:hAnsi="Arial" w:cs="Arial"/>
          <w:sz w:val="24"/>
          <w:szCs w:val="24"/>
          <w:lang w:eastAsia="fr-FR"/>
        </w:rPr>
        <w:t xml:space="preserve">AVIP </w:t>
      </w:r>
      <w:r w:rsidRPr="00F5702E">
        <w:rPr>
          <w:rFonts w:ascii="Arial" w:eastAsia="Times New Roman" w:hAnsi="Arial" w:cs="Arial"/>
          <w:sz w:val="24"/>
          <w:szCs w:val="24"/>
          <w:lang w:eastAsia="fr-FR"/>
        </w:rPr>
        <w:t xml:space="preserve">prévoit que </w:t>
      </w:r>
      <w:r w:rsidRPr="00F5702E">
        <w:rPr>
          <w:rFonts w:ascii="Arial" w:eastAsia="Times New Roman" w:hAnsi="Arial" w:cs="Arial"/>
          <w:i/>
          <w:iCs/>
          <w:sz w:val="24"/>
          <w:szCs w:val="24"/>
          <w:lang w:eastAsia="fr-FR"/>
        </w:rPr>
        <w:t>« le mode d’accueil veille à la continuité de l’accueil de l’enfant, quelle que soit l’issue de l’accompagnement du parcours d’insertion de son parent. Cette continuité est recherchée, au sein du mode d’accueil initial ou d’un autre service aux familles à proximité de son domicile, dans le respect des besoins de l’enfant et des besoins du parent résultant de sa situation nouvelle. L’enfant continue d’être accueilli et comptabilisé au titre des places garanties tant qu’il ne peut bénéficier d’une autre solution d’accueil. »</w:t>
      </w:r>
      <w:r w:rsidRPr="00F5702E">
        <w:rPr>
          <w:rFonts w:ascii="Arial" w:eastAsia="Times New Roman" w:hAnsi="Arial" w:cs="Arial"/>
          <w:sz w:val="24"/>
          <w:szCs w:val="24"/>
          <w:lang w:eastAsia="fr-FR"/>
        </w:rPr>
        <w:t xml:space="preserve"> </w:t>
      </w:r>
    </w:p>
    <w:p w14:paraId="73F3EFFD" w14:textId="77777777" w:rsidR="0013189C" w:rsidRDefault="0013189C" w:rsidP="00F5702E">
      <w:pPr>
        <w:spacing w:after="0" w:line="240" w:lineRule="auto"/>
        <w:jc w:val="both"/>
        <w:rPr>
          <w:rFonts w:ascii="Arial" w:hAnsi="Arial" w:cs="Arial"/>
          <w:sz w:val="24"/>
          <w:szCs w:val="24"/>
        </w:rPr>
      </w:pPr>
    </w:p>
    <w:p w14:paraId="1297C494" w14:textId="2AB55513" w:rsidR="00964DCC" w:rsidRDefault="003D213F">
      <w:pPr>
        <w:spacing w:after="0" w:line="240" w:lineRule="auto"/>
        <w:jc w:val="both"/>
        <w:rPr>
          <w:rFonts w:ascii="Arial" w:eastAsia="Times New Roman" w:hAnsi="Arial" w:cs="Arial"/>
          <w:sz w:val="24"/>
          <w:szCs w:val="24"/>
          <w:lang w:eastAsia="fr-FR"/>
        </w:rPr>
      </w:pPr>
      <w:r>
        <w:rPr>
          <w:rFonts w:ascii="Arial" w:eastAsia="Times New Roman" w:hAnsi="Arial" w:cs="Arial"/>
          <w:sz w:val="24"/>
          <w:szCs w:val="24"/>
          <w:lang w:eastAsia="fr-FR"/>
        </w:rPr>
        <w:lastRenderedPageBreak/>
        <w:t xml:space="preserve">Le candidat retenu s’engage, par la signature </w:t>
      </w:r>
      <w:r w:rsidRPr="00A24263">
        <w:rPr>
          <w:rFonts w:ascii="Arial" w:eastAsia="Times New Roman" w:hAnsi="Arial" w:cs="Arial"/>
          <w:sz w:val="24"/>
          <w:szCs w:val="24"/>
          <w:lang w:eastAsia="fr-FR"/>
        </w:rPr>
        <w:t xml:space="preserve">de la charte d’adhésion au label AVIP, à respecter les engagements précités sur une période </w:t>
      </w:r>
      <w:r w:rsidR="001641EE" w:rsidRPr="00A24263">
        <w:rPr>
          <w:rFonts w:ascii="Arial" w:eastAsia="Times New Roman" w:hAnsi="Arial" w:cs="Arial"/>
          <w:sz w:val="24"/>
          <w:szCs w:val="24"/>
          <w:lang w:eastAsia="fr-FR"/>
        </w:rPr>
        <w:t>donnée</w:t>
      </w:r>
      <w:r w:rsidRPr="00A24263">
        <w:rPr>
          <w:rFonts w:ascii="Arial" w:eastAsia="Times New Roman" w:hAnsi="Arial" w:cs="Arial"/>
          <w:sz w:val="24"/>
          <w:szCs w:val="24"/>
          <w:lang w:eastAsia="fr-FR"/>
        </w:rPr>
        <w:t>.</w:t>
      </w:r>
    </w:p>
    <w:p w14:paraId="4A46DF9F" w14:textId="77777777" w:rsidR="005747D2" w:rsidRDefault="005747D2">
      <w:pPr>
        <w:spacing w:after="0" w:line="240" w:lineRule="auto"/>
        <w:jc w:val="both"/>
        <w:rPr>
          <w:rFonts w:ascii="Arial" w:eastAsia="Times New Roman" w:hAnsi="Arial" w:cs="Arial"/>
          <w:sz w:val="24"/>
          <w:szCs w:val="24"/>
          <w:lang w:eastAsia="fr-FR"/>
        </w:rPr>
      </w:pPr>
    </w:p>
    <w:p w14:paraId="635D105F" w14:textId="24987C68" w:rsidR="00964DCC" w:rsidRPr="0011009B" w:rsidRDefault="003D213F">
      <w:pPr>
        <w:spacing w:after="0" w:line="240" w:lineRule="auto"/>
        <w:jc w:val="both"/>
        <w:rPr>
          <w:rFonts w:ascii="Arial" w:eastAsia="Times New Roman" w:hAnsi="Arial" w:cs="Arial"/>
          <w:color w:val="FF0000"/>
          <w:sz w:val="24"/>
          <w:szCs w:val="24"/>
          <w:lang w:eastAsia="fr-FR"/>
        </w:rPr>
      </w:pPr>
      <w:r w:rsidRPr="0011009B">
        <w:rPr>
          <w:rFonts w:ascii="Arial" w:eastAsia="Times New Roman" w:hAnsi="Arial" w:cs="Arial"/>
          <w:sz w:val="24"/>
          <w:szCs w:val="24"/>
          <w:lang w:eastAsia="fr-FR"/>
        </w:rPr>
        <w:t xml:space="preserve">Par </w:t>
      </w:r>
      <w:hyperlink r:id="rId14" w:tgtFrame="dérogation : Autorisation donnée par la loi de ne pas respecter le règlement à titre exceptionnel.">
        <w:r w:rsidRPr="0011009B">
          <w:rPr>
            <w:rFonts w:ascii="Arial" w:eastAsia="Times New Roman" w:hAnsi="Arial" w:cs="Arial"/>
            <w:sz w:val="24"/>
            <w:szCs w:val="24"/>
            <w:lang w:eastAsia="fr-FR"/>
          </w:rPr>
          <w:t>dérogation</w:t>
        </w:r>
      </w:hyperlink>
      <w:r w:rsidRPr="0011009B">
        <w:rPr>
          <w:rFonts w:ascii="Arial" w:eastAsia="Times New Roman" w:hAnsi="Arial" w:cs="Arial"/>
          <w:sz w:val="24"/>
          <w:szCs w:val="24"/>
          <w:lang w:eastAsia="fr-FR"/>
        </w:rPr>
        <w:t xml:space="preserve">, le comité départemental AVIP peut accorder un </w:t>
      </w:r>
      <w:r w:rsidR="00785885" w:rsidRPr="0011009B">
        <w:rPr>
          <w:rFonts w:ascii="Arial" w:eastAsia="Times New Roman" w:hAnsi="Arial" w:cs="Arial"/>
          <w:sz w:val="24"/>
          <w:szCs w:val="24"/>
          <w:lang w:eastAsia="fr-FR"/>
        </w:rPr>
        <w:t xml:space="preserve">assouplissement ou un </w:t>
      </w:r>
      <w:r w:rsidRPr="0011009B">
        <w:rPr>
          <w:rFonts w:ascii="Arial" w:eastAsia="Times New Roman" w:hAnsi="Arial" w:cs="Arial"/>
          <w:sz w:val="24"/>
          <w:szCs w:val="24"/>
          <w:lang w:eastAsia="fr-FR"/>
        </w:rPr>
        <w:t>délai</w:t>
      </w:r>
      <w:r w:rsidR="007A61E0" w:rsidRPr="0011009B">
        <w:rPr>
          <w:rFonts w:ascii="Arial" w:eastAsia="Times New Roman" w:hAnsi="Arial" w:cs="Arial"/>
          <w:sz w:val="24"/>
          <w:szCs w:val="24"/>
          <w:lang w:eastAsia="fr-FR"/>
        </w:rPr>
        <w:t xml:space="preserve"> </w:t>
      </w:r>
      <w:r w:rsidRPr="0011009B">
        <w:rPr>
          <w:rFonts w:ascii="Arial" w:eastAsia="Times New Roman" w:hAnsi="Arial" w:cs="Arial"/>
          <w:sz w:val="24"/>
          <w:szCs w:val="24"/>
          <w:lang w:eastAsia="fr-FR"/>
        </w:rPr>
        <w:t xml:space="preserve">aux </w:t>
      </w:r>
      <w:r w:rsidR="00484E31">
        <w:rPr>
          <w:rFonts w:ascii="Arial" w:eastAsia="Times New Roman" w:hAnsi="Arial" w:cs="Arial"/>
          <w:sz w:val="24"/>
          <w:szCs w:val="24"/>
          <w:lang w:eastAsia="fr-FR"/>
        </w:rPr>
        <w:t>gestionnaires d’</w:t>
      </w:r>
      <w:proofErr w:type="spellStart"/>
      <w:r w:rsidR="00484E31">
        <w:rPr>
          <w:rFonts w:ascii="Arial" w:eastAsia="Times New Roman" w:hAnsi="Arial" w:cs="Arial"/>
          <w:sz w:val="24"/>
          <w:szCs w:val="24"/>
          <w:lang w:eastAsia="fr-FR"/>
        </w:rPr>
        <w:t>Eaje</w:t>
      </w:r>
      <w:proofErr w:type="spellEnd"/>
      <w:r w:rsidRPr="0011009B">
        <w:rPr>
          <w:rFonts w:ascii="Arial" w:eastAsia="Times New Roman" w:hAnsi="Arial" w:cs="Arial"/>
          <w:sz w:val="24"/>
          <w:szCs w:val="24"/>
          <w:lang w:eastAsia="fr-FR"/>
        </w:rPr>
        <w:t xml:space="preserve"> candidat</w:t>
      </w:r>
      <w:r w:rsidR="00484E31">
        <w:rPr>
          <w:rFonts w:ascii="Arial" w:eastAsia="Times New Roman" w:hAnsi="Arial" w:cs="Arial"/>
          <w:sz w:val="24"/>
          <w:szCs w:val="24"/>
          <w:lang w:eastAsia="fr-FR"/>
        </w:rPr>
        <w:t>s</w:t>
      </w:r>
      <w:r w:rsidRPr="0011009B">
        <w:rPr>
          <w:rFonts w:ascii="Arial" w:eastAsia="Times New Roman" w:hAnsi="Arial" w:cs="Arial"/>
          <w:sz w:val="24"/>
          <w:szCs w:val="24"/>
          <w:lang w:eastAsia="fr-FR"/>
        </w:rPr>
        <w:t xml:space="preserve"> ne pouvant respecter d’emblée l’ensemble des critères</w:t>
      </w:r>
      <w:r w:rsidR="00D87A7A" w:rsidRPr="0011009B">
        <w:rPr>
          <w:rFonts w:ascii="Arial" w:eastAsia="Times New Roman" w:hAnsi="Arial" w:cs="Arial"/>
          <w:sz w:val="24"/>
          <w:szCs w:val="24"/>
          <w:lang w:eastAsia="fr-FR"/>
        </w:rPr>
        <w:t>, sous réserve d’un argumentaire motivé par le porteur</w:t>
      </w:r>
      <w:r w:rsidR="00785885" w:rsidRPr="0011009B">
        <w:rPr>
          <w:rFonts w:ascii="Arial" w:eastAsia="Times New Roman" w:hAnsi="Arial" w:cs="Arial"/>
          <w:sz w:val="24"/>
          <w:szCs w:val="24"/>
          <w:lang w:eastAsia="fr-FR"/>
        </w:rPr>
        <w:t>.</w:t>
      </w:r>
    </w:p>
    <w:p w14:paraId="30CCDB35" w14:textId="77777777" w:rsidR="002579E1" w:rsidRDefault="002579E1">
      <w:pPr>
        <w:spacing w:after="0" w:line="240" w:lineRule="auto"/>
        <w:jc w:val="both"/>
        <w:rPr>
          <w:rFonts w:ascii="Arial" w:eastAsia="Times New Roman" w:hAnsi="Arial" w:cs="Arial"/>
          <w:sz w:val="24"/>
          <w:szCs w:val="24"/>
          <w:lang w:eastAsia="fr-FR"/>
        </w:rPr>
      </w:pPr>
    </w:p>
    <w:p w14:paraId="78224099" w14:textId="77777777" w:rsidR="002579E1" w:rsidRDefault="002579E1">
      <w:pPr>
        <w:spacing w:after="0" w:line="240" w:lineRule="auto"/>
        <w:jc w:val="both"/>
        <w:rPr>
          <w:rFonts w:ascii="Arial" w:eastAsia="Times New Roman" w:hAnsi="Arial" w:cs="Arial"/>
          <w:sz w:val="24"/>
          <w:szCs w:val="24"/>
          <w:lang w:eastAsia="fr-FR"/>
        </w:rPr>
      </w:pPr>
    </w:p>
    <w:p w14:paraId="321DB143" w14:textId="49827890" w:rsidR="00964DCC" w:rsidRDefault="003D213F" w:rsidP="00573791">
      <w:pPr>
        <w:spacing w:after="0" w:line="240" w:lineRule="auto"/>
        <w:jc w:val="both"/>
        <w:rPr>
          <w:rFonts w:ascii="Arial" w:hAnsi="Arial" w:cs="Arial"/>
          <w:sz w:val="27"/>
          <w:szCs w:val="27"/>
          <w:u w:val="single"/>
        </w:rPr>
      </w:pPr>
      <w:r>
        <w:rPr>
          <w:rFonts w:ascii="Times New Roman" w:eastAsia="Times New Roman" w:hAnsi="Times New Roman" w:cs="Times New Roman"/>
          <w:sz w:val="24"/>
          <w:szCs w:val="24"/>
          <w:lang w:eastAsia="fr-FR"/>
        </w:rPr>
        <w:t> </w:t>
      </w:r>
      <w:r>
        <w:rPr>
          <w:rFonts w:ascii="Arial" w:hAnsi="Arial" w:cs="Arial"/>
          <w:sz w:val="27"/>
          <w:szCs w:val="27"/>
          <w:u w:val="single"/>
        </w:rPr>
        <w:t>4</w:t>
      </w:r>
      <w:r w:rsidR="00937F16">
        <w:rPr>
          <w:rFonts w:ascii="Arial" w:hAnsi="Arial" w:cs="Arial"/>
          <w:sz w:val="27"/>
          <w:szCs w:val="27"/>
          <w:u w:val="single"/>
        </w:rPr>
        <w:t xml:space="preserve"> -</w:t>
      </w:r>
      <w:r>
        <w:rPr>
          <w:rFonts w:ascii="Arial" w:hAnsi="Arial" w:cs="Arial"/>
          <w:sz w:val="27"/>
          <w:szCs w:val="27"/>
          <w:u w:val="single"/>
        </w:rPr>
        <w:t xml:space="preserve"> Les engagements du porteur de projet :</w:t>
      </w:r>
    </w:p>
    <w:p w14:paraId="3826257E" w14:textId="7AA124F0" w:rsidR="00964DCC" w:rsidRDefault="003D213F">
      <w:pPr>
        <w:spacing w:beforeAutospacing="1" w:after="0" w:line="240" w:lineRule="auto"/>
        <w:rPr>
          <w:rFonts w:ascii="Arial" w:eastAsia="Times New Roman" w:hAnsi="Arial" w:cs="Arial"/>
          <w:sz w:val="24"/>
          <w:szCs w:val="24"/>
          <w:lang w:eastAsia="fr-FR"/>
        </w:rPr>
      </w:pPr>
      <w:r>
        <w:rPr>
          <w:rFonts w:ascii="Arial" w:eastAsia="Times New Roman" w:hAnsi="Arial" w:cs="Arial"/>
          <w:sz w:val="24"/>
          <w:szCs w:val="24"/>
          <w:lang w:eastAsia="fr-FR"/>
        </w:rPr>
        <w:t>Les porteurs retenus s’engageront à :</w:t>
      </w:r>
      <w:r w:rsidR="00E260B6" w:rsidRPr="00E260B6">
        <w:rPr>
          <w:rFonts w:ascii="Arial" w:eastAsia="Times New Roman" w:hAnsi="Arial" w:cs="Arial"/>
          <w:color w:val="4BACC6" w:themeColor="accent5"/>
          <w:sz w:val="24"/>
          <w:szCs w:val="24"/>
          <w:lang w:eastAsia="fr-FR"/>
        </w:rPr>
        <w:t xml:space="preserve"> </w:t>
      </w:r>
    </w:p>
    <w:p w14:paraId="2A792E90" w14:textId="77777777" w:rsidR="00964DCC" w:rsidRDefault="00964DCC">
      <w:pPr>
        <w:spacing w:after="0" w:line="240" w:lineRule="auto"/>
        <w:rPr>
          <w:rFonts w:ascii="Arial" w:eastAsia="Times New Roman" w:hAnsi="Arial" w:cs="Arial"/>
          <w:sz w:val="24"/>
          <w:szCs w:val="24"/>
          <w:lang w:eastAsia="fr-FR"/>
        </w:rPr>
      </w:pPr>
    </w:p>
    <w:p w14:paraId="32323E4D" w14:textId="7D96CE14" w:rsidR="00964DCC" w:rsidRDefault="003D213F" w:rsidP="008F0C4D">
      <w:pPr>
        <w:numPr>
          <w:ilvl w:val="0"/>
          <w:numId w:val="2"/>
        </w:numPr>
        <w:spacing w:after="0" w:line="240" w:lineRule="auto"/>
        <w:rPr>
          <w:rFonts w:ascii="Arial" w:eastAsia="Times New Roman" w:hAnsi="Arial" w:cs="Arial"/>
          <w:sz w:val="24"/>
          <w:szCs w:val="24"/>
          <w:lang w:eastAsia="fr-FR"/>
        </w:rPr>
      </w:pPr>
      <w:r w:rsidRPr="00C37772">
        <w:rPr>
          <w:rFonts w:ascii="Arial" w:eastAsia="Times New Roman" w:hAnsi="Arial" w:cs="Arial"/>
          <w:sz w:val="24"/>
          <w:szCs w:val="24"/>
          <w:lang w:eastAsia="fr-FR"/>
        </w:rPr>
        <w:t>Respecter les conditions d’adhésion à la charte nationale « </w:t>
      </w:r>
      <w:r w:rsidR="00C37772" w:rsidRPr="00C37772">
        <w:rPr>
          <w:rFonts w:ascii="Arial" w:eastAsia="Times New Roman" w:hAnsi="Arial" w:cs="Arial"/>
          <w:sz w:val="24"/>
          <w:szCs w:val="24"/>
          <w:lang w:eastAsia="fr-FR"/>
        </w:rPr>
        <w:t>Modes d’accueil</w:t>
      </w:r>
      <w:r w:rsidRPr="00C37772">
        <w:rPr>
          <w:rFonts w:ascii="Arial" w:eastAsia="Times New Roman" w:hAnsi="Arial" w:cs="Arial"/>
          <w:sz w:val="24"/>
          <w:szCs w:val="24"/>
          <w:lang w:eastAsia="fr-FR"/>
        </w:rPr>
        <w:t xml:space="preserve"> </w:t>
      </w:r>
      <w:proofErr w:type="spellStart"/>
      <w:r w:rsidRPr="00C37772">
        <w:rPr>
          <w:rFonts w:ascii="Arial" w:eastAsia="Times New Roman" w:hAnsi="Arial" w:cs="Arial"/>
          <w:sz w:val="24"/>
          <w:szCs w:val="24"/>
          <w:lang w:eastAsia="fr-FR"/>
        </w:rPr>
        <w:t>Avip</w:t>
      </w:r>
      <w:proofErr w:type="spellEnd"/>
      <w:r w:rsidRPr="00C37772">
        <w:rPr>
          <w:rFonts w:ascii="Arial" w:eastAsia="Times New Roman" w:hAnsi="Arial" w:cs="Arial"/>
          <w:sz w:val="24"/>
          <w:szCs w:val="24"/>
          <w:lang w:eastAsia="fr-FR"/>
        </w:rPr>
        <w:t> »</w:t>
      </w:r>
    </w:p>
    <w:p w14:paraId="0458FF11" w14:textId="77777777" w:rsidR="004B0601" w:rsidRPr="00C37772" w:rsidRDefault="004B0601" w:rsidP="004B0601">
      <w:pPr>
        <w:spacing w:after="0" w:line="240" w:lineRule="auto"/>
        <w:ind w:left="720"/>
        <w:rPr>
          <w:rFonts w:ascii="Arial" w:eastAsia="Times New Roman" w:hAnsi="Arial" w:cs="Arial"/>
          <w:sz w:val="24"/>
          <w:szCs w:val="24"/>
          <w:lang w:eastAsia="fr-FR"/>
        </w:rPr>
      </w:pPr>
    </w:p>
    <w:p w14:paraId="0FEE0C35" w14:textId="77777777" w:rsidR="004B0601" w:rsidRDefault="003D213F">
      <w:pPr>
        <w:numPr>
          <w:ilvl w:val="0"/>
          <w:numId w:val="2"/>
        </w:numPr>
        <w:spacing w:after="0" w:line="240" w:lineRule="auto"/>
        <w:jc w:val="both"/>
        <w:rPr>
          <w:rFonts w:ascii="Arial" w:eastAsia="Times New Roman" w:hAnsi="Arial" w:cs="Arial"/>
          <w:sz w:val="24"/>
          <w:szCs w:val="24"/>
          <w:lang w:eastAsia="fr-FR"/>
        </w:rPr>
      </w:pPr>
      <w:r>
        <w:rPr>
          <w:rFonts w:ascii="Arial" w:eastAsia="Times New Roman" w:hAnsi="Arial" w:cs="Arial"/>
          <w:sz w:val="24"/>
          <w:szCs w:val="24"/>
          <w:lang w:eastAsia="fr-FR"/>
        </w:rPr>
        <w:t xml:space="preserve">Fournir un bilan annuel pour identifier les effets de l'accueil de l'enfant sur le retour à l'emploi ou la </w:t>
      </w:r>
      <w:r w:rsidRPr="0013189C">
        <w:rPr>
          <w:rFonts w:ascii="Arial" w:eastAsia="Times New Roman" w:hAnsi="Arial" w:cs="Arial"/>
          <w:sz w:val="24"/>
          <w:szCs w:val="24"/>
          <w:lang w:eastAsia="fr-FR"/>
        </w:rPr>
        <w:t>formation</w:t>
      </w:r>
      <w:r w:rsidR="00DE2B9A" w:rsidRPr="0013189C">
        <w:rPr>
          <w:rFonts w:ascii="Arial" w:eastAsia="Times New Roman" w:hAnsi="Arial" w:cs="Arial"/>
          <w:sz w:val="24"/>
          <w:szCs w:val="24"/>
          <w:lang w:eastAsia="fr-FR"/>
        </w:rPr>
        <w:t xml:space="preserve">, ou l’accompagnement social, ou l’intégration républicaine </w:t>
      </w:r>
      <w:r w:rsidRPr="0013189C">
        <w:rPr>
          <w:rFonts w:ascii="Arial" w:eastAsia="Times New Roman" w:hAnsi="Arial" w:cs="Arial"/>
          <w:sz w:val="24"/>
          <w:szCs w:val="24"/>
          <w:lang w:eastAsia="fr-FR"/>
        </w:rPr>
        <w:t>des</w:t>
      </w:r>
      <w:r>
        <w:rPr>
          <w:rFonts w:ascii="Arial" w:eastAsia="Times New Roman" w:hAnsi="Arial" w:cs="Arial"/>
          <w:sz w:val="24"/>
          <w:szCs w:val="24"/>
          <w:lang w:eastAsia="fr-FR"/>
        </w:rPr>
        <w:t xml:space="preserve"> parents. </w:t>
      </w:r>
    </w:p>
    <w:p w14:paraId="366659EC" w14:textId="3ABF94CE" w:rsidR="00964DCC" w:rsidRDefault="00E96694" w:rsidP="004B0601">
      <w:pPr>
        <w:spacing w:after="0" w:line="240" w:lineRule="auto"/>
        <w:ind w:left="708"/>
        <w:jc w:val="both"/>
        <w:rPr>
          <w:rFonts w:ascii="Arial" w:eastAsia="Times New Roman" w:hAnsi="Arial" w:cs="Arial"/>
          <w:sz w:val="24"/>
          <w:szCs w:val="24"/>
          <w:lang w:eastAsia="fr-FR"/>
        </w:rPr>
      </w:pPr>
      <w:r>
        <w:rPr>
          <w:rFonts w:ascii="Arial" w:eastAsia="Times New Roman" w:hAnsi="Arial" w:cs="Arial"/>
          <w:sz w:val="24"/>
          <w:szCs w:val="24"/>
          <w:lang w:eastAsia="fr-FR"/>
        </w:rPr>
        <w:t xml:space="preserve">Un questionnaire en ligne Sphinx sera transmis aux gestionnaires labélisés AVIP. </w:t>
      </w:r>
      <w:r w:rsidR="002E3DA5">
        <w:rPr>
          <w:rFonts w:ascii="Arial" w:eastAsia="Times New Roman" w:hAnsi="Arial" w:cs="Arial"/>
          <w:sz w:val="24"/>
          <w:szCs w:val="24"/>
          <w:lang w:eastAsia="fr-FR"/>
        </w:rPr>
        <w:t xml:space="preserve">Sa complétude </w:t>
      </w:r>
      <w:r w:rsidR="003D213F">
        <w:rPr>
          <w:rFonts w:ascii="Arial" w:eastAsia="Times New Roman" w:hAnsi="Arial" w:cs="Arial"/>
          <w:sz w:val="24"/>
          <w:szCs w:val="24"/>
          <w:lang w:eastAsia="fr-FR"/>
        </w:rPr>
        <w:t>conditionne la reconduction de l’adhésion à la charte.</w:t>
      </w:r>
      <w:r w:rsidR="002E3DA5">
        <w:rPr>
          <w:rFonts w:ascii="Arial" w:eastAsia="Times New Roman" w:hAnsi="Arial" w:cs="Arial"/>
          <w:sz w:val="24"/>
          <w:szCs w:val="24"/>
          <w:lang w:eastAsia="fr-FR"/>
        </w:rPr>
        <w:t xml:space="preserve"> Il pourra être complété utilement de tout éléments qualitatif ou quantitatifs</w:t>
      </w:r>
      <w:r w:rsidR="00FA207E">
        <w:rPr>
          <w:rFonts w:ascii="Arial" w:eastAsia="Times New Roman" w:hAnsi="Arial" w:cs="Arial"/>
          <w:sz w:val="24"/>
          <w:szCs w:val="24"/>
          <w:lang w:eastAsia="fr-FR"/>
        </w:rPr>
        <w:t xml:space="preserve"> su l’activité déployée.</w:t>
      </w:r>
    </w:p>
    <w:p w14:paraId="4F421D38" w14:textId="77777777" w:rsidR="00937F16" w:rsidRDefault="00937F16" w:rsidP="00937F16">
      <w:pPr>
        <w:spacing w:after="0" w:line="240" w:lineRule="auto"/>
        <w:ind w:left="720"/>
        <w:jc w:val="both"/>
        <w:rPr>
          <w:rFonts w:ascii="Arial" w:eastAsia="Times New Roman" w:hAnsi="Arial" w:cs="Arial"/>
          <w:sz w:val="24"/>
          <w:szCs w:val="24"/>
          <w:lang w:eastAsia="fr-FR"/>
        </w:rPr>
      </w:pPr>
    </w:p>
    <w:p w14:paraId="60F93938" w14:textId="2F363590" w:rsidR="00D2050F" w:rsidRDefault="00A331EB" w:rsidP="00D2050F">
      <w:pPr>
        <w:numPr>
          <w:ilvl w:val="0"/>
          <w:numId w:val="2"/>
        </w:numPr>
        <w:spacing w:after="0" w:line="240" w:lineRule="auto"/>
        <w:jc w:val="both"/>
        <w:rPr>
          <w:rFonts w:ascii="Arial" w:eastAsia="Times New Roman" w:hAnsi="Arial" w:cs="Arial"/>
          <w:sz w:val="24"/>
          <w:szCs w:val="24"/>
          <w:lang w:eastAsia="fr-FR"/>
        </w:rPr>
      </w:pPr>
      <w:r w:rsidRPr="00F86B5B">
        <w:rPr>
          <w:rFonts w:ascii="Arial" w:eastAsia="Times New Roman" w:hAnsi="Arial" w:cs="Arial"/>
          <w:sz w:val="24"/>
          <w:szCs w:val="24"/>
          <w:lang w:eastAsia="fr-FR"/>
        </w:rPr>
        <w:t>Proposer un comité de suivi annuel associant les membres du comité départemental</w:t>
      </w:r>
      <w:r w:rsidR="004B0601">
        <w:rPr>
          <w:rFonts w:ascii="Arial" w:eastAsia="Times New Roman" w:hAnsi="Arial" w:cs="Arial"/>
          <w:sz w:val="24"/>
          <w:szCs w:val="24"/>
          <w:lang w:eastAsia="fr-FR"/>
        </w:rPr>
        <w:t xml:space="preserve"> AVIP</w:t>
      </w:r>
    </w:p>
    <w:p w14:paraId="05981D99" w14:textId="77777777" w:rsidR="00F86B5B" w:rsidRPr="00F86B5B" w:rsidRDefault="00F86B5B" w:rsidP="00F86B5B">
      <w:pPr>
        <w:spacing w:after="0" w:line="240" w:lineRule="auto"/>
        <w:jc w:val="both"/>
        <w:rPr>
          <w:rFonts w:ascii="Arial" w:eastAsia="Times New Roman" w:hAnsi="Arial" w:cs="Arial"/>
          <w:sz w:val="24"/>
          <w:szCs w:val="24"/>
          <w:lang w:eastAsia="fr-FR"/>
        </w:rPr>
      </w:pPr>
    </w:p>
    <w:p w14:paraId="60E8A1E8" w14:textId="2D581477" w:rsidR="00964DCC" w:rsidRDefault="003D213F" w:rsidP="00CB240C">
      <w:pPr>
        <w:spacing w:after="0" w:line="240" w:lineRule="auto"/>
        <w:rPr>
          <w:rFonts w:ascii="Arial" w:hAnsi="Arial" w:cs="Arial"/>
          <w:sz w:val="27"/>
          <w:szCs w:val="27"/>
          <w:u w:val="single"/>
        </w:rPr>
      </w:pPr>
      <w:r>
        <w:rPr>
          <w:rFonts w:ascii="Arial" w:hAnsi="Arial" w:cs="Arial"/>
          <w:sz w:val="27"/>
          <w:szCs w:val="27"/>
          <w:u w:val="single"/>
        </w:rPr>
        <w:t xml:space="preserve">5 - La durée de labellisation : </w:t>
      </w:r>
    </w:p>
    <w:p w14:paraId="7AA36F91" w14:textId="77777777" w:rsidR="00CB240C" w:rsidRDefault="00CB240C" w:rsidP="00CB240C">
      <w:pPr>
        <w:spacing w:after="0" w:line="240" w:lineRule="auto"/>
      </w:pPr>
    </w:p>
    <w:p w14:paraId="4D6F948F" w14:textId="5957068F" w:rsidR="00785885" w:rsidRDefault="003D213F" w:rsidP="00CB240C">
      <w:pPr>
        <w:spacing w:after="0" w:line="240" w:lineRule="auto"/>
        <w:rPr>
          <w:rFonts w:ascii="Arial" w:hAnsi="Arial" w:cs="Arial"/>
          <w:sz w:val="24"/>
          <w:szCs w:val="24"/>
        </w:rPr>
      </w:pPr>
      <w:r>
        <w:rPr>
          <w:rFonts w:ascii="Arial" w:hAnsi="Arial" w:cs="Arial"/>
          <w:sz w:val="24"/>
          <w:szCs w:val="24"/>
        </w:rPr>
        <w:t xml:space="preserve">La première labellisation est accordée pour une durée d’un an. </w:t>
      </w:r>
    </w:p>
    <w:p w14:paraId="6103D5A0" w14:textId="77777777" w:rsidR="00CB240C" w:rsidRDefault="00CB240C" w:rsidP="00CB240C">
      <w:pPr>
        <w:spacing w:after="0" w:line="240" w:lineRule="auto"/>
        <w:rPr>
          <w:rFonts w:ascii="Arial" w:hAnsi="Arial" w:cs="Arial"/>
          <w:sz w:val="24"/>
          <w:szCs w:val="24"/>
        </w:rPr>
      </w:pPr>
    </w:p>
    <w:p w14:paraId="533BC58C" w14:textId="6AFC02C9" w:rsidR="00E77E58" w:rsidRPr="00A24263" w:rsidRDefault="003D213F" w:rsidP="00CB240C">
      <w:pPr>
        <w:spacing w:after="0" w:line="240" w:lineRule="auto"/>
        <w:rPr>
          <w:rFonts w:ascii="Arial" w:hAnsi="Arial" w:cs="Arial"/>
          <w:sz w:val="24"/>
          <w:szCs w:val="24"/>
        </w:rPr>
      </w:pPr>
      <w:r>
        <w:rPr>
          <w:rFonts w:ascii="Arial" w:hAnsi="Arial" w:cs="Arial"/>
          <w:sz w:val="24"/>
          <w:szCs w:val="24"/>
        </w:rPr>
        <w:t>Sous réserve de production d</w:t>
      </w:r>
      <w:r w:rsidR="00772D52">
        <w:rPr>
          <w:rFonts w:ascii="Arial" w:hAnsi="Arial" w:cs="Arial"/>
          <w:sz w:val="24"/>
          <w:szCs w:val="24"/>
        </w:rPr>
        <w:t>u</w:t>
      </w:r>
      <w:r>
        <w:rPr>
          <w:rFonts w:ascii="Arial" w:hAnsi="Arial" w:cs="Arial"/>
          <w:sz w:val="24"/>
          <w:szCs w:val="24"/>
        </w:rPr>
        <w:t xml:space="preserve"> bilan annuel, le renouvellement de la labellisation sera examiné par le </w:t>
      </w:r>
      <w:r w:rsidRPr="00A24263">
        <w:rPr>
          <w:rFonts w:ascii="Arial" w:hAnsi="Arial" w:cs="Arial"/>
          <w:sz w:val="24"/>
          <w:szCs w:val="24"/>
        </w:rPr>
        <w:t>comité départemental AVIP</w:t>
      </w:r>
      <w:r w:rsidR="00785885" w:rsidRPr="00A24263">
        <w:rPr>
          <w:rFonts w:ascii="Arial" w:hAnsi="Arial" w:cs="Arial"/>
          <w:sz w:val="24"/>
          <w:szCs w:val="24"/>
        </w:rPr>
        <w:t xml:space="preserve"> pour une durée de deux ans</w:t>
      </w:r>
      <w:r w:rsidRPr="00A24263">
        <w:rPr>
          <w:rFonts w:ascii="Arial" w:hAnsi="Arial" w:cs="Arial"/>
          <w:sz w:val="24"/>
          <w:szCs w:val="24"/>
        </w:rPr>
        <w:t>.</w:t>
      </w:r>
      <w:r w:rsidR="0013189C" w:rsidRPr="00A24263">
        <w:rPr>
          <w:rFonts w:ascii="Arial" w:hAnsi="Arial" w:cs="Arial"/>
          <w:sz w:val="24"/>
          <w:szCs w:val="24"/>
        </w:rPr>
        <w:t xml:space="preserve"> </w:t>
      </w:r>
    </w:p>
    <w:p w14:paraId="5A8F34BF" w14:textId="77777777" w:rsidR="00CB240C" w:rsidRDefault="00CB240C" w:rsidP="00CB240C">
      <w:pPr>
        <w:spacing w:after="0" w:line="240" w:lineRule="auto"/>
        <w:jc w:val="both"/>
        <w:rPr>
          <w:rFonts w:ascii="Arial" w:hAnsi="Arial" w:cs="Arial"/>
          <w:sz w:val="24"/>
          <w:szCs w:val="24"/>
        </w:rPr>
      </w:pPr>
    </w:p>
    <w:p w14:paraId="011EA865" w14:textId="6B2737A9" w:rsidR="00964DCC" w:rsidRPr="00785885" w:rsidRDefault="00785885" w:rsidP="00CB240C">
      <w:pPr>
        <w:spacing w:after="0" w:line="240" w:lineRule="auto"/>
        <w:jc w:val="both"/>
        <w:rPr>
          <w:rFonts w:ascii="Arial" w:hAnsi="Arial" w:cs="Arial"/>
          <w:sz w:val="24"/>
          <w:szCs w:val="24"/>
        </w:rPr>
      </w:pPr>
      <w:r w:rsidRPr="00A24263">
        <w:rPr>
          <w:rFonts w:ascii="Arial" w:hAnsi="Arial" w:cs="Arial"/>
          <w:sz w:val="24"/>
          <w:szCs w:val="24"/>
        </w:rPr>
        <w:t>A l’issue des 3 années de labellisa</w:t>
      </w:r>
      <w:r w:rsidRPr="00C37772">
        <w:rPr>
          <w:rFonts w:ascii="Arial" w:hAnsi="Arial" w:cs="Arial"/>
          <w:sz w:val="24"/>
          <w:szCs w:val="24"/>
        </w:rPr>
        <w:t>tion, un</w:t>
      </w:r>
      <w:r w:rsidR="002A3F0F" w:rsidRPr="00C37772">
        <w:rPr>
          <w:rFonts w:ascii="Arial" w:hAnsi="Arial" w:cs="Arial"/>
          <w:sz w:val="24"/>
          <w:szCs w:val="24"/>
        </w:rPr>
        <w:t xml:space="preserve"> bilan</w:t>
      </w:r>
      <w:r w:rsidR="002A3F0F">
        <w:rPr>
          <w:rFonts w:ascii="Arial" w:hAnsi="Arial" w:cs="Arial"/>
          <w:sz w:val="24"/>
          <w:szCs w:val="24"/>
        </w:rPr>
        <w:t xml:space="preserve"> </w:t>
      </w:r>
      <w:r w:rsidRPr="00785885">
        <w:rPr>
          <w:rFonts w:ascii="Arial" w:hAnsi="Arial" w:cs="Arial"/>
          <w:sz w:val="24"/>
          <w:szCs w:val="24"/>
        </w:rPr>
        <w:t>sera à réaliser</w:t>
      </w:r>
      <w:r w:rsidR="00772D52">
        <w:rPr>
          <w:rFonts w:ascii="Arial" w:hAnsi="Arial" w:cs="Arial"/>
          <w:sz w:val="24"/>
          <w:szCs w:val="24"/>
        </w:rPr>
        <w:t xml:space="preserve"> conditionnant le renouvellement de </w:t>
      </w:r>
      <w:r w:rsidR="003D213F">
        <w:rPr>
          <w:rFonts w:ascii="Arial" w:hAnsi="Arial" w:cs="Arial"/>
          <w:sz w:val="24"/>
          <w:szCs w:val="24"/>
        </w:rPr>
        <w:t>la labellisation</w:t>
      </w:r>
      <w:r w:rsidR="002A3F0F">
        <w:rPr>
          <w:rFonts w:ascii="Arial" w:hAnsi="Arial" w:cs="Arial"/>
          <w:sz w:val="24"/>
          <w:szCs w:val="24"/>
        </w:rPr>
        <w:t>.</w:t>
      </w:r>
    </w:p>
    <w:p w14:paraId="102EDF4B" w14:textId="506409B7" w:rsidR="00AF5BDF" w:rsidRDefault="00AF5BDF" w:rsidP="00CB240C">
      <w:pPr>
        <w:spacing w:after="0" w:line="240" w:lineRule="auto"/>
        <w:ind w:left="708"/>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br w:type="page"/>
      </w:r>
    </w:p>
    <w:p w14:paraId="194C19AC" w14:textId="13A321AB" w:rsidR="00964DCC" w:rsidRDefault="003D213F" w:rsidP="00CB240C">
      <w:pPr>
        <w:spacing w:after="0" w:line="240" w:lineRule="auto"/>
        <w:rPr>
          <w:rFonts w:ascii="Arial" w:hAnsi="Arial" w:cs="Arial"/>
          <w:sz w:val="27"/>
          <w:szCs w:val="27"/>
          <w:u w:val="single"/>
        </w:rPr>
      </w:pPr>
      <w:r>
        <w:rPr>
          <w:rFonts w:ascii="Arial" w:hAnsi="Arial" w:cs="Arial"/>
          <w:sz w:val="27"/>
          <w:szCs w:val="27"/>
          <w:u w:val="single"/>
        </w:rPr>
        <w:lastRenderedPageBreak/>
        <w:t>6</w:t>
      </w:r>
      <w:r w:rsidR="00937F16">
        <w:rPr>
          <w:rFonts w:ascii="Arial" w:hAnsi="Arial" w:cs="Arial"/>
          <w:sz w:val="27"/>
          <w:szCs w:val="27"/>
          <w:u w:val="single"/>
        </w:rPr>
        <w:t xml:space="preserve"> -</w:t>
      </w:r>
      <w:r>
        <w:rPr>
          <w:rFonts w:ascii="Arial" w:hAnsi="Arial" w:cs="Arial"/>
          <w:sz w:val="27"/>
          <w:szCs w:val="27"/>
          <w:u w:val="single"/>
        </w:rPr>
        <w:t xml:space="preserve"> Le soutien financier aux porteurs : </w:t>
      </w:r>
    </w:p>
    <w:p w14:paraId="1781897E" w14:textId="77777777" w:rsidR="00964DCC" w:rsidRDefault="00964DCC" w:rsidP="00CB240C">
      <w:pPr>
        <w:spacing w:after="0" w:line="240" w:lineRule="auto"/>
        <w:ind w:left="708"/>
        <w:rPr>
          <w:rFonts w:ascii="Arial" w:hAnsi="Arial" w:cs="Arial"/>
          <w:color w:val="FF0000"/>
          <w:sz w:val="27"/>
          <w:szCs w:val="27"/>
          <w:u w:val="single"/>
        </w:rPr>
      </w:pPr>
    </w:p>
    <w:p w14:paraId="5F846E7A" w14:textId="6CBBD4C1" w:rsidR="00964DCC" w:rsidRPr="00334DA5" w:rsidRDefault="003D213F" w:rsidP="00CB240C">
      <w:pPr>
        <w:spacing w:after="0" w:line="240" w:lineRule="auto"/>
        <w:jc w:val="both"/>
        <w:rPr>
          <w:rFonts w:ascii="Arial" w:hAnsi="Arial" w:cs="Arial"/>
          <w:b/>
          <w:bCs/>
          <w:color w:val="FF0000"/>
          <w:sz w:val="24"/>
          <w:szCs w:val="24"/>
        </w:rPr>
      </w:pPr>
      <w:r>
        <w:rPr>
          <w:rFonts w:ascii="Arial" w:hAnsi="Arial" w:cs="Arial"/>
          <w:sz w:val="24"/>
          <w:szCs w:val="24"/>
        </w:rPr>
        <w:t xml:space="preserve">La </w:t>
      </w:r>
      <w:r w:rsidRPr="00334DA5">
        <w:rPr>
          <w:rFonts w:ascii="Arial" w:hAnsi="Arial" w:cs="Arial"/>
          <w:sz w:val="24"/>
          <w:szCs w:val="24"/>
        </w:rPr>
        <w:t xml:space="preserve">labellisation </w:t>
      </w:r>
      <w:r w:rsidR="00AF5BDF" w:rsidRPr="00334DA5">
        <w:rPr>
          <w:rFonts w:ascii="Arial" w:hAnsi="Arial" w:cs="Arial"/>
          <w:sz w:val="24"/>
          <w:szCs w:val="24"/>
        </w:rPr>
        <w:t>« mode d’accueil</w:t>
      </w:r>
      <w:r w:rsidRPr="00334DA5">
        <w:rPr>
          <w:rFonts w:ascii="Arial" w:hAnsi="Arial" w:cs="Arial"/>
          <w:sz w:val="24"/>
          <w:szCs w:val="24"/>
        </w:rPr>
        <w:t xml:space="preserve"> </w:t>
      </w:r>
      <w:proofErr w:type="spellStart"/>
      <w:r w:rsidRPr="00334DA5">
        <w:rPr>
          <w:rFonts w:ascii="Arial" w:hAnsi="Arial" w:cs="Arial"/>
          <w:sz w:val="24"/>
          <w:szCs w:val="24"/>
        </w:rPr>
        <w:t>Avip</w:t>
      </w:r>
      <w:proofErr w:type="spellEnd"/>
      <w:r w:rsidRPr="00334DA5">
        <w:rPr>
          <w:rFonts w:ascii="Arial" w:hAnsi="Arial" w:cs="Arial"/>
          <w:sz w:val="24"/>
          <w:szCs w:val="24"/>
        </w:rPr>
        <w:t xml:space="preserve"> » ouvre </w:t>
      </w:r>
      <w:r>
        <w:rPr>
          <w:rFonts w:ascii="Arial" w:hAnsi="Arial" w:cs="Arial"/>
          <w:sz w:val="24"/>
          <w:szCs w:val="24"/>
        </w:rPr>
        <w:t xml:space="preserve">droit à des financements complémentaires au droit commun, </w:t>
      </w:r>
      <w:r w:rsidR="00D22937">
        <w:rPr>
          <w:rFonts w:ascii="Arial" w:hAnsi="Arial" w:cs="Arial"/>
          <w:sz w:val="24"/>
          <w:szCs w:val="24"/>
        </w:rPr>
        <w:t xml:space="preserve">octroyés </w:t>
      </w:r>
      <w:r>
        <w:rPr>
          <w:rFonts w:ascii="Arial" w:hAnsi="Arial" w:cs="Arial"/>
          <w:sz w:val="24"/>
          <w:szCs w:val="24"/>
        </w:rPr>
        <w:t>par la Caisse d’Allocations Familiale</w:t>
      </w:r>
      <w:r w:rsidR="003A662B">
        <w:rPr>
          <w:rFonts w:ascii="Arial" w:hAnsi="Arial" w:cs="Arial"/>
          <w:sz w:val="24"/>
          <w:szCs w:val="24"/>
        </w:rPr>
        <w:t>s</w:t>
      </w:r>
      <w:r>
        <w:rPr>
          <w:rFonts w:ascii="Arial" w:hAnsi="Arial" w:cs="Arial"/>
          <w:sz w:val="24"/>
          <w:szCs w:val="24"/>
        </w:rPr>
        <w:t xml:space="preserve"> </w:t>
      </w:r>
      <w:r w:rsidR="000E534F">
        <w:rPr>
          <w:rFonts w:ascii="Arial" w:hAnsi="Arial" w:cs="Arial"/>
          <w:sz w:val="24"/>
          <w:szCs w:val="24"/>
        </w:rPr>
        <w:t xml:space="preserve">(CAF) </w:t>
      </w:r>
      <w:r>
        <w:rPr>
          <w:rFonts w:ascii="Arial" w:hAnsi="Arial" w:cs="Arial"/>
          <w:sz w:val="24"/>
          <w:szCs w:val="24"/>
        </w:rPr>
        <w:t>du Puy-de-Dôme</w:t>
      </w:r>
      <w:r w:rsidR="00C37772">
        <w:rPr>
          <w:rFonts w:ascii="Arial" w:hAnsi="Arial" w:cs="Arial"/>
          <w:sz w:val="24"/>
          <w:szCs w:val="24"/>
        </w:rPr>
        <w:t> </w:t>
      </w:r>
      <w:r w:rsidR="00334DA5" w:rsidRPr="00334DA5">
        <w:rPr>
          <w:rFonts w:ascii="Arial" w:hAnsi="Arial" w:cs="Arial"/>
          <w:b/>
          <w:bCs/>
          <w:sz w:val="24"/>
          <w:szCs w:val="24"/>
        </w:rPr>
        <w:t>sur l’ensemble du département :</w:t>
      </w:r>
    </w:p>
    <w:p w14:paraId="370D87DD" w14:textId="77777777" w:rsidR="00695635" w:rsidRPr="00C37772" w:rsidRDefault="00695635" w:rsidP="00C37772">
      <w:pPr>
        <w:spacing w:after="0" w:line="240" w:lineRule="auto"/>
        <w:jc w:val="both"/>
        <w:rPr>
          <w:rFonts w:ascii="Arial" w:hAnsi="Arial" w:cs="Arial"/>
          <w:sz w:val="24"/>
          <w:szCs w:val="24"/>
        </w:rPr>
      </w:pPr>
    </w:p>
    <w:p w14:paraId="17C2DACC" w14:textId="213FA2A3" w:rsidR="00543364" w:rsidRDefault="00543364" w:rsidP="00023F6D">
      <w:pPr>
        <w:pStyle w:val="Paragraphedeliste"/>
        <w:numPr>
          <w:ilvl w:val="1"/>
          <w:numId w:val="1"/>
        </w:numPr>
        <w:spacing w:after="0" w:line="240" w:lineRule="auto"/>
        <w:jc w:val="both"/>
        <w:rPr>
          <w:rFonts w:ascii="Arial" w:hAnsi="Arial" w:cs="Arial"/>
          <w:b/>
          <w:bCs/>
          <w:sz w:val="24"/>
          <w:szCs w:val="24"/>
        </w:rPr>
      </w:pPr>
      <w:r w:rsidRPr="00E77E58">
        <w:rPr>
          <w:rFonts w:ascii="Arial" w:hAnsi="Arial" w:cs="Arial"/>
          <w:b/>
          <w:bCs/>
          <w:sz w:val="24"/>
          <w:szCs w:val="24"/>
        </w:rPr>
        <w:t>Aide forfaitaire des places labellisée</w:t>
      </w:r>
      <w:r w:rsidR="009E77B9" w:rsidRPr="00E77E58">
        <w:rPr>
          <w:rFonts w:ascii="Arial" w:hAnsi="Arial" w:cs="Arial"/>
          <w:b/>
          <w:bCs/>
          <w:sz w:val="24"/>
          <w:szCs w:val="24"/>
        </w:rPr>
        <w:t>s</w:t>
      </w:r>
      <w:r w:rsidRPr="00E77E58">
        <w:rPr>
          <w:rFonts w:ascii="Arial" w:hAnsi="Arial" w:cs="Arial"/>
          <w:b/>
          <w:bCs/>
          <w:sz w:val="24"/>
          <w:szCs w:val="24"/>
        </w:rPr>
        <w:t xml:space="preserve"> :</w:t>
      </w:r>
    </w:p>
    <w:p w14:paraId="53F4BFE5" w14:textId="77777777" w:rsidR="00EA0798" w:rsidRPr="00E77E58" w:rsidRDefault="00EA0798" w:rsidP="00EA0798">
      <w:pPr>
        <w:pStyle w:val="Paragraphedeliste"/>
        <w:spacing w:after="0" w:line="240" w:lineRule="auto"/>
        <w:ind w:left="1440"/>
        <w:jc w:val="both"/>
        <w:rPr>
          <w:rFonts w:ascii="Arial" w:hAnsi="Arial" w:cs="Arial"/>
          <w:b/>
          <w:bCs/>
          <w:sz w:val="24"/>
          <w:szCs w:val="24"/>
        </w:rPr>
      </w:pPr>
    </w:p>
    <w:p w14:paraId="42FB52EB" w14:textId="312DEB4E" w:rsidR="003639BC" w:rsidRPr="003639BC" w:rsidRDefault="00543364" w:rsidP="00543364">
      <w:pPr>
        <w:pStyle w:val="Paragraphedeliste"/>
        <w:spacing w:after="0" w:line="240" w:lineRule="auto"/>
        <w:jc w:val="both"/>
        <w:rPr>
          <w:rFonts w:ascii="Arial" w:hAnsi="Arial" w:cs="Arial"/>
          <w:sz w:val="24"/>
          <w:szCs w:val="24"/>
        </w:rPr>
      </w:pPr>
      <w:r w:rsidRPr="003639BC">
        <w:rPr>
          <w:rFonts w:ascii="Arial" w:hAnsi="Arial" w:cs="Arial"/>
          <w:sz w:val="24"/>
          <w:szCs w:val="24"/>
        </w:rPr>
        <w:t xml:space="preserve">Une aide forfaitaire </w:t>
      </w:r>
      <w:r w:rsidR="00D22937" w:rsidRPr="003639BC">
        <w:rPr>
          <w:rFonts w:ascii="Arial" w:hAnsi="Arial" w:cs="Arial"/>
          <w:sz w:val="24"/>
          <w:szCs w:val="24"/>
        </w:rPr>
        <w:t xml:space="preserve">sera </w:t>
      </w:r>
      <w:r w:rsidRPr="003639BC">
        <w:rPr>
          <w:rFonts w:ascii="Arial" w:hAnsi="Arial" w:cs="Arial"/>
          <w:sz w:val="24"/>
          <w:szCs w:val="24"/>
        </w:rPr>
        <w:t xml:space="preserve">versée par la CAF </w:t>
      </w:r>
      <w:r w:rsidR="00A56890" w:rsidRPr="003639BC">
        <w:rPr>
          <w:rFonts w:ascii="Arial" w:hAnsi="Arial" w:cs="Arial"/>
          <w:sz w:val="24"/>
          <w:szCs w:val="24"/>
        </w:rPr>
        <w:t xml:space="preserve">sur la durée de la </w:t>
      </w:r>
      <w:r w:rsidR="003639BC" w:rsidRPr="003639BC">
        <w:rPr>
          <w:rFonts w:ascii="Arial" w:hAnsi="Arial" w:cs="Arial"/>
          <w:sz w:val="24"/>
          <w:szCs w:val="24"/>
        </w:rPr>
        <w:t>labellisation</w:t>
      </w:r>
      <w:r w:rsidR="00D22937" w:rsidRPr="003639BC">
        <w:rPr>
          <w:rFonts w:ascii="Arial" w:hAnsi="Arial" w:cs="Arial"/>
          <w:sz w:val="24"/>
          <w:szCs w:val="24"/>
        </w:rPr>
        <w:t xml:space="preserve">, sous réserve des enveloppes disponibles, </w:t>
      </w:r>
      <w:r w:rsidRPr="003639BC">
        <w:rPr>
          <w:rFonts w:ascii="Arial" w:hAnsi="Arial" w:cs="Arial"/>
          <w:sz w:val="24"/>
          <w:szCs w:val="24"/>
        </w:rPr>
        <w:t>pour permettre de financer l’accueil des enfants des familles en insertion</w:t>
      </w:r>
      <w:r w:rsidR="003639BC" w:rsidRPr="003639BC">
        <w:rPr>
          <w:rFonts w:ascii="Arial" w:hAnsi="Arial" w:cs="Arial"/>
          <w:sz w:val="24"/>
          <w:szCs w:val="24"/>
        </w:rPr>
        <w:t>.</w:t>
      </w:r>
    </w:p>
    <w:p w14:paraId="74928FCE" w14:textId="27EA6590" w:rsidR="00E77E58" w:rsidRPr="00C37772" w:rsidRDefault="003639BC" w:rsidP="00C37772">
      <w:pPr>
        <w:pStyle w:val="Paragraphedeliste"/>
        <w:spacing w:after="0" w:line="240" w:lineRule="auto"/>
        <w:jc w:val="both"/>
        <w:rPr>
          <w:rFonts w:ascii="Arial" w:hAnsi="Arial" w:cs="Arial"/>
          <w:sz w:val="24"/>
          <w:szCs w:val="24"/>
        </w:rPr>
      </w:pPr>
      <w:r w:rsidRPr="00260A2C">
        <w:rPr>
          <w:rFonts w:ascii="Arial" w:hAnsi="Arial" w:cs="Arial"/>
          <w:sz w:val="24"/>
          <w:szCs w:val="24"/>
        </w:rPr>
        <w:t>La première année de la labellisation, cette aide sera fixée à 2 500 € par an et par place lab</w:t>
      </w:r>
      <w:r w:rsidR="00D94899" w:rsidRPr="00260A2C">
        <w:rPr>
          <w:rFonts w:ascii="Arial" w:hAnsi="Arial" w:cs="Arial"/>
          <w:sz w:val="24"/>
          <w:szCs w:val="24"/>
        </w:rPr>
        <w:t>el</w:t>
      </w:r>
      <w:r w:rsidRPr="00260A2C">
        <w:rPr>
          <w:rFonts w:ascii="Arial" w:hAnsi="Arial" w:cs="Arial"/>
          <w:sz w:val="24"/>
          <w:szCs w:val="24"/>
        </w:rPr>
        <w:t xml:space="preserve">lisée. </w:t>
      </w:r>
    </w:p>
    <w:p w14:paraId="7EF03946" w14:textId="29836DF0" w:rsidR="003639BC" w:rsidRPr="00260A2C" w:rsidRDefault="003639BC" w:rsidP="003639BC">
      <w:pPr>
        <w:pStyle w:val="Paragraphedeliste"/>
        <w:spacing w:after="0" w:line="240" w:lineRule="auto"/>
        <w:jc w:val="both"/>
        <w:rPr>
          <w:rFonts w:ascii="Arial" w:hAnsi="Arial" w:cs="Arial"/>
          <w:sz w:val="24"/>
          <w:szCs w:val="24"/>
        </w:rPr>
      </w:pPr>
      <w:r w:rsidRPr="00260A2C">
        <w:rPr>
          <w:rFonts w:ascii="Arial" w:hAnsi="Arial" w:cs="Arial"/>
          <w:sz w:val="24"/>
          <w:szCs w:val="24"/>
        </w:rPr>
        <w:t>Dès la deuxième année de la labellisation, sous réserve d’un renouvellement du label, cette aide sera fixée à 1 000 € par an et par place lab</w:t>
      </w:r>
      <w:r w:rsidR="00D94899" w:rsidRPr="00260A2C">
        <w:rPr>
          <w:rFonts w:ascii="Arial" w:hAnsi="Arial" w:cs="Arial"/>
          <w:sz w:val="24"/>
          <w:szCs w:val="24"/>
        </w:rPr>
        <w:t>el</w:t>
      </w:r>
      <w:r w:rsidRPr="00260A2C">
        <w:rPr>
          <w:rFonts w:ascii="Arial" w:hAnsi="Arial" w:cs="Arial"/>
          <w:sz w:val="24"/>
          <w:szCs w:val="24"/>
        </w:rPr>
        <w:t>lisée</w:t>
      </w:r>
      <w:r w:rsidR="00FD0FE9" w:rsidRPr="00260A2C">
        <w:rPr>
          <w:rFonts w:ascii="Arial" w:hAnsi="Arial" w:cs="Arial"/>
          <w:sz w:val="24"/>
          <w:szCs w:val="24"/>
        </w:rPr>
        <w:t>, dans la limite de la durée de labellisation</w:t>
      </w:r>
      <w:r w:rsidRPr="00260A2C">
        <w:rPr>
          <w:rFonts w:ascii="Arial" w:hAnsi="Arial" w:cs="Arial"/>
          <w:sz w:val="24"/>
          <w:szCs w:val="24"/>
        </w:rPr>
        <w:t xml:space="preserve">. </w:t>
      </w:r>
    </w:p>
    <w:p w14:paraId="1483BCCF" w14:textId="23CFD0DC" w:rsidR="00543364" w:rsidRDefault="00A56890" w:rsidP="00543364">
      <w:pPr>
        <w:pStyle w:val="Paragraphedeliste"/>
        <w:spacing w:after="0" w:line="240" w:lineRule="auto"/>
        <w:jc w:val="both"/>
        <w:rPr>
          <w:rFonts w:ascii="Arial" w:hAnsi="Arial" w:cs="Arial"/>
          <w:sz w:val="24"/>
          <w:szCs w:val="24"/>
        </w:rPr>
      </w:pPr>
      <w:r w:rsidRPr="00260A2C">
        <w:rPr>
          <w:rFonts w:ascii="Arial" w:hAnsi="Arial" w:cs="Arial"/>
          <w:sz w:val="24"/>
          <w:szCs w:val="24"/>
        </w:rPr>
        <w:t>Les modalités d’attribution seront définies dans la convention.</w:t>
      </w:r>
    </w:p>
    <w:p w14:paraId="65F1DBA8" w14:textId="41801E34" w:rsidR="00023F6D" w:rsidRDefault="00023F6D">
      <w:pPr>
        <w:spacing w:after="0" w:line="240" w:lineRule="auto"/>
        <w:rPr>
          <w:rFonts w:ascii="Arial" w:hAnsi="Arial" w:cs="Arial"/>
          <w:sz w:val="24"/>
          <w:szCs w:val="24"/>
        </w:rPr>
      </w:pPr>
    </w:p>
    <w:p w14:paraId="4453E813" w14:textId="77777777" w:rsidR="00B47A1C" w:rsidRDefault="00B47A1C">
      <w:pPr>
        <w:spacing w:after="0" w:line="240" w:lineRule="auto"/>
        <w:rPr>
          <w:rFonts w:ascii="Arial" w:hAnsi="Arial" w:cs="Arial"/>
          <w:sz w:val="24"/>
          <w:szCs w:val="24"/>
        </w:rPr>
      </w:pPr>
    </w:p>
    <w:p w14:paraId="7629E8E8" w14:textId="77777777" w:rsidR="00B47A1C" w:rsidRDefault="00B47A1C">
      <w:pPr>
        <w:spacing w:after="0" w:line="240" w:lineRule="auto"/>
        <w:rPr>
          <w:rFonts w:ascii="Arial" w:hAnsi="Arial" w:cs="Arial"/>
          <w:sz w:val="24"/>
          <w:szCs w:val="24"/>
        </w:rPr>
      </w:pPr>
    </w:p>
    <w:p w14:paraId="52262856" w14:textId="27D62C07" w:rsidR="001F3D0E" w:rsidRDefault="00543364" w:rsidP="00023F6D">
      <w:pPr>
        <w:pStyle w:val="Paragraphedeliste"/>
        <w:numPr>
          <w:ilvl w:val="1"/>
          <w:numId w:val="1"/>
        </w:numPr>
        <w:spacing w:after="0" w:line="240" w:lineRule="auto"/>
        <w:jc w:val="both"/>
        <w:rPr>
          <w:rFonts w:ascii="Arial" w:hAnsi="Arial" w:cs="Arial"/>
          <w:b/>
          <w:bCs/>
          <w:sz w:val="24"/>
          <w:szCs w:val="24"/>
        </w:rPr>
      </w:pPr>
      <w:r w:rsidRPr="00D41A40">
        <w:rPr>
          <w:rFonts w:ascii="Arial" w:hAnsi="Arial" w:cs="Arial"/>
          <w:b/>
          <w:bCs/>
          <w:sz w:val="24"/>
          <w:szCs w:val="24"/>
        </w:rPr>
        <w:t>Financement</w:t>
      </w:r>
      <w:r w:rsidR="00D87A7A" w:rsidRPr="00D41A40">
        <w:rPr>
          <w:rFonts w:ascii="Arial" w:hAnsi="Arial" w:cs="Arial"/>
          <w:b/>
          <w:bCs/>
          <w:sz w:val="24"/>
          <w:szCs w:val="24"/>
        </w:rPr>
        <w:t xml:space="preserve"> partiel</w:t>
      </w:r>
      <w:r w:rsidRPr="00D41A40">
        <w:rPr>
          <w:rFonts w:ascii="Arial" w:hAnsi="Arial" w:cs="Arial"/>
          <w:b/>
          <w:bCs/>
          <w:sz w:val="24"/>
          <w:szCs w:val="24"/>
        </w:rPr>
        <w:t xml:space="preserve"> d</w:t>
      </w:r>
      <w:r w:rsidR="002B6592">
        <w:rPr>
          <w:rFonts w:ascii="Arial" w:hAnsi="Arial" w:cs="Arial"/>
          <w:b/>
          <w:bCs/>
          <w:sz w:val="24"/>
          <w:szCs w:val="24"/>
        </w:rPr>
        <w:t xml:space="preserve">’un « référent crèche </w:t>
      </w:r>
      <w:r w:rsidR="00E87264">
        <w:rPr>
          <w:rFonts w:ascii="Arial" w:hAnsi="Arial" w:cs="Arial"/>
          <w:b/>
          <w:bCs/>
          <w:sz w:val="24"/>
          <w:szCs w:val="24"/>
        </w:rPr>
        <w:t>AVIP</w:t>
      </w:r>
      <w:r w:rsidR="002B6592">
        <w:rPr>
          <w:rFonts w:ascii="Arial" w:hAnsi="Arial" w:cs="Arial"/>
          <w:b/>
          <w:bCs/>
          <w:sz w:val="24"/>
          <w:szCs w:val="24"/>
        </w:rPr>
        <w:t> »</w:t>
      </w:r>
      <w:r w:rsidR="00E87264">
        <w:rPr>
          <w:rFonts w:ascii="Arial" w:hAnsi="Arial" w:cs="Arial"/>
          <w:b/>
          <w:bCs/>
          <w:sz w:val="24"/>
          <w:szCs w:val="24"/>
        </w:rPr>
        <w:t> </w:t>
      </w:r>
      <w:r w:rsidR="002B6592">
        <w:rPr>
          <w:rFonts w:ascii="Arial" w:hAnsi="Arial" w:cs="Arial"/>
          <w:b/>
          <w:bCs/>
          <w:sz w:val="24"/>
          <w:szCs w:val="24"/>
        </w:rPr>
        <w:t>ou d’un « coordonnateur réseau AVIP »</w:t>
      </w:r>
    </w:p>
    <w:p w14:paraId="474B9B71" w14:textId="77777777" w:rsidR="001F3D0E" w:rsidRDefault="001F3D0E" w:rsidP="001F3D0E">
      <w:pPr>
        <w:spacing w:after="0" w:line="240" w:lineRule="auto"/>
        <w:ind w:left="708"/>
        <w:jc w:val="both"/>
        <w:rPr>
          <w:rFonts w:ascii="Arial" w:hAnsi="Arial" w:cs="Arial"/>
          <w:b/>
          <w:bCs/>
          <w:sz w:val="24"/>
          <w:szCs w:val="24"/>
        </w:rPr>
      </w:pPr>
    </w:p>
    <w:p w14:paraId="41A84377" w14:textId="77777777" w:rsidR="00CB240C" w:rsidRDefault="001F3D0E" w:rsidP="001F3D0E">
      <w:pPr>
        <w:pStyle w:val="Paragraphedeliste"/>
        <w:spacing w:after="0" w:line="240" w:lineRule="auto"/>
        <w:jc w:val="both"/>
        <w:rPr>
          <w:rFonts w:ascii="Arial" w:hAnsi="Arial" w:cs="Arial"/>
          <w:sz w:val="24"/>
          <w:szCs w:val="24"/>
        </w:rPr>
      </w:pPr>
      <w:r w:rsidRPr="00D41A40">
        <w:rPr>
          <w:rFonts w:ascii="Arial" w:hAnsi="Arial" w:cs="Arial"/>
          <w:sz w:val="24"/>
          <w:szCs w:val="24"/>
        </w:rPr>
        <w:t xml:space="preserve">Une aide forfaitaire sera versée par la CAF sur la durée de la labellisation, sous réserve des enveloppes disponibles. </w:t>
      </w:r>
    </w:p>
    <w:p w14:paraId="47696AB6" w14:textId="77777777" w:rsidR="00CB240C" w:rsidRDefault="00CB240C" w:rsidP="001F3D0E">
      <w:pPr>
        <w:pStyle w:val="Paragraphedeliste"/>
        <w:spacing w:after="0" w:line="240" w:lineRule="auto"/>
        <w:jc w:val="both"/>
        <w:rPr>
          <w:rFonts w:ascii="Arial" w:hAnsi="Arial" w:cs="Arial"/>
          <w:sz w:val="24"/>
          <w:szCs w:val="24"/>
        </w:rPr>
      </w:pPr>
    </w:p>
    <w:p w14:paraId="14A6AFE0" w14:textId="2F8845DD" w:rsidR="001F3D0E" w:rsidRPr="00D41A40" w:rsidRDefault="001F3D0E" w:rsidP="001F3D0E">
      <w:pPr>
        <w:pStyle w:val="Paragraphedeliste"/>
        <w:spacing w:after="0" w:line="240" w:lineRule="auto"/>
        <w:jc w:val="both"/>
        <w:rPr>
          <w:rFonts w:ascii="Arial" w:hAnsi="Arial" w:cs="Arial"/>
          <w:sz w:val="24"/>
          <w:szCs w:val="24"/>
        </w:rPr>
      </w:pPr>
      <w:r w:rsidRPr="00D41A40">
        <w:rPr>
          <w:rFonts w:ascii="Arial" w:hAnsi="Arial" w:cs="Arial"/>
          <w:sz w:val="24"/>
          <w:szCs w:val="24"/>
        </w:rPr>
        <w:t xml:space="preserve">Cette aide est estimée à 50% du temps de travail de référent </w:t>
      </w:r>
      <w:r w:rsidR="00CB240C">
        <w:rPr>
          <w:rFonts w:ascii="Arial" w:hAnsi="Arial" w:cs="Arial"/>
          <w:sz w:val="24"/>
          <w:szCs w:val="24"/>
        </w:rPr>
        <w:t xml:space="preserve">ou de coordonnateur </w:t>
      </w:r>
      <w:proofErr w:type="spellStart"/>
      <w:r w:rsidRPr="00D41A40">
        <w:rPr>
          <w:rFonts w:ascii="Arial" w:hAnsi="Arial" w:cs="Arial"/>
          <w:sz w:val="24"/>
          <w:szCs w:val="24"/>
        </w:rPr>
        <w:t>Avip</w:t>
      </w:r>
      <w:proofErr w:type="spellEnd"/>
      <w:r w:rsidRPr="00D41A40">
        <w:rPr>
          <w:rFonts w:ascii="Arial" w:hAnsi="Arial" w:cs="Arial"/>
          <w:sz w:val="24"/>
          <w:szCs w:val="24"/>
        </w:rPr>
        <w:t xml:space="preserve">, dans la limite de 2 400 € par tranche de 0,10 </w:t>
      </w:r>
      <w:proofErr w:type="spellStart"/>
      <w:r w:rsidRPr="00D41A40">
        <w:rPr>
          <w:rFonts w:ascii="Arial" w:hAnsi="Arial" w:cs="Arial"/>
          <w:sz w:val="24"/>
          <w:szCs w:val="24"/>
        </w:rPr>
        <w:t>etp</w:t>
      </w:r>
      <w:proofErr w:type="spellEnd"/>
      <w:r w:rsidRPr="00D41A40">
        <w:rPr>
          <w:rFonts w:ascii="Arial" w:hAnsi="Arial" w:cs="Arial"/>
          <w:sz w:val="24"/>
          <w:szCs w:val="24"/>
        </w:rPr>
        <w:t xml:space="preserve"> (soit au maximum 24 000€ par </w:t>
      </w:r>
      <w:proofErr w:type="spellStart"/>
      <w:r w:rsidRPr="00D41A40">
        <w:rPr>
          <w:rFonts w:ascii="Arial" w:hAnsi="Arial" w:cs="Arial"/>
          <w:sz w:val="24"/>
          <w:szCs w:val="24"/>
        </w:rPr>
        <w:t>etp</w:t>
      </w:r>
      <w:proofErr w:type="spellEnd"/>
      <w:r w:rsidRPr="00D41A40">
        <w:rPr>
          <w:rFonts w:ascii="Arial" w:hAnsi="Arial" w:cs="Arial"/>
          <w:sz w:val="24"/>
          <w:szCs w:val="24"/>
        </w:rPr>
        <w:t>).</w:t>
      </w:r>
    </w:p>
    <w:p w14:paraId="59B5EEDA" w14:textId="799CEAEF" w:rsidR="001F3D0E" w:rsidRDefault="001F3D0E" w:rsidP="001F3D0E">
      <w:pPr>
        <w:pStyle w:val="Paragraphedeliste"/>
        <w:spacing w:after="0" w:line="240" w:lineRule="auto"/>
        <w:jc w:val="both"/>
        <w:rPr>
          <w:rFonts w:ascii="Arial" w:hAnsi="Arial" w:cs="Arial"/>
          <w:sz w:val="24"/>
          <w:szCs w:val="24"/>
        </w:rPr>
      </w:pPr>
      <w:r w:rsidRPr="00D41A40">
        <w:rPr>
          <w:rFonts w:ascii="Arial" w:hAnsi="Arial" w:cs="Arial"/>
          <w:sz w:val="24"/>
          <w:szCs w:val="24"/>
        </w:rPr>
        <w:t>Les modalités d’attribution seront définies dans la convention.</w:t>
      </w:r>
      <w:r w:rsidR="00E87264">
        <w:rPr>
          <w:rFonts w:ascii="Arial" w:hAnsi="Arial" w:cs="Arial"/>
          <w:sz w:val="24"/>
          <w:szCs w:val="24"/>
        </w:rPr>
        <w:t xml:space="preserve"> </w:t>
      </w:r>
    </w:p>
    <w:p w14:paraId="48E19D60" w14:textId="77777777" w:rsidR="00E87264" w:rsidRPr="00D41A40" w:rsidRDefault="00E87264" w:rsidP="001F3D0E">
      <w:pPr>
        <w:pStyle w:val="Paragraphedeliste"/>
        <w:spacing w:after="0" w:line="240" w:lineRule="auto"/>
        <w:jc w:val="both"/>
        <w:rPr>
          <w:rFonts w:ascii="Arial" w:hAnsi="Arial" w:cs="Arial"/>
          <w:sz w:val="24"/>
          <w:szCs w:val="24"/>
        </w:rPr>
      </w:pPr>
    </w:p>
    <w:p w14:paraId="2B6177A5" w14:textId="1D16BBAB" w:rsidR="00E87264" w:rsidRPr="00484E31" w:rsidRDefault="00551689" w:rsidP="00E87264">
      <w:pPr>
        <w:pStyle w:val="Paragraphedeliste"/>
        <w:spacing w:after="0" w:line="240" w:lineRule="auto"/>
        <w:jc w:val="both"/>
        <w:rPr>
          <w:rFonts w:ascii="Arial" w:hAnsi="Arial" w:cs="Arial"/>
          <w:sz w:val="24"/>
          <w:szCs w:val="24"/>
        </w:rPr>
      </w:pPr>
      <w:r w:rsidRPr="00484E31">
        <w:rPr>
          <w:rFonts w:ascii="Arial" w:hAnsi="Arial" w:cs="Arial"/>
          <w:sz w:val="24"/>
          <w:szCs w:val="24"/>
        </w:rPr>
        <w:t>Pour un même gestionnaire, l</w:t>
      </w:r>
      <w:r w:rsidR="00E87264" w:rsidRPr="00484E31">
        <w:rPr>
          <w:rFonts w:ascii="Arial" w:hAnsi="Arial" w:cs="Arial"/>
          <w:sz w:val="24"/>
          <w:szCs w:val="24"/>
        </w:rPr>
        <w:t xml:space="preserve">e </w:t>
      </w:r>
      <w:r w:rsidR="002B6592" w:rsidRPr="00484E31">
        <w:rPr>
          <w:rFonts w:ascii="Arial" w:hAnsi="Arial" w:cs="Arial"/>
          <w:sz w:val="24"/>
          <w:szCs w:val="24"/>
        </w:rPr>
        <w:t xml:space="preserve">volume maximum </w:t>
      </w:r>
      <w:proofErr w:type="spellStart"/>
      <w:r w:rsidR="00E87264" w:rsidRPr="00484E31">
        <w:rPr>
          <w:rFonts w:ascii="Arial" w:hAnsi="Arial" w:cs="Arial"/>
          <w:sz w:val="24"/>
          <w:szCs w:val="24"/>
        </w:rPr>
        <w:t>d’etp</w:t>
      </w:r>
      <w:proofErr w:type="spellEnd"/>
      <w:r w:rsidR="00E87264" w:rsidRPr="00484E31">
        <w:rPr>
          <w:rFonts w:ascii="Arial" w:hAnsi="Arial" w:cs="Arial"/>
          <w:sz w:val="24"/>
          <w:szCs w:val="24"/>
        </w:rPr>
        <w:t xml:space="preserve"> AVIP </w:t>
      </w:r>
      <w:r w:rsidR="002B6592" w:rsidRPr="00484E31">
        <w:rPr>
          <w:rFonts w:ascii="Arial" w:hAnsi="Arial" w:cs="Arial"/>
          <w:sz w:val="24"/>
          <w:szCs w:val="24"/>
        </w:rPr>
        <w:t>– pour un « </w:t>
      </w:r>
      <w:r w:rsidR="00E87264" w:rsidRPr="00484E31">
        <w:rPr>
          <w:rFonts w:ascii="Arial" w:hAnsi="Arial" w:cs="Arial"/>
          <w:sz w:val="24"/>
          <w:szCs w:val="24"/>
        </w:rPr>
        <w:t xml:space="preserve">référent crèche </w:t>
      </w:r>
      <w:r w:rsidR="002B6592" w:rsidRPr="00484E31">
        <w:rPr>
          <w:rFonts w:ascii="Arial" w:hAnsi="Arial" w:cs="Arial"/>
          <w:sz w:val="24"/>
          <w:szCs w:val="24"/>
        </w:rPr>
        <w:t>AVIP » et/</w:t>
      </w:r>
      <w:r w:rsidR="00E87264" w:rsidRPr="00484E31">
        <w:rPr>
          <w:rFonts w:ascii="Arial" w:hAnsi="Arial" w:cs="Arial"/>
          <w:sz w:val="24"/>
          <w:szCs w:val="24"/>
        </w:rPr>
        <w:t xml:space="preserve">ou </w:t>
      </w:r>
      <w:r w:rsidR="002B6592" w:rsidRPr="00484E31">
        <w:rPr>
          <w:rFonts w:ascii="Arial" w:hAnsi="Arial" w:cs="Arial"/>
          <w:sz w:val="24"/>
          <w:szCs w:val="24"/>
        </w:rPr>
        <w:t>un « </w:t>
      </w:r>
      <w:r w:rsidR="00E87264" w:rsidRPr="00484E31">
        <w:rPr>
          <w:rFonts w:ascii="Arial" w:hAnsi="Arial" w:cs="Arial"/>
          <w:sz w:val="24"/>
          <w:szCs w:val="24"/>
        </w:rPr>
        <w:t>coordinateur réseau AVIP</w:t>
      </w:r>
      <w:r w:rsidR="002B6592" w:rsidRPr="00484E31">
        <w:rPr>
          <w:rFonts w:ascii="Arial" w:hAnsi="Arial" w:cs="Arial"/>
          <w:sz w:val="24"/>
          <w:szCs w:val="24"/>
        </w:rPr>
        <w:t> »</w:t>
      </w:r>
      <w:r w:rsidR="00E87264" w:rsidRPr="00484E31">
        <w:rPr>
          <w:rFonts w:ascii="Arial" w:hAnsi="Arial" w:cs="Arial"/>
          <w:sz w:val="24"/>
          <w:szCs w:val="24"/>
        </w:rPr>
        <w:t xml:space="preserve"> </w:t>
      </w:r>
      <w:r w:rsidR="002B6592" w:rsidRPr="00484E31">
        <w:rPr>
          <w:rFonts w:ascii="Arial" w:hAnsi="Arial" w:cs="Arial"/>
          <w:sz w:val="24"/>
          <w:szCs w:val="24"/>
        </w:rPr>
        <w:t xml:space="preserve">- </w:t>
      </w:r>
      <w:r w:rsidR="00E87264" w:rsidRPr="00484E31">
        <w:rPr>
          <w:rFonts w:ascii="Arial" w:hAnsi="Arial" w:cs="Arial"/>
          <w:sz w:val="24"/>
          <w:szCs w:val="24"/>
        </w:rPr>
        <w:t xml:space="preserve">se base sur 0,10 </w:t>
      </w:r>
      <w:proofErr w:type="spellStart"/>
      <w:r w:rsidR="00E87264" w:rsidRPr="00484E31">
        <w:rPr>
          <w:rFonts w:ascii="Arial" w:hAnsi="Arial" w:cs="Arial"/>
          <w:sz w:val="24"/>
          <w:szCs w:val="24"/>
        </w:rPr>
        <w:t>etp</w:t>
      </w:r>
      <w:proofErr w:type="spellEnd"/>
      <w:r w:rsidR="00E87264" w:rsidRPr="00484E31">
        <w:rPr>
          <w:rFonts w:ascii="Arial" w:hAnsi="Arial" w:cs="Arial"/>
          <w:sz w:val="24"/>
          <w:szCs w:val="24"/>
        </w:rPr>
        <w:t xml:space="preserve"> par tranche de 5 places</w:t>
      </w:r>
      <w:r w:rsidR="00B76373" w:rsidRPr="00484E31">
        <w:rPr>
          <w:rFonts w:ascii="Arial" w:hAnsi="Arial" w:cs="Arial"/>
          <w:sz w:val="24"/>
          <w:szCs w:val="24"/>
        </w:rPr>
        <w:t xml:space="preserve"> labélisées AVIP</w:t>
      </w:r>
      <w:r w:rsidRPr="00484E31">
        <w:rPr>
          <w:rFonts w:ascii="Arial" w:hAnsi="Arial" w:cs="Arial"/>
          <w:sz w:val="24"/>
          <w:szCs w:val="24"/>
        </w:rPr>
        <w:t xml:space="preserve"> en crèche et/ou chez des assistants maternels AVIP.</w:t>
      </w:r>
    </w:p>
    <w:p w14:paraId="5537B3BB" w14:textId="77777777" w:rsidR="00E87264" w:rsidRPr="00484E31" w:rsidRDefault="00E87264" w:rsidP="00513444">
      <w:pPr>
        <w:spacing w:after="0" w:line="240" w:lineRule="auto"/>
        <w:jc w:val="both"/>
        <w:rPr>
          <w:rFonts w:ascii="Arial" w:hAnsi="Arial" w:cs="Arial"/>
          <w:sz w:val="24"/>
          <w:szCs w:val="24"/>
        </w:rPr>
      </w:pPr>
    </w:p>
    <w:p w14:paraId="54F6EF04" w14:textId="69AA2499" w:rsidR="00E87264" w:rsidRPr="00484E31" w:rsidRDefault="00E87264" w:rsidP="00E87264">
      <w:pPr>
        <w:pStyle w:val="Paragraphedeliste"/>
        <w:spacing w:after="0" w:line="240" w:lineRule="auto"/>
        <w:jc w:val="both"/>
        <w:rPr>
          <w:rFonts w:ascii="Arial" w:hAnsi="Arial" w:cs="Arial"/>
          <w:sz w:val="24"/>
          <w:szCs w:val="24"/>
        </w:rPr>
      </w:pPr>
      <w:r w:rsidRPr="00484E31">
        <w:rPr>
          <w:rFonts w:ascii="Arial" w:hAnsi="Arial" w:cs="Arial"/>
          <w:sz w:val="24"/>
          <w:szCs w:val="24"/>
        </w:rPr>
        <w:t>En cas d’articulation entre un « référent crèche</w:t>
      </w:r>
      <w:r w:rsidR="00B76373" w:rsidRPr="00484E31">
        <w:rPr>
          <w:rFonts w:ascii="Arial" w:hAnsi="Arial" w:cs="Arial"/>
          <w:sz w:val="24"/>
          <w:szCs w:val="24"/>
        </w:rPr>
        <w:t xml:space="preserve"> AVIP</w:t>
      </w:r>
      <w:r w:rsidRPr="00484E31">
        <w:rPr>
          <w:rFonts w:ascii="Arial" w:hAnsi="Arial" w:cs="Arial"/>
          <w:sz w:val="24"/>
          <w:szCs w:val="24"/>
        </w:rPr>
        <w:t xml:space="preserve"> » et un « coordinateur de réseau AVIP » sur un même territoire de compétence, le montage sera validé par le Comité départemental AVIP afin de s’assurer de sa complémentarité et de sa pertinence. </w:t>
      </w:r>
    </w:p>
    <w:p w14:paraId="072E4200" w14:textId="77777777" w:rsidR="001F3D0E" w:rsidRPr="001F3D0E" w:rsidRDefault="001F3D0E" w:rsidP="001F3D0E">
      <w:pPr>
        <w:spacing w:after="0" w:line="240" w:lineRule="auto"/>
        <w:ind w:left="708"/>
        <w:jc w:val="both"/>
        <w:rPr>
          <w:rFonts w:ascii="Arial" w:hAnsi="Arial" w:cs="Arial"/>
          <w:b/>
          <w:bCs/>
          <w:sz w:val="24"/>
          <w:szCs w:val="24"/>
        </w:rPr>
      </w:pPr>
    </w:p>
    <w:p w14:paraId="50D59F00" w14:textId="77777777" w:rsidR="001F3D0E" w:rsidRDefault="001F3D0E" w:rsidP="001F3D0E">
      <w:pPr>
        <w:pStyle w:val="Paragraphedeliste"/>
        <w:spacing w:after="0" w:line="240" w:lineRule="auto"/>
        <w:ind w:left="1440"/>
        <w:jc w:val="both"/>
        <w:rPr>
          <w:rFonts w:ascii="Arial" w:hAnsi="Arial" w:cs="Arial"/>
          <w:b/>
          <w:bCs/>
          <w:sz w:val="24"/>
          <w:szCs w:val="24"/>
        </w:rPr>
      </w:pPr>
    </w:p>
    <w:p w14:paraId="1C08F717" w14:textId="319EA0F8" w:rsidR="00E77E58" w:rsidRPr="00CB240C" w:rsidRDefault="001F3D0E" w:rsidP="00CB240C">
      <w:pPr>
        <w:pStyle w:val="Paragraphedeliste"/>
        <w:spacing w:after="0" w:line="240" w:lineRule="auto"/>
        <w:ind w:left="1440"/>
        <w:jc w:val="both"/>
        <w:rPr>
          <w:rFonts w:ascii="Arial" w:hAnsi="Arial" w:cs="Arial"/>
          <w:b/>
          <w:bCs/>
          <w:sz w:val="24"/>
          <w:szCs w:val="24"/>
        </w:rPr>
      </w:pPr>
      <w:r>
        <w:rPr>
          <w:rFonts w:ascii="Arial" w:hAnsi="Arial" w:cs="Arial"/>
          <w:b/>
          <w:bCs/>
          <w:sz w:val="24"/>
          <w:szCs w:val="24"/>
        </w:rPr>
        <w:t>-</w:t>
      </w:r>
      <w:r w:rsidR="00E87264">
        <w:rPr>
          <w:rFonts w:ascii="Arial" w:hAnsi="Arial" w:cs="Arial"/>
          <w:b/>
          <w:bCs/>
          <w:sz w:val="24"/>
          <w:szCs w:val="24"/>
        </w:rPr>
        <w:t>le</w:t>
      </w:r>
      <w:r w:rsidR="00543364" w:rsidRPr="00D41A40">
        <w:rPr>
          <w:rFonts w:ascii="Arial" w:hAnsi="Arial" w:cs="Arial"/>
          <w:b/>
          <w:bCs/>
          <w:sz w:val="24"/>
          <w:szCs w:val="24"/>
        </w:rPr>
        <w:t xml:space="preserve"> </w:t>
      </w:r>
      <w:r w:rsidR="00C37772" w:rsidRPr="00D41A40">
        <w:rPr>
          <w:rFonts w:ascii="Arial" w:hAnsi="Arial" w:cs="Arial"/>
          <w:b/>
          <w:bCs/>
          <w:sz w:val="24"/>
          <w:szCs w:val="24"/>
        </w:rPr>
        <w:t>« </w:t>
      </w:r>
      <w:r w:rsidR="00B76373" w:rsidRPr="00B76373">
        <w:rPr>
          <w:rFonts w:ascii="Arial" w:hAnsi="Arial" w:cs="Arial"/>
          <w:b/>
          <w:bCs/>
          <w:sz w:val="24"/>
          <w:szCs w:val="24"/>
        </w:rPr>
        <w:t xml:space="preserve">référent </w:t>
      </w:r>
      <w:r w:rsidR="00B76373">
        <w:rPr>
          <w:rFonts w:ascii="Arial" w:hAnsi="Arial" w:cs="Arial"/>
          <w:b/>
          <w:bCs/>
          <w:sz w:val="24"/>
          <w:szCs w:val="24"/>
        </w:rPr>
        <w:t xml:space="preserve">crèche </w:t>
      </w:r>
      <w:r w:rsidR="00B76373" w:rsidRPr="00B76373">
        <w:rPr>
          <w:rFonts w:ascii="Arial" w:hAnsi="Arial" w:cs="Arial"/>
          <w:b/>
          <w:bCs/>
          <w:sz w:val="24"/>
          <w:szCs w:val="24"/>
        </w:rPr>
        <w:t>AVIP en crèche</w:t>
      </w:r>
      <w:r w:rsidR="00B76373" w:rsidRPr="002B6592">
        <w:rPr>
          <w:rFonts w:ascii="Arial" w:hAnsi="Arial" w:cs="Arial"/>
          <w:color w:val="0070C0"/>
          <w:sz w:val="24"/>
          <w:szCs w:val="24"/>
        </w:rPr>
        <w:t> </w:t>
      </w:r>
      <w:r w:rsidR="00C37772" w:rsidRPr="00D41A40">
        <w:rPr>
          <w:rFonts w:ascii="Arial" w:hAnsi="Arial" w:cs="Arial"/>
          <w:b/>
          <w:bCs/>
          <w:sz w:val="24"/>
          <w:szCs w:val="24"/>
        </w:rPr>
        <w:t>»</w:t>
      </w:r>
      <w:r w:rsidR="00B76373">
        <w:rPr>
          <w:rFonts w:ascii="Arial" w:hAnsi="Arial" w:cs="Arial"/>
          <w:b/>
          <w:bCs/>
          <w:sz w:val="24"/>
          <w:szCs w:val="24"/>
        </w:rPr>
        <w:t> :</w:t>
      </w:r>
    </w:p>
    <w:p w14:paraId="381AC4BA" w14:textId="77777777" w:rsidR="00CB240C" w:rsidRDefault="00CB240C" w:rsidP="00674F0F">
      <w:pPr>
        <w:pStyle w:val="Paragraphedeliste"/>
        <w:spacing w:after="0" w:line="240" w:lineRule="auto"/>
        <w:jc w:val="both"/>
        <w:rPr>
          <w:rFonts w:ascii="Arial" w:hAnsi="Arial" w:cs="Arial"/>
          <w:sz w:val="24"/>
          <w:szCs w:val="24"/>
        </w:rPr>
      </w:pPr>
    </w:p>
    <w:p w14:paraId="377A2A57" w14:textId="01352D52" w:rsidR="00CB240C" w:rsidRPr="00CD4993" w:rsidRDefault="00CB240C" w:rsidP="00CB240C">
      <w:pPr>
        <w:pStyle w:val="Paragraphedeliste"/>
        <w:spacing w:beforeAutospacing="1" w:after="0" w:line="240" w:lineRule="auto"/>
        <w:jc w:val="both"/>
        <w:rPr>
          <w:rFonts w:ascii="Arial" w:eastAsia="Times New Roman" w:hAnsi="Arial" w:cs="Arial"/>
          <w:sz w:val="24"/>
          <w:szCs w:val="24"/>
          <w:lang w:eastAsia="fr-FR"/>
        </w:rPr>
      </w:pPr>
      <w:r>
        <w:rPr>
          <w:rFonts w:ascii="Arial" w:eastAsia="Times New Roman" w:hAnsi="Arial" w:cs="Arial"/>
          <w:sz w:val="24"/>
          <w:szCs w:val="24"/>
          <w:lang w:eastAsia="fr-FR"/>
        </w:rPr>
        <w:t xml:space="preserve">Son rôle </w:t>
      </w:r>
      <w:r w:rsidRPr="00CD4993">
        <w:rPr>
          <w:rFonts w:ascii="Arial" w:eastAsia="Times New Roman" w:hAnsi="Arial" w:cs="Arial"/>
          <w:sz w:val="24"/>
          <w:szCs w:val="24"/>
          <w:lang w:eastAsia="fr-FR"/>
        </w:rPr>
        <w:t xml:space="preserve">au sein de la crèche </w:t>
      </w:r>
      <w:r>
        <w:rPr>
          <w:rFonts w:ascii="Arial" w:eastAsia="Times New Roman" w:hAnsi="Arial" w:cs="Arial"/>
          <w:sz w:val="24"/>
          <w:szCs w:val="24"/>
          <w:lang w:eastAsia="fr-FR"/>
        </w:rPr>
        <w:t xml:space="preserve">AVIP est </w:t>
      </w:r>
      <w:r w:rsidRPr="00CD4993">
        <w:rPr>
          <w:rFonts w:ascii="Arial" w:eastAsia="Times New Roman" w:hAnsi="Arial" w:cs="Arial"/>
          <w:sz w:val="24"/>
          <w:szCs w:val="24"/>
          <w:lang w:eastAsia="fr-FR"/>
        </w:rPr>
        <w:t>d’être en lien avec le</w:t>
      </w:r>
      <w:r>
        <w:rPr>
          <w:rFonts w:ascii="Arial" w:eastAsia="Times New Roman" w:hAnsi="Arial" w:cs="Arial"/>
          <w:sz w:val="24"/>
          <w:szCs w:val="24"/>
          <w:lang w:eastAsia="fr-FR"/>
        </w:rPr>
        <w:t>s</w:t>
      </w:r>
      <w:r w:rsidRPr="00CD4993">
        <w:rPr>
          <w:rFonts w:ascii="Arial" w:eastAsia="Times New Roman" w:hAnsi="Arial" w:cs="Arial"/>
          <w:sz w:val="24"/>
          <w:szCs w:val="24"/>
          <w:lang w:eastAsia="fr-FR"/>
        </w:rPr>
        <w:t xml:space="preserve"> référent</w:t>
      </w:r>
      <w:r>
        <w:rPr>
          <w:rFonts w:ascii="Arial" w:eastAsia="Times New Roman" w:hAnsi="Arial" w:cs="Arial"/>
          <w:sz w:val="24"/>
          <w:szCs w:val="24"/>
          <w:lang w:eastAsia="fr-FR"/>
        </w:rPr>
        <w:t>s</w:t>
      </w:r>
      <w:r w:rsidRPr="00CD4993">
        <w:rPr>
          <w:rFonts w:ascii="Arial" w:eastAsia="Times New Roman" w:hAnsi="Arial" w:cs="Arial"/>
          <w:sz w:val="24"/>
          <w:szCs w:val="24"/>
          <w:lang w:eastAsia="fr-FR"/>
        </w:rPr>
        <w:t xml:space="preserve"> de parcours insertion, de recevoir les demandes, de proposer un accueil, d’accompagner les familles de l’entrée jusqu’à la sortie du dispositif, de promouvoir le dispositif AVIP sur le territoire et d’assurer le suivi et l’évaluation de celui-ci en lien avec chaque référent de parcours. </w:t>
      </w:r>
    </w:p>
    <w:p w14:paraId="64B724C5" w14:textId="77777777" w:rsidR="00CB240C" w:rsidRDefault="00CB240C" w:rsidP="00CB240C">
      <w:pPr>
        <w:spacing w:after="0" w:line="240" w:lineRule="auto"/>
        <w:ind w:left="720"/>
        <w:jc w:val="both"/>
        <w:rPr>
          <w:rFonts w:ascii="Arial" w:eastAsia="Times New Roman" w:hAnsi="Arial" w:cs="Arial"/>
          <w:sz w:val="24"/>
          <w:szCs w:val="24"/>
          <w:lang w:eastAsia="fr-FR"/>
        </w:rPr>
      </w:pPr>
    </w:p>
    <w:p w14:paraId="333B8F8C" w14:textId="6A5AA80B" w:rsidR="00CB240C" w:rsidRDefault="00CB240C" w:rsidP="00CB240C">
      <w:pPr>
        <w:spacing w:after="0" w:line="240" w:lineRule="auto"/>
        <w:ind w:left="720"/>
        <w:jc w:val="both"/>
        <w:rPr>
          <w:rFonts w:ascii="Arial" w:eastAsia="Times New Roman" w:hAnsi="Arial" w:cs="Arial"/>
          <w:sz w:val="24"/>
          <w:szCs w:val="24"/>
          <w:lang w:eastAsia="fr-FR"/>
        </w:rPr>
      </w:pPr>
      <w:r>
        <w:rPr>
          <w:rFonts w:ascii="Arial" w:eastAsia="Times New Roman" w:hAnsi="Arial" w:cs="Arial"/>
          <w:sz w:val="24"/>
          <w:szCs w:val="24"/>
          <w:lang w:eastAsia="fr-FR"/>
        </w:rPr>
        <w:t>Le « référent AVIP » sera ainsi chargé du lien entre les 3 acteurs : parents, référent de parcours d’insertion sociale/professionnelle/républicaine et l’</w:t>
      </w:r>
      <w:proofErr w:type="spellStart"/>
      <w:r>
        <w:rPr>
          <w:rFonts w:ascii="Arial" w:eastAsia="Times New Roman" w:hAnsi="Arial" w:cs="Arial"/>
          <w:sz w:val="24"/>
          <w:szCs w:val="24"/>
          <w:lang w:eastAsia="fr-FR"/>
        </w:rPr>
        <w:t>Eaje</w:t>
      </w:r>
      <w:proofErr w:type="spellEnd"/>
      <w:r>
        <w:rPr>
          <w:rFonts w:ascii="Arial" w:eastAsia="Times New Roman" w:hAnsi="Arial" w:cs="Arial"/>
          <w:sz w:val="24"/>
          <w:szCs w:val="24"/>
          <w:lang w:eastAsia="fr-FR"/>
        </w:rPr>
        <w:t>.</w:t>
      </w:r>
    </w:p>
    <w:p w14:paraId="4B94A167" w14:textId="77777777" w:rsidR="00551689" w:rsidRDefault="00551689" w:rsidP="00CB240C">
      <w:pPr>
        <w:spacing w:after="0" w:line="240" w:lineRule="auto"/>
        <w:ind w:left="720"/>
        <w:jc w:val="both"/>
        <w:rPr>
          <w:rFonts w:ascii="Arial" w:eastAsia="Times New Roman" w:hAnsi="Arial" w:cs="Arial"/>
          <w:sz w:val="24"/>
          <w:szCs w:val="24"/>
          <w:lang w:eastAsia="fr-FR"/>
        </w:rPr>
      </w:pPr>
    </w:p>
    <w:p w14:paraId="78768552" w14:textId="77777777" w:rsidR="00CB240C" w:rsidRDefault="00CB240C" w:rsidP="00CB240C">
      <w:pPr>
        <w:pStyle w:val="Paragraphedeliste"/>
        <w:spacing w:after="0" w:line="240" w:lineRule="auto"/>
        <w:jc w:val="both"/>
        <w:rPr>
          <w:rFonts w:ascii="Arial" w:hAnsi="Arial" w:cs="Arial"/>
          <w:sz w:val="24"/>
          <w:szCs w:val="24"/>
        </w:rPr>
      </w:pPr>
      <w:r w:rsidRPr="00D41A40">
        <w:rPr>
          <w:rFonts w:ascii="Arial" w:hAnsi="Arial" w:cs="Arial"/>
          <w:sz w:val="24"/>
          <w:szCs w:val="24"/>
        </w:rPr>
        <w:t xml:space="preserve">Le comité départemental AVIP validera sur proposition du porteur cette fonction de « référent </w:t>
      </w:r>
      <w:r>
        <w:rPr>
          <w:rFonts w:ascii="Arial" w:hAnsi="Arial" w:cs="Arial"/>
          <w:sz w:val="24"/>
          <w:szCs w:val="24"/>
        </w:rPr>
        <w:t xml:space="preserve">crèche </w:t>
      </w:r>
      <w:proofErr w:type="spellStart"/>
      <w:r w:rsidRPr="00D41A40">
        <w:rPr>
          <w:rFonts w:ascii="Arial" w:hAnsi="Arial" w:cs="Arial"/>
          <w:sz w:val="24"/>
          <w:szCs w:val="24"/>
        </w:rPr>
        <w:t>Avip</w:t>
      </w:r>
      <w:proofErr w:type="spellEnd"/>
      <w:r w:rsidRPr="00D41A40">
        <w:rPr>
          <w:rFonts w:ascii="Arial" w:hAnsi="Arial" w:cs="Arial"/>
          <w:sz w:val="24"/>
          <w:szCs w:val="24"/>
        </w:rPr>
        <w:t xml:space="preserve"> ». Celle-ci peut être mutualisée au sein de plusieurs établissements labellisés </w:t>
      </w:r>
      <w:proofErr w:type="spellStart"/>
      <w:r w:rsidRPr="00D41A40">
        <w:rPr>
          <w:rFonts w:ascii="Arial" w:hAnsi="Arial" w:cs="Arial"/>
          <w:sz w:val="24"/>
          <w:szCs w:val="24"/>
        </w:rPr>
        <w:t>Avip</w:t>
      </w:r>
      <w:proofErr w:type="spellEnd"/>
      <w:r w:rsidRPr="00D41A40">
        <w:rPr>
          <w:rFonts w:ascii="Arial" w:hAnsi="Arial" w:cs="Arial"/>
          <w:sz w:val="24"/>
          <w:szCs w:val="24"/>
        </w:rPr>
        <w:t xml:space="preserve"> pour un même gestionnaire. </w:t>
      </w:r>
    </w:p>
    <w:p w14:paraId="3D39E0B1" w14:textId="77777777" w:rsidR="00AF5BDF" w:rsidRDefault="00AF5BDF" w:rsidP="00F3503D">
      <w:pPr>
        <w:pStyle w:val="Paragraphedeliste"/>
        <w:spacing w:after="0" w:line="240" w:lineRule="auto"/>
        <w:jc w:val="both"/>
        <w:rPr>
          <w:rFonts w:ascii="Arial" w:hAnsi="Arial" w:cs="Arial"/>
          <w:sz w:val="24"/>
          <w:szCs w:val="24"/>
        </w:rPr>
      </w:pPr>
    </w:p>
    <w:p w14:paraId="6917E9C7" w14:textId="1FB422B9" w:rsidR="004D2012" w:rsidRPr="001F3D0E" w:rsidRDefault="001F3D0E" w:rsidP="001F3D0E">
      <w:pPr>
        <w:spacing w:after="0" w:line="240" w:lineRule="auto"/>
        <w:ind w:left="708" w:firstLine="708"/>
        <w:jc w:val="both"/>
        <w:rPr>
          <w:rFonts w:ascii="Arial" w:hAnsi="Arial" w:cs="Arial"/>
          <w:b/>
          <w:bCs/>
          <w:sz w:val="24"/>
          <w:szCs w:val="24"/>
        </w:rPr>
      </w:pPr>
      <w:r>
        <w:rPr>
          <w:rFonts w:ascii="Arial" w:hAnsi="Arial" w:cs="Arial"/>
          <w:b/>
          <w:bCs/>
          <w:sz w:val="24"/>
          <w:szCs w:val="24"/>
        </w:rPr>
        <w:lastRenderedPageBreak/>
        <w:t>-</w:t>
      </w:r>
      <w:r w:rsidR="00E87264">
        <w:rPr>
          <w:rFonts w:ascii="Arial" w:hAnsi="Arial" w:cs="Arial"/>
          <w:b/>
          <w:bCs/>
          <w:sz w:val="24"/>
          <w:szCs w:val="24"/>
        </w:rPr>
        <w:t>l</w:t>
      </w:r>
      <w:r w:rsidR="004D2012" w:rsidRPr="001F3D0E">
        <w:rPr>
          <w:rFonts w:ascii="Arial" w:hAnsi="Arial" w:cs="Arial"/>
          <w:b/>
          <w:bCs/>
          <w:sz w:val="24"/>
          <w:szCs w:val="24"/>
        </w:rPr>
        <w:t>e</w:t>
      </w:r>
      <w:r w:rsidR="00C642DA" w:rsidRPr="001F3D0E">
        <w:rPr>
          <w:rFonts w:ascii="Arial" w:hAnsi="Arial" w:cs="Arial"/>
          <w:b/>
          <w:bCs/>
          <w:sz w:val="24"/>
          <w:szCs w:val="24"/>
        </w:rPr>
        <w:t xml:space="preserve"> </w:t>
      </w:r>
      <w:r w:rsidR="00C37772" w:rsidRPr="001F3D0E">
        <w:rPr>
          <w:rFonts w:ascii="Arial" w:hAnsi="Arial" w:cs="Arial"/>
          <w:b/>
          <w:bCs/>
          <w:sz w:val="24"/>
          <w:szCs w:val="24"/>
        </w:rPr>
        <w:t>« </w:t>
      </w:r>
      <w:r w:rsidR="004D2012" w:rsidRPr="001F3D0E">
        <w:rPr>
          <w:rFonts w:ascii="Arial" w:hAnsi="Arial" w:cs="Arial"/>
          <w:b/>
          <w:bCs/>
          <w:sz w:val="24"/>
          <w:szCs w:val="24"/>
        </w:rPr>
        <w:t xml:space="preserve">coordinateur </w:t>
      </w:r>
      <w:r w:rsidR="00023F6D" w:rsidRPr="001F3D0E">
        <w:rPr>
          <w:rFonts w:ascii="Arial" w:hAnsi="Arial" w:cs="Arial"/>
          <w:b/>
          <w:bCs/>
          <w:sz w:val="24"/>
          <w:szCs w:val="24"/>
        </w:rPr>
        <w:t xml:space="preserve">de réseau </w:t>
      </w:r>
      <w:r w:rsidR="004D2012" w:rsidRPr="001F3D0E">
        <w:rPr>
          <w:rFonts w:ascii="Arial" w:hAnsi="Arial" w:cs="Arial"/>
          <w:b/>
          <w:bCs/>
          <w:sz w:val="24"/>
          <w:szCs w:val="24"/>
        </w:rPr>
        <w:t>AVIP</w:t>
      </w:r>
      <w:r w:rsidR="00C37772" w:rsidRPr="001F3D0E">
        <w:rPr>
          <w:rFonts w:ascii="Arial" w:hAnsi="Arial" w:cs="Arial"/>
          <w:b/>
          <w:bCs/>
          <w:sz w:val="24"/>
          <w:szCs w:val="24"/>
        </w:rPr>
        <w:t> »</w:t>
      </w:r>
      <w:r w:rsidR="00B76373">
        <w:rPr>
          <w:rFonts w:ascii="Arial" w:hAnsi="Arial" w:cs="Arial"/>
          <w:b/>
          <w:bCs/>
          <w:sz w:val="24"/>
          <w:szCs w:val="24"/>
        </w:rPr>
        <w:t xml:space="preserve"> constitué de</w:t>
      </w:r>
      <w:r w:rsidR="004D2012" w:rsidRPr="001F3D0E">
        <w:rPr>
          <w:rFonts w:ascii="Arial" w:hAnsi="Arial" w:cs="Arial"/>
          <w:b/>
          <w:bCs/>
          <w:sz w:val="24"/>
          <w:szCs w:val="24"/>
        </w:rPr>
        <w:t xml:space="preserve"> crèches </w:t>
      </w:r>
      <w:r w:rsidR="00C37772" w:rsidRPr="001F3D0E">
        <w:rPr>
          <w:rFonts w:ascii="Arial" w:hAnsi="Arial" w:cs="Arial"/>
          <w:b/>
          <w:bCs/>
          <w:sz w:val="24"/>
          <w:szCs w:val="24"/>
        </w:rPr>
        <w:t>et/</w:t>
      </w:r>
      <w:r w:rsidR="004D2012" w:rsidRPr="001F3D0E">
        <w:rPr>
          <w:rFonts w:ascii="Arial" w:hAnsi="Arial" w:cs="Arial"/>
          <w:b/>
          <w:bCs/>
          <w:sz w:val="24"/>
          <w:szCs w:val="24"/>
        </w:rPr>
        <w:t>ou d’assistants maternels</w:t>
      </w:r>
    </w:p>
    <w:p w14:paraId="49B5FBA3" w14:textId="77777777" w:rsidR="00674F0F" w:rsidRDefault="00674F0F" w:rsidP="00674F0F">
      <w:pPr>
        <w:pStyle w:val="Paragraphedeliste"/>
        <w:spacing w:after="0" w:line="240" w:lineRule="auto"/>
        <w:jc w:val="both"/>
        <w:rPr>
          <w:rFonts w:ascii="Arial" w:hAnsi="Arial" w:cs="Arial"/>
          <w:sz w:val="24"/>
          <w:szCs w:val="24"/>
        </w:rPr>
      </w:pPr>
    </w:p>
    <w:p w14:paraId="38395FD4" w14:textId="153CA981" w:rsidR="004D2012" w:rsidRPr="004D2012" w:rsidRDefault="004D2012" w:rsidP="004D2012">
      <w:pPr>
        <w:pStyle w:val="Paragraphedeliste"/>
        <w:spacing w:after="0" w:line="240" w:lineRule="auto"/>
        <w:jc w:val="both"/>
        <w:rPr>
          <w:rFonts w:ascii="Arial" w:hAnsi="Arial" w:cs="Arial"/>
          <w:sz w:val="24"/>
          <w:szCs w:val="24"/>
        </w:rPr>
      </w:pPr>
      <w:r>
        <w:rPr>
          <w:rFonts w:ascii="Arial" w:hAnsi="Arial" w:cs="Arial"/>
          <w:sz w:val="24"/>
          <w:szCs w:val="24"/>
        </w:rPr>
        <w:t>L’objectif de cette coordination :</w:t>
      </w:r>
    </w:p>
    <w:p w14:paraId="0C1E2468" w14:textId="77777777" w:rsidR="004D2012" w:rsidRPr="004D2012" w:rsidRDefault="004D2012" w:rsidP="004D2012">
      <w:pPr>
        <w:pStyle w:val="Paragraphedeliste"/>
        <w:numPr>
          <w:ilvl w:val="0"/>
          <w:numId w:val="28"/>
        </w:numPr>
        <w:spacing w:after="0" w:line="240" w:lineRule="auto"/>
        <w:jc w:val="both"/>
        <w:rPr>
          <w:rFonts w:ascii="Arial" w:hAnsi="Arial" w:cs="Arial"/>
          <w:sz w:val="24"/>
          <w:szCs w:val="24"/>
        </w:rPr>
      </w:pPr>
      <w:r w:rsidRPr="004D2012">
        <w:rPr>
          <w:rFonts w:ascii="Arial" w:hAnsi="Arial" w:cs="Arial"/>
          <w:sz w:val="24"/>
          <w:szCs w:val="24"/>
        </w:rPr>
        <w:t xml:space="preserve">renforcer l’appui aux professionnels des modes d’accueil </w:t>
      </w:r>
      <w:proofErr w:type="spellStart"/>
      <w:r w:rsidRPr="004D2012">
        <w:rPr>
          <w:rFonts w:ascii="Arial" w:hAnsi="Arial" w:cs="Arial"/>
          <w:sz w:val="24"/>
          <w:szCs w:val="24"/>
        </w:rPr>
        <w:t>Avip</w:t>
      </w:r>
      <w:proofErr w:type="spellEnd"/>
      <w:r w:rsidRPr="004D2012">
        <w:rPr>
          <w:rFonts w:ascii="Arial" w:hAnsi="Arial" w:cs="Arial"/>
          <w:sz w:val="24"/>
          <w:szCs w:val="24"/>
        </w:rPr>
        <w:t xml:space="preserve"> dans l’exercice de leurs missions ; </w:t>
      </w:r>
    </w:p>
    <w:p w14:paraId="7B675BD4" w14:textId="77777777" w:rsidR="004D2012" w:rsidRPr="004D2012" w:rsidRDefault="004D2012" w:rsidP="004D2012">
      <w:pPr>
        <w:pStyle w:val="Paragraphedeliste"/>
        <w:numPr>
          <w:ilvl w:val="0"/>
          <w:numId w:val="28"/>
        </w:numPr>
        <w:spacing w:after="0" w:line="240" w:lineRule="auto"/>
        <w:jc w:val="both"/>
        <w:rPr>
          <w:rFonts w:ascii="Arial" w:hAnsi="Arial" w:cs="Arial"/>
          <w:sz w:val="24"/>
          <w:szCs w:val="24"/>
        </w:rPr>
      </w:pPr>
      <w:r w:rsidRPr="004D2012">
        <w:rPr>
          <w:rFonts w:ascii="Arial" w:hAnsi="Arial" w:cs="Arial"/>
          <w:sz w:val="24"/>
          <w:szCs w:val="24"/>
        </w:rPr>
        <w:t>offrir une réactivité plus importante aux professionnels en charge de l’accompagnement social et professionnel dans l’attribution des places aux familles</w:t>
      </w:r>
    </w:p>
    <w:p w14:paraId="473AE11B" w14:textId="77777777" w:rsidR="004D2012" w:rsidRPr="004D2012" w:rsidRDefault="004D2012" w:rsidP="004D2012">
      <w:pPr>
        <w:pStyle w:val="Paragraphedeliste"/>
        <w:spacing w:after="0" w:line="240" w:lineRule="auto"/>
        <w:jc w:val="both"/>
        <w:rPr>
          <w:rFonts w:ascii="Arial" w:hAnsi="Arial" w:cs="Arial"/>
          <w:sz w:val="24"/>
          <w:szCs w:val="24"/>
        </w:rPr>
      </w:pPr>
    </w:p>
    <w:p w14:paraId="5FD36D75" w14:textId="28C35B82" w:rsidR="004D2012" w:rsidRPr="004D2012" w:rsidRDefault="004D2012" w:rsidP="004D2012">
      <w:pPr>
        <w:pStyle w:val="Paragraphedeliste"/>
        <w:spacing w:after="0" w:line="240" w:lineRule="auto"/>
        <w:jc w:val="both"/>
        <w:rPr>
          <w:rFonts w:ascii="Arial" w:hAnsi="Arial" w:cs="Arial"/>
          <w:sz w:val="24"/>
          <w:szCs w:val="24"/>
        </w:rPr>
      </w:pPr>
      <w:r w:rsidRPr="004D2012">
        <w:rPr>
          <w:rFonts w:ascii="Arial" w:hAnsi="Arial" w:cs="Arial"/>
          <w:sz w:val="24"/>
          <w:szCs w:val="24"/>
        </w:rPr>
        <w:t xml:space="preserve">Le </w:t>
      </w:r>
      <w:r w:rsidR="00260A2C">
        <w:rPr>
          <w:rFonts w:ascii="Arial" w:hAnsi="Arial" w:cs="Arial"/>
          <w:sz w:val="24"/>
          <w:szCs w:val="24"/>
        </w:rPr>
        <w:t>« </w:t>
      </w:r>
      <w:r w:rsidRPr="004D2012">
        <w:rPr>
          <w:rFonts w:ascii="Arial" w:hAnsi="Arial" w:cs="Arial"/>
          <w:sz w:val="24"/>
          <w:szCs w:val="24"/>
        </w:rPr>
        <w:t xml:space="preserve">coordinateur </w:t>
      </w:r>
      <w:r w:rsidR="00023F6D">
        <w:rPr>
          <w:rFonts w:ascii="Arial" w:hAnsi="Arial" w:cs="Arial"/>
          <w:sz w:val="24"/>
          <w:szCs w:val="24"/>
        </w:rPr>
        <w:t xml:space="preserve">de réseau </w:t>
      </w:r>
      <w:r w:rsidR="00260A2C">
        <w:rPr>
          <w:rFonts w:ascii="Arial" w:hAnsi="Arial" w:cs="Arial"/>
          <w:sz w:val="24"/>
          <w:szCs w:val="24"/>
        </w:rPr>
        <w:t xml:space="preserve">AVIP » </w:t>
      </w:r>
      <w:r w:rsidRPr="004D2012">
        <w:rPr>
          <w:rFonts w:ascii="Arial" w:hAnsi="Arial" w:cs="Arial"/>
          <w:sz w:val="24"/>
          <w:szCs w:val="24"/>
        </w:rPr>
        <w:t xml:space="preserve">a pour rôle de : </w:t>
      </w:r>
    </w:p>
    <w:p w14:paraId="24115821" w14:textId="0CFD0E39" w:rsidR="004D2012" w:rsidRPr="004D2012" w:rsidRDefault="004D2012" w:rsidP="004D2012">
      <w:pPr>
        <w:pStyle w:val="Paragraphedeliste"/>
        <w:numPr>
          <w:ilvl w:val="0"/>
          <w:numId w:val="29"/>
        </w:numPr>
        <w:spacing w:after="0" w:line="240" w:lineRule="auto"/>
        <w:jc w:val="both"/>
        <w:rPr>
          <w:rFonts w:ascii="Arial" w:hAnsi="Arial" w:cs="Arial"/>
          <w:sz w:val="24"/>
          <w:szCs w:val="24"/>
        </w:rPr>
      </w:pPr>
      <w:r w:rsidRPr="004D2012">
        <w:rPr>
          <w:rFonts w:ascii="Arial" w:hAnsi="Arial" w:cs="Arial"/>
          <w:sz w:val="24"/>
          <w:szCs w:val="24"/>
        </w:rPr>
        <w:t xml:space="preserve">recevoir les demandes d’accueil de la part des professionnels en charge de l’insertion professionnelle et sociale </w:t>
      </w:r>
      <w:r w:rsidR="00B76373">
        <w:rPr>
          <w:rFonts w:ascii="Arial" w:hAnsi="Arial" w:cs="Arial"/>
          <w:sz w:val="24"/>
          <w:szCs w:val="24"/>
        </w:rPr>
        <w:t xml:space="preserve">et républicaine </w:t>
      </w:r>
      <w:r w:rsidRPr="004D2012">
        <w:rPr>
          <w:rFonts w:ascii="Arial" w:hAnsi="Arial" w:cs="Arial"/>
          <w:sz w:val="24"/>
          <w:szCs w:val="24"/>
        </w:rPr>
        <w:t xml:space="preserve">et les transmettre aux modes d’accueil du réseau qu’il coordonne en vue de l’affectation d’une place ; </w:t>
      </w:r>
    </w:p>
    <w:p w14:paraId="486E9F30" w14:textId="62BFFEDA" w:rsidR="004D2012" w:rsidRPr="004D2012" w:rsidRDefault="004D2012" w:rsidP="004D2012">
      <w:pPr>
        <w:pStyle w:val="Paragraphedeliste"/>
        <w:numPr>
          <w:ilvl w:val="0"/>
          <w:numId w:val="29"/>
        </w:numPr>
        <w:spacing w:after="0" w:line="240" w:lineRule="auto"/>
        <w:jc w:val="both"/>
        <w:rPr>
          <w:rFonts w:ascii="Arial" w:hAnsi="Arial" w:cs="Arial"/>
          <w:sz w:val="24"/>
          <w:szCs w:val="24"/>
        </w:rPr>
      </w:pPr>
      <w:r w:rsidRPr="004D2012">
        <w:rPr>
          <w:rFonts w:ascii="Arial" w:hAnsi="Arial" w:cs="Arial"/>
          <w:sz w:val="24"/>
          <w:szCs w:val="24"/>
        </w:rPr>
        <w:t>réaliser un suivi des accueils opérés au sein du réseau</w:t>
      </w:r>
      <w:r w:rsidR="00023F6D">
        <w:rPr>
          <w:rFonts w:ascii="Arial" w:hAnsi="Arial" w:cs="Arial"/>
          <w:sz w:val="24"/>
          <w:szCs w:val="24"/>
        </w:rPr>
        <w:t xml:space="preserve"> AVIP (crèches et assistants maternels)</w:t>
      </w:r>
      <w:r w:rsidRPr="004D2012">
        <w:rPr>
          <w:rFonts w:ascii="Arial" w:hAnsi="Arial" w:cs="Arial"/>
          <w:sz w:val="24"/>
          <w:szCs w:val="24"/>
        </w:rPr>
        <w:t xml:space="preserve"> ; </w:t>
      </w:r>
    </w:p>
    <w:p w14:paraId="56DDCCED" w14:textId="77777777" w:rsidR="004D2012" w:rsidRPr="004D2012" w:rsidRDefault="004D2012" w:rsidP="004D2012">
      <w:pPr>
        <w:pStyle w:val="Paragraphedeliste"/>
        <w:numPr>
          <w:ilvl w:val="0"/>
          <w:numId w:val="29"/>
        </w:numPr>
        <w:spacing w:after="0" w:line="240" w:lineRule="auto"/>
        <w:jc w:val="both"/>
        <w:rPr>
          <w:rFonts w:ascii="Arial" w:hAnsi="Arial" w:cs="Arial"/>
          <w:sz w:val="24"/>
          <w:szCs w:val="24"/>
        </w:rPr>
      </w:pPr>
      <w:r w:rsidRPr="004D2012">
        <w:rPr>
          <w:rFonts w:ascii="Arial" w:hAnsi="Arial" w:cs="Arial"/>
          <w:sz w:val="24"/>
          <w:szCs w:val="24"/>
        </w:rPr>
        <w:t xml:space="preserve">favoriser la continuité de l’accueil de l’enfant au sein du mode d’accueil initial ou d’un autre service aux familles à proximité lorsque le parent retrouve un emploi ou que l’accompagnement social ou professionnel s’interrompt ; </w:t>
      </w:r>
    </w:p>
    <w:p w14:paraId="160B8DCC" w14:textId="6464812B" w:rsidR="004D2012" w:rsidRPr="004D2012" w:rsidRDefault="004D2012" w:rsidP="004D2012">
      <w:pPr>
        <w:pStyle w:val="Paragraphedeliste"/>
        <w:numPr>
          <w:ilvl w:val="0"/>
          <w:numId w:val="29"/>
        </w:numPr>
        <w:spacing w:after="0" w:line="240" w:lineRule="auto"/>
        <w:jc w:val="both"/>
        <w:rPr>
          <w:rFonts w:ascii="Arial" w:hAnsi="Arial" w:cs="Arial"/>
          <w:sz w:val="24"/>
          <w:szCs w:val="24"/>
        </w:rPr>
      </w:pPr>
      <w:r w:rsidRPr="004D2012">
        <w:rPr>
          <w:rFonts w:ascii="Arial" w:hAnsi="Arial" w:cs="Arial"/>
          <w:sz w:val="24"/>
          <w:szCs w:val="24"/>
        </w:rPr>
        <w:t>mobiliser les partenaires et professionnels de l’accueil pour tenir les engagements A</w:t>
      </w:r>
      <w:r w:rsidR="00B76373">
        <w:rPr>
          <w:rFonts w:ascii="Arial" w:hAnsi="Arial" w:cs="Arial"/>
          <w:sz w:val="24"/>
          <w:szCs w:val="24"/>
        </w:rPr>
        <w:t xml:space="preserve">VIP </w:t>
      </w:r>
      <w:r w:rsidRPr="004D2012">
        <w:rPr>
          <w:rFonts w:ascii="Arial" w:hAnsi="Arial" w:cs="Arial"/>
          <w:sz w:val="24"/>
          <w:szCs w:val="24"/>
        </w:rPr>
        <w:t> ;</w:t>
      </w:r>
    </w:p>
    <w:p w14:paraId="544B7B96" w14:textId="77777777" w:rsidR="004D2012" w:rsidRPr="004D2012" w:rsidRDefault="004D2012" w:rsidP="004D2012">
      <w:pPr>
        <w:pStyle w:val="Paragraphedeliste"/>
        <w:numPr>
          <w:ilvl w:val="0"/>
          <w:numId w:val="29"/>
        </w:numPr>
        <w:spacing w:after="0" w:line="240" w:lineRule="auto"/>
        <w:jc w:val="both"/>
        <w:rPr>
          <w:rFonts w:ascii="Arial" w:hAnsi="Arial" w:cs="Arial"/>
          <w:sz w:val="24"/>
          <w:szCs w:val="24"/>
        </w:rPr>
      </w:pPr>
      <w:r w:rsidRPr="004D2012">
        <w:rPr>
          <w:rFonts w:ascii="Arial" w:hAnsi="Arial" w:cs="Arial"/>
          <w:sz w:val="24"/>
          <w:szCs w:val="24"/>
        </w:rPr>
        <w:t>d’orienter les parents employeurs vers un accompagnement s’ils en ont besoin. </w:t>
      </w:r>
    </w:p>
    <w:p w14:paraId="3091C0A9" w14:textId="77777777" w:rsidR="004D2012" w:rsidRPr="00C37772" w:rsidRDefault="004D2012" w:rsidP="00C37772">
      <w:pPr>
        <w:spacing w:after="0" w:line="240" w:lineRule="auto"/>
        <w:jc w:val="both"/>
        <w:rPr>
          <w:rFonts w:ascii="Arial" w:hAnsi="Arial" w:cs="Arial"/>
          <w:sz w:val="24"/>
          <w:szCs w:val="24"/>
        </w:rPr>
      </w:pPr>
    </w:p>
    <w:p w14:paraId="20C07DBD" w14:textId="6D1FF593" w:rsidR="004D2012" w:rsidRDefault="004D2012" w:rsidP="004D2012">
      <w:pPr>
        <w:pStyle w:val="Paragraphedeliste"/>
        <w:spacing w:after="0" w:line="240" w:lineRule="auto"/>
        <w:jc w:val="both"/>
        <w:rPr>
          <w:rFonts w:ascii="Arial" w:hAnsi="Arial" w:cs="Arial"/>
          <w:sz w:val="24"/>
          <w:szCs w:val="24"/>
        </w:rPr>
      </w:pPr>
      <w:r w:rsidRPr="004D2012">
        <w:rPr>
          <w:rFonts w:ascii="Arial" w:hAnsi="Arial" w:cs="Arial"/>
          <w:sz w:val="24"/>
          <w:szCs w:val="24"/>
        </w:rPr>
        <w:t>Les communes</w:t>
      </w:r>
      <w:r>
        <w:rPr>
          <w:rFonts w:ascii="Arial" w:hAnsi="Arial" w:cs="Arial"/>
          <w:sz w:val="24"/>
          <w:szCs w:val="24"/>
        </w:rPr>
        <w:t xml:space="preserve">/EPCI </w:t>
      </w:r>
      <w:r w:rsidRPr="004D2012">
        <w:rPr>
          <w:rFonts w:ascii="Arial" w:hAnsi="Arial" w:cs="Arial"/>
          <w:sz w:val="24"/>
          <w:szCs w:val="24"/>
        </w:rPr>
        <w:t xml:space="preserve">sont invités à se saisir de cette </w:t>
      </w:r>
      <w:r w:rsidRPr="000E534F">
        <w:rPr>
          <w:rFonts w:ascii="Arial" w:hAnsi="Arial" w:cs="Arial"/>
          <w:sz w:val="24"/>
          <w:szCs w:val="24"/>
        </w:rPr>
        <w:t xml:space="preserve">fonction de coordination </w:t>
      </w:r>
      <w:r w:rsidR="00023F6D">
        <w:rPr>
          <w:rFonts w:ascii="Arial" w:hAnsi="Arial" w:cs="Arial"/>
          <w:sz w:val="24"/>
          <w:szCs w:val="24"/>
        </w:rPr>
        <w:t xml:space="preserve">de réseau </w:t>
      </w:r>
      <w:r w:rsidR="00C37772" w:rsidRPr="000E534F">
        <w:rPr>
          <w:rFonts w:ascii="Arial" w:hAnsi="Arial" w:cs="Arial"/>
          <w:sz w:val="24"/>
          <w:szCs w:val="24"/>
        </w:rPr>
        <w:t>AVIP</w:t>
      </w:r>
      <w:r w:rsidR="00C37772">
        <w:rPr>
          <w:rFonts w:ascii="Arial" w:hAnsi="Arial" w:cs="Arial"/>
          <w:sz w:val="24"/>
          <w:szCs w:val="24"/>
        </w:rPr>
        <w:t xml:space="preserve"> </w:t>
      </w:r>
      <w:r w:rsidRPr="00023F6D">
        <w:rPr>
          <w:rFonts w:ascii="Arial" w:hAnsi="Arial" w:cs="Arial"/>
          <w:sz w:val="24"/>
          <w:szCs w:val="24"/>
        </w:rPr>
        <w:t>en qualité d’autorités organisatrices de l’accueil du jeune</w:t>
      </w:r>
      <w:r w:rsidRPr="004D2012">
        <w:rPr>
          <w:rFonts w:ascii="Arial" w:hAnsi="Arial" w:cs="Arial"/>
          <w:sz w:val="24"/>
          <w:szCs w:val="24"/>
        </w:rPr>
        <w:t xml:space="preserve"> enfant ou à la déléguer à </w:t>
      </w:r>
      <w:r w:rsidRPr="000E534F">
        <w:rPr>
          <w:rFonts w:ascii="Arial" w:hAnsi="Arial" w:cs="Arial"/>
          <w:b/>
          <w:bCs/>
          <w:sz w:val="24"/>
          <w:szCs w:val="24"/>
        </w:rPr>
        <w:t>un relais petite enfance</w:t>
      </w:r>
      <w:r w:rsidRPr="000E534F">
        <w:rPr>
          <w:rFonts w:ascii="Arial" w:hAnsi="Arial" w:cs="Arial"/>
          <w:sz w:val="24"/>
          <w:szCs w:val="24"/>
        </w:rPr>
        <w:t xml:space="preserve"> </w:t>
      </w:r>
      <w:r w:rsidRPr="004D2012">
        <w:rPr>
          <w:rFonts w:ascii="Arial" w:hAnsi="Arial" w:cs="Arial"/>
          <w:sz w:val="24"/>
          <w:szCs w:val="24"/>
        </w:rPr>
        <w:t xml:space="preserve">(RPE) ou à un </w:t>
      </w:r>
      <w:r w:rsidRPr="000E534F">
        <w:rPr>
          <w:rFonts w:ascii="Arial" w:hAnsi="Arial" w:cs="Arial"/>
          <w:b/>
          <w:bCs/>
          <w:sz w:val="24"/>
          <w:szCs w:val="24"/>
        </w:rPr>
        <w:t>autre acteur</w:t>
      </w:r>
      <w:r w:rsidRPr="004D2012">
        <w:rPr>
          <w:rFonts w:ascii="Arial" w:hAnsi="Arial" w:cs="Arial"/>
          <w:sz w:val="24"/>
          <w:szCs w:val="24"/>
        </w:rPr>
        <w:t xml:space="preserve"> (CCAS/CCIAS ou à une association par exemple)</w:t>
      </w:r>
      <w:r w:rsidR="001A14BC">
        <w:rPr>
          <w:rFonts w:ascii="Arial" w:hAnsi="Arial" w:cs="Arial"/>
          <w:sz w:val="24"/>
          <w:szCs w:val="24"/>
        </w:rPr>
        <w:t>.</w:t>
      </w:r>
    </w:p>
    <w:p w14:paraId="43ABEA17" w14:textId="77777777" w:rsidR="001F3D0E" w:rsidRPr="00513444" w:rsidRDefault="001F3D0E" w:rsidP="00513444">
      <w:pPr>
        <w:spacing w:after="0" w:line="240" w:lineRule="auto"/>
        <w:jc w:val="both"/>
        <w:rPr>
          <w:rFonts w:ascii="Arial" w:hAnsi="Arial" w:cs="Arial"/>
          <w:b/>
          <w:bCs/>
          <w:sz w:val="24"/>
          <w:szCs w:val="24"/>
          <w:highlight w:val="yellow"/>
        </w:rPr>
      </w:pPr>
    </w:p>
    <w:p w14:paraId="66C8528D" w14:textId="77777777" w:rsidR="00551689" w:rsidRDefault="00551689" w:rsidP="00B47A1C">
      <w:pPr>
        <w:pStyle w:val="Paragraphedeliste"/>
        <w:spacing w:after="0" w:line="240" w:lineRule="auto"/>
        <w:jc w:val="both"/>
        <w:rPr>
          <w:rFonts w:ascii="Arial" w:hAnsi="Arial" w:cs="Arial"/>
          <w:sz w:val="24"/>
          <w:szCs w:val="24"/>
        </w:rPr>
      </w:pPr>
      <w:r w:rsidRPr="00D41A40">
        <w:rPr>
          <w:rFonts w:ascii="Arial" w:hAnsi="Arial" w:cs="Arial"/>
          <w:sz w:val="24"/>
          <w:szCs w:val="24"/>
        </w:rPr>
        <w:t xml:space="preserve">Le comité départemental AVIP validera sur proposition du porteur cette fonction de </w:t>
      </w:r>
    </w:p>
    <w:p w14:paraId="3A09FDF0" w14:textId="5B54CCD2" w:rsidR="00AF5BDF" w:rsidRDefault="00551689" w:rsidP="00B47A1C">
      <w:pPr>
        <w:pStyle w:val="Paragraphedeliste"/>
        <w:spacing w:after="0" w:line="240" w:lineRule="auto"/>
        <w:jc w:val="both"/>
        <w:rPr>
          <w:rFonts w:ascii="Arial" w:hAnsi="Arial" w:cs="Arial"/>
          <w:sz w:val="24"/>
          <w:szCs w:val="24"/>
        </w:rPr>
      </w:pPr>
      <w:r w:rsidRPr="00D41A40">
        <w:rPr>
          <w:rFonts w:ascii="Arial" w:hAnsi="Arial" w:cs="Arial"/>
          <w:sz w:val="24"/>
          <w:szCs w:val="24"/>
        </w:rPr>
        <w:t xml:space="preserve">« </w:t>
      </w:r>
      <w:r>
        <w:rPr>
          <w:rFonts w:ascii="Arial" w:hAnsi="Arial" w:cs="Arial"/>
          <w:sz w:val="24"/>
          <w:szCs w:val="24"/>
        </w:rPr>
        <w:t>c</w:t>
      </w:r>
      <w:r w:rsidRPr="00551689">
        <w:rPr>
          <w:rFonts w:ascii="Arial" w:hAnsi="Arial" w:cs="Arial"/>
          <w:sz w:val="24"/>
          <w:szCs w:val="24"/>
        </w:rPr>
        <w:t>oordinateur de réseau AVIP</w:t>
      </w:r>
      <w:r w:rsidRPr="001F3D0E">
        <w:rPr>
          <w:rFonts w:ascii="Arial" w:hAnsi="Arial" w:cs="Arial"/>
          <w:b/>
          <w:bCs/>
          <w:sz w:val="24"/>
          <w:szCs w:val="24"/>
        </w:rPr>
        <w:t> </w:t>
      </w:r>
      <w:r w:rsidRPr="00D41A40">
        <w:rPr>
          <w:rFonts w:ascii="Arial" w:hAnsi="Arial" w:cs="Arial"/>
          <w:sz w:val="24"/>
          <w:szCs w:val="24"/>
        </w:rPr>
        <w:t>».</w:t>
      </w:r>
    </w:p>
    <w:p w14:paraId="645FBE63" w14:textId="77777777" w:rsidR="00334DA5" w:rsidRDefault="00334DA5" w:rsidP="00B47A1C">
      <w:pPr>
        <w:pStyle w:val="Paragraphedeliste"/>
        <w:spacing w:after="0" w:line="240" w:lineRule="auto"/>
        <w:jc w:val="both"/>
        <w:rPr>
          <w:rFonts w:ascii="Arial" w:hAnsi="Arial" w:cs="Arial"/>
          <w:sz w:val="24"/>
          <w:szCs w:val="24"/>
        </w:rPr>
      </w:pPr>
    </w:p>
    <w:p w14:paraId="7A66F735" w14:textId="74EAA4AD" w:rsidR="00B06AE7" w:rsidRPr="00E92E34" w:rsidRDefault="00B06AE7" w:rsidP="00B06AE7">
      <w:pPr>
        <w:jc w:val="both"/>
        <w:rPr>
          <w:rFonts w:ascii="Arial" w:hAnsi="Arial" w:cs="Arial"/>
          <w:i/>
          <w:iCs/>
          <w:sz w:val="24"/>
          <w:szCs w:val="24"/>
        </w:rPr>
      </w:pPr>
      <w:r w:rsidRPr="00E92E34">
        <w:rPr>
          <w:rFonts w:ascii="Arial" w:hAnsi="Arial" w:cs="Arial"/>
          <w:b/>
          <w:bCs/>
          <w:i/>
          <w:iCs/>
          <w:sz w:val="24"/>
          <w:szCs w:val="24"/>
        </w:rPr>
        <w:t xml:space="preserve">Information : </w:t>
      </w:r>
      <w:r w:rsidRPr="00E92E34">
        <w:rPr>
          <w:rFonts w:ascii="Arial" w:hAnsi="Arial" w:cs="Arial"/>
          <w:i/>
          <w:iCs/>
          <w:sz w:val="24"/>
          <w:szCs w:val="24"/>
        </w:rPr>
        <w:t>sur le territoire de Clermont Auvergne Métropole (CAM), dans le cadre de la contractualisation du Pacte des Solidarités Etat-CAM, un soutien financier complémentaire peut être proposé aux structures ou réseaux labellisés AVIP</w:t>
      </w:r>
      <w:r w:rsidR="008A48FC">
        <w:rPr>
          <w:rFonts w:ascii="Arial" w:hAnsi="Arial" w:cs="Arial"/>
          <w:i/>
          <w:iCs/>
          <w:sz w:val="24"/>
          <w:szCs w:val="24"/>
        </w:rPr>
        <w:t xml:space="preserve"> qui seraient nouvellement</w:t>
      </w:r>
      <w:r w:rsidRPr="00E92E34">
        <w:rPr>
          <w:rFonts w:ascii="Arial" w:hAnsi="Arial" w:cs="Arial"/>
          <w:i/>
          <w:iCs/>
          <w:sz w:val="24"/>
          <w:szCs w:val="24"/>
        </w:rPr>
        <w:t xml:space="preserve"> implantés sur le territoire métropolitain.</w:t>
      </w:r>
    </w:p>
    <w:p w14:paraId="1B13E906" w14:textId="5A3FAB25" w:rsidR="00334DA5" w:rsidRDefault="00B06AE7" w:rsidP="005C5C31">
      <w:pPr>
        <w:jc w:val="both"/>
        <w:rPr>
          <w:rFonts w:ascii="Arial" w:hAnsi="Arial" w:cs="Arial"/>
          <w:sz w:val="24"/>
          <w:szCs w:val="24"/>
        </w:rPr>
      </w:pPr>
      <w:r>
        <w:rPr>
          <w:rFonts w:ascii="Arial" w:hAnsi="Arial" w:cs="Arial"/>
          <w:i/>
          <w:iCs/>
          <w:sz w:val="24"/>
          <w:szCs w:val="24"/>
        </w:rPr>
        <w:t xml:space="preserve">Pour toutes précisions, contactez : </w:t>
      </w:r>
      <w:hyperlink r:id="rId15" w:tooltip="mailto:oharkati@clermontmetropole.eu" w:history="1">
        <w:r w:rsidR="005C5C31" w:rsidRPr="005C5C31">
          <w:rPr>
            <w:rStyle w:val="Lienhypertexte"/>
            <w:rFonts w:ascii="Arial" w:hAnsi="Arial" w:cs="Arial"/>
            <w:i/>
            <w:iCs/>
            <w:sz w:val="24"/>
            <w:szCs w:val="24"/>
          </w:rPr>
          <w:t>oharkati@clermontmetropole.eu</w:t>
        </w:r>
      </w:hyperlink>
    </w:p>
    <w:p w14:paraId="441C9A8B" w14:textId="77777777" w:rsidR="00334DA5" w:rsidRPr="00B47A1C" w:rsidRDefault="00334DA5" w:rsidP="00B47A1C">
      <w:pPr>
        <w:pStyle w:val="Paragraphedeliste"/>
        <w:spacing w:after="0" w:line="240" w:lineRule="auto"/>
        <w:jc w:val="both"/>
        <w:rPr>
          <w:rFonts w:ascii="Arial" w:hAnsi="Arial" w:cs="Arial"/>
          <w:sz w:val="24"/>
          <w:szCs w:val="24"/>
        </w:rPr>
      </w:pPr>
    </w:p>
    <w:p w14:paraId="1C83A4D1" w14:textId="710EA105" w:rsidR="00964DCC" w:rsidRPr="00CB240C" w:rsidRDefault="00CB240C" w:rsidP="00CB240C">
      <w:pPr>
        <w:spacing w:after="0" w:line="240" w:lineRule="auto"/>
        <w:rPr>
          <w:rFonts w:ascii="Arial" w:hAnsi="Arial" w:cs="Arial"/>
          <w:sz w:val="27"/>
          <w:szCs w:val="27"/>
          <w:u w:val="single"/>
        </w:rPr>
      </w:pPr>
      <w:r>
        <w:rPr>
          <w:rFonts w:ascii="Arial" w:hAnsi="Arial" w:cs="Arial"/>
          <w:sz w:val="27"/>
          <w:szCs w:val="27"/>
          <w:u w:val="single"/>
        </w:rPr>
        <w:t>7</w:t>
      </w:r>
      <w:r w:rsidR="00937F16" w:rsidRPr="00CB240C">
        <w:rPr>
          <w:rFonts w:ascii="Arial" w:hAnsi="Arial" w:cs="Arial"/>
          <w:sz w:val="27"/>
          <w:szCs w:val="27"/>
          <w:u w:val="single"/>
        </w:rPr>
        <w:t>-</w:t>
      </w:r>
      <w:r w:rsidR="003D213F" w:rsidRPr="00CB240C">
        <w:rPr>
          <w:rFonts w:ascii="Arial" w:hAnsi="Arial" w:cs="Arial"/>
          <w:sz w:val="27"/>
          <w:szCs w:val="27"/>
          <w:u w:val="single"/>
        </w:rPr>
        <w:t xml:space="preserve"> L’évaluation du dispositif : </w:t>
      </w:r>
    </w:p>
    <w:p w14:paraId="0156ABB0" w14:textId="77777777" w:rsidR="00964DCC" w:rsidRPr="00510260" w:rsidRDefault="00964DCC">
      <w:pPr>
        <w:spacing w:after="0" w:line="240" w:lineRule="auto"/>
        <w:rPr>
          <w:rFonts w:ascii="Arial" w:hAnsi="Arial" w:cs="Arial"/>
          <w:sz w:val="24"/>
          <w:szCs w:val="24"/>
        </w:rPr>
      </w:pPr>
    </w:p>
    <w:p w14:paraId="332E44BA" w14:textId="2B3A2140" w:rsidR="00F36DB3" w:rsidRDefault="003D213F" w:rsidP="00F36DB3">
      <w:pPr>
        <w:spacing w:after="0" w:line="240" w:lineRule="auto"/>
        <w:rPr>
          <w:rStyle w:val="markedcontent"/>
          <w:rFonts w:ascii="Arial" w:hAnsi="Arial" w:cs="Arial"/>
          <w:sz w:val="24"/>
          <w:szCs w:val="24"/>
        </w:rPr>
      </w:pPr>
      <w:r w:rsidRPr="00510260">
        <w:rPr>
          <w:rStyle w:val="markedcontent"/>
          <w:rFonts w:ascii="Arial" w:hAnsi="Arial" w:cs="Arial"/>
          <w:sz w:val="24"/>
          <w:szCs w:val="24"/>
        </w:rPr>
        <w:t>Le porteur de projet s’engage à produire un bilan annuel</w:t>
      </w:r>
      <w:r w:rsidR="00EB4224">
        <w:rPr>
          <w:rStyle w:val="markedcontent"/>
          <w:rFonts w:ascii="Arial" w:hAnsi="Arial" w:cs="Arial"/>
          <w:sz w:val="24"/>
          <w:szCs w:val="24"/>
        </w:rPr>
        <w:t xml:space="preserve">, avant le 31 mars de l’année n+1, </w:t>
      </w:r>
      <w:r w:rsidRPr="00510260">
        <w:rPr>
          <w:rFonts w:ascii="Arial" w:hAnsi="Arial" w:cs="Arial"/>
          <w:sz w:val="24"/>
          <w:szCs w:val="24"/>
        </w:rPr>
        <w:t>réalisé de manière partenariale avec les différents acteurs mobilisés</w:t>
      </w:r>
      <w:r w:rsidR="002A3FA0">
        <w:rPr>
          <w:rFonts w:ascii="Arial" w:hAnsi="Arial" w:cs="Arial"/>
          <w:sz w:val="24"/>
          <w:szCs w:val="24"/>
        </w:rPr>
        <w:t xml:space="preserve">. </w:t>
      </w:r>
      <w:r w:rsidR="002A3FA0">
        <w:rPr>
          <w:rFonts w:ascii="Arial" w:eastAsia="Times New Roman" w:hAnsi="Arial" w:cs="Arial"/>
          <w:sz w:val="24"/>
          <w:szCs w:val="24"/>
          <w:lang w:eastAsia="fr-FR"/>
        </w:rPr>
        <w:t>Un questionnaire en ligne Sphinx sera transmis aux gestionnaires et réseaux labélisés AVIP.</w:t>
      </w:r>
    </w:p>
    <w:p w14:paraId="140817C3" w14:textId="77777777" w:rsidR="00EB7C18" w:rsidRDefault="00EB7C18" w:rsidP="00F36DB3">
      <w:pPr>
        <w:spacing w:after="0" w:line="240" w:lineRule="auto"/>
        <w:rPr>
          <w:rStyle w:val="markedcontent"/>
          <w:rFonts w:ascii="Arial" w:hAnsi="Arial" w:cs="Arial"/>
          <w:sz w:val="24"/>
          <w:szCs w:val="24"/>
        </w:rPr>
      </w:pPr>
    </w:p>
    <w:p w14:paraId="502A8425" w14:textId="77777777" w:rsidR="00AA2B39" w:rsidRDefault="003D213F">
      <w:pPr>
        <w:spacing w:after="0" w:line="240" w:lineRule="auto"/>
        <w:jc w:val="both"/>
        <w:rPr>
          <w:rStyle w:val="markedcontent"/>
          <w:rFonts w:ascii="Arial" w:hAnsi="Arial" w:cs="Arial"/>
          <w:sz w:val="24"/>
          <w:szCs w:val="24"/>
        </w:rPr>
      </w:pPr>
      <w:r w:rsidRPr="00510260">
        <w:rPr>
          <w:rStyle w:val="markedcontent"/>
          <w:rFonts w:ascii="Arial" w:hAnsi="Arial" w:cs="Arial"/>
          <w:sz w:val="24"/>
          <w:szCs w:val="24"/>
        </w:rPr>
        <w:t>Le bilan de la première année sera</w:t>
      </w:r>
      <w:r w:rsidRPr="00510260">
        <w:rPr>
          <w:rFonts w:ascii="Arial" w:hAnsi="Arial" w:cs="Arial"/>
          <w:sz w:val="24"/>
          <w:szCs w:val="24"/>
        </w:rPr>
        <w:t xml:space="preserve"> présenté au comité départemental AVIP</w:t>
      </w:r>
      <w:r w:rsidRPr="00510260">
        <w:rPr>
          <w:rStyle w:val="markedcontent"/>
          <w:rFonts w:ascii="Arial" w:hAnsi="Arial" w:cs="Arial"/>
          <w:sz w:val="24"/>
          <w:szCs w:val="24"/>
        </w:rPr>
        <w:t xml:space="preserve"> et p</w:t>
      </w:r>
      <w:r w:rsidR="00AA2B39">
        <w:rPr>
          <w:rStyle w:val="markedcontent"/>
          <w:rFonts w:ascii="Arial" w:hAnsi="Arial" w:cs="Arial"/>
          <w:sz w:val="24"/>
          <w:szCs w:val="24"/>
        </w:rPr>
        <w:t>ourra p</w:t>
      </w:r>
      <w:r w:rsidRPr="00510260">
        <w:rPr>
          <w:rStyle w:val="markedcontent"/>
          <w:rFonts w:ascii="Arial" w:hAnsi="Arial" w:cs="Arial"/>
          <w:sz w:val="24"/>
          <w:szCs w:val="24"/>
        </w:rPr>
        <w:t>ermettr</w:t>
      </w:r>
      <w:r w:rsidR="00AA2B39">
        <w:rPr>
          <w:rStyle w:val="markedcontent"/>
          <w:rFonts w:ascii="Arial" w:hAnsi="Arial" w:cs="Arial"/>
          <w:sz w:val="24"/>
          <w:szCs w:val="24"/>
        </w:rPr>
        <w:t>e</w:t>
      </w:r>
      <w:r w:rsidRPr="00510260">
        <w:rPr>
          <w:rStyle w:val="markedcontent"/>
          <w:rFonts w:ascii="Arial" w:hAnsi="Arial" w:cs="Arial"/>
          <w:sz w:val="24"/>
          <w:szCs w:val="24"/>
        </w:rPr>
        <w:t xml:space="preserve"> de renouveler la labellisation pour une durée de </w:t>
      </w:r>
      <w:r w:rsidR="003939AC">
        <w:rPr>
          <w:rStyle w:val="markedcontent"/>
          <w:rFonts w:ascii="Arial" w:hAnsi="Arial" w:cs="Arial"/>
          <w:sz w:val="24"/>
          <w:szCs w:val="24"/>
        </w:rPr>
        <w:t>2</w:t>
      </w:r>
      <w:r w:rsidRPr="00510260">
        <w:rPr>
          <w:rStyle w:val="markedcontent"/>
          <w:rFonts w:ascii="Arial" w:hAnsi="Arial" w:cs="Arial"/>
          <w:sz w:val="24"/>
          <w:szCs w:val="24"/>
        </w:rPr>
        <w:t xml:space="preserve"> ans. </w:t>
      </w:r>
    </w:p>
    <w:p w14:paraId="292744F1" w14:textId="77777777" w:rsidR="00E77E58" w:rsidRDefault="00E77E58">
      <w:pPr>
        <w:spacing w:after="0" w:line="240" w:lineRule="auto"/>
        <w:jc w:val="both"/>
        <w:rPr>
          <w:rStyle w:val="markedcontent"/>
          <w:rFonts w:ascii="Arial" w:hAnsi="Arial" w:cs="Arial"/>
          <w:sz w:val="24"/>
          <w:szCs w:val="24"/>
        </w:rPr>
      </w:pPr>
    </w:p>
    <w:p w14:paraId="6D582FB3" w14:textId="0F9131A7" w:rsidR="00964DCC" w:rsidRPr="00510260" w:rsidRDefault="003D213F">
      <w:pPr>
        <w:spacing w:after="0" w:line="240" w:lineRule="auto"/>
        <w:jc w:val="both"/>
        <w:rPr>
          <w:rStyle w:val="markedcontent"/>
          <w:rFonts w:ascii="Arial" w:hAnsi="Arial" w:cs="Arial"/>
          <w:sz w:val="24"/>
          <w:szCs w:val="24"/>
        </w:rPr>
      </w:pPr>
      <w:r w:rsidRPr="00510260">
        <w:rPr>
          <w:rStyle w:val="markedcontent"/>
          <w:rFonts w:ascii="Arial" w:hAnsi="Arial" w:cs="Arial"/>
          <w:sz w:val="24"/>
          <w:szCs w:val="24"/>
        </w:rPr>
        <w:t>A l’issue des 3 années de labellisation, une évaluation sera à réaliser.</w:t>
      </w:r>
    </w:p>
    <w:p w14:paraId="6B2ACEC6" w14:textId="77777777" w:rsidR="00964DCC" w:rsidRPr="00510260" w:rsidRDefault="00964DCC">
      <w:pPr>
        <w:spacing w:after="0" w:line="240" w:lineRule="auto"/>
        <w:rPr>
          <w:rFonts w:ascii="Arial" w:hAnsi="Arial" w:cs="Arial"/>
          <w:sz w:val="24"/>
          <w:szCs w:val="24"/>
        </w:rPr>
      </w:pPr>
    </w:p>
    <w:p w14:paraId="3F70283D" w14:textId="467C387F" w:rsidR="00E77E58" w:rsidRDefault="003D213F" w:rsidP="00BA0BF6">
      <w:pPr>
        <w:spacing w:after="0" w:line="240" w:lineRule="auto"/>
        <w:jc w:val="both"/>
        <w:rPr>
          <w:rFonts w:ascii="Arial" w:hAnsi="Arial" w:cs="Arial"/>
          <w:sz w:val="27"/>
          <w:szCs w:val="27"/>
          <w:u w:val="single"/>
        </w:rPr>
      </w:pPr>
      <w:r w:rsidRPr="00510260">
        <w:rPr>
          <w:rFonts w:ascii="Arial" w:hAnsi="Arial" w:cs="Arial"/>
          <w:sz w:val="24"/>
          <w:szCs w:val="24"/>
        </w:rPr>
        <w:t xml:space="preserve">Cette évaluation sera de nature à confirmer </w:t>
      </w:r>
      <w:r w:rsidR="005160AF">
        <w:rPr>
          <w:rFonts w:ascii="Arial" w:hAnsi="Arial" w:cs="Arial"/>
          <w:sz w:val="24"/>
          <w:szCs w:val="24"/>
        </w:rPr>
        <w:t>le maintien de la lab</w:t>
      </w:r>
      <w:r w:rsidR="00AA2B39">
        <w:rPr>
          <w:rFonts w:ascii="Arial" w:hAnsi="Arial" w:cs="Arial"/>
          <w:sz w:val="24"/>
          <w:szCs w:val="24"/>
        </w:rPr>
        <w:t>ell</w:t>
      </w:r>
      <w:r w:rsidR="005160AF">
        <w:rPr>
          <w:rFonts w:ascii="Arial" w:hAnsi="Arial" w:cs="Arial"/>
          <w:sz w:val="24"/>
          <w:szCs w:val="24"/>
        </w:rPr>
        <w:t>isation et</w:t>
      </w:r>
      <w:r w:rsidR="00AA2B39">
        <w:rPr>
          <w:rFonts w:ascii="Arial" w:hAnsi="Arial" w:cs="Arial"/>
          <w:sz w:val="24"/>
          <w:szCs w:val="24"/>
        </w:rPr>
        <w:t xml:space="preserve"> à </w:t>
      </w:r>
      <w:r w:rsidRPr="00510260">
        <w:rPr>
          <w:rFonts w:ascii="Arial" w:hAnsi="Arial" w:cs="Arial"/>
          <w:sz w:val="24"/>
          <w:szCs w:val="24"/>
        </w:rPr>
        <w:t>ajuster les financements accordés au regard des résultats.</w:t>
      </w:r>
    </w:p>
    <w:p w14:paraId="44598965" w14:textId="77777777" w:rsidR="00964DCC" w:rsidRDefault="00964DCC">
      <w:pPr>
        <w:spacing w:after="0" w:line="240" w:lineRule="auto"/>
        <w:rPr>
          <w:rFonts w:ascii="Arial" w:hAnsi="Arial" w:cs="Arial"/>
          <w:sz w:val="27"/>
          <w:szCs w:val="27"/>
          <w:u w:val="single"/>
        </w:rPr>
      </w:pPr>
    </w:p>
    <w:p w14:paraId="4CC476F0" w14:textId="275854A6" w:rsidR="005C5C31" w:rsidRDefault="005C5C31">
      <w:pPr>
        <w:spacing w:after="0" w:line="240" w:lineRule="auto"/>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br w:type="page"/>
      </w:r>
    </w:p>
    <w:p w14:paraId="02B43E73" w14:textId="77777777" w:rsidR="00964DCC" w:rsidRDefault="00964DCC">
      <w:pPr>
        <w:spacing w:after="0" w:line="240" w:lineRule="auto"/>
        <w:rPr>
          <w:rFonts w:ascii="Times New Roman" w:eastAsia="Times New Roman" w:hAnsi="Times New Roman" w:cs="Times New Roman"/>
          <w:b/>
          <w:bCs/>
          <w:sz w:val="24"/>
          <w:szCs w:val="24"/>
          <w:lang w:eastAsia="fr-FR"/>
        </w:rPr>
      </w:pPr>
    </w:p>
    <w:p w14:paraId="2813B9AB" w14:textId="77777777" w:rsidR="00964DCC" w:rsidRPr="007364E1" w:rsidRDefault="003D213F">
      <w:pPr>
        <w:spacing w:after="0" w:line="240" w:lineRule="auto"/>
        <w:rPr>
          <w:rFonts w:ascii="Arial" w:hAnsi="Arial" w:cs="Arial"/>
          <w:color w:val="FF0000"/>
          <w:sz w:val="27"/>
          <w:szCs w:val="27"/>
          <w:u w:val="single"/>
        </w:rPr>
      </w:pPr>
      <w:r>
        <w:rPr>
          <w:rFonts w:ascii="Arial" w:hAnsi="Arial" w:cs="Arial"/>
          <w:sz w:val="27"/>
          <w:szCs w:val="27"/>
          <w:u w:val="single"/>
        </w:rPr>
        <w:t xml:space="preserve">8 – </w:t>
      </w:r>
      <w:r w:rsidRPr="00FD5E76">
        <w:rPr>
          <w:rFonts w:ascii="Arial" w:hAnsi="Arial" w:cs="Arial"/>
          <w:sz w:val="27"/>
          <w:szCs w:val="27"/>
          <w:u w:val="single"/>
        </w:rPr>
        <w:t>La procédure d’attribution du label « AVIP » :</w:t>
      </w:r>
    </w:p>
    <w:p w14:paraId="7F3F29E2" w14:textId="0A1C6D4A" w:rsidR="008064B6" w:rsidRPr="00510260" w:rsidRDefault="003D213F" w:rsidP="008064B6">
      <w:pPr>
        <w:spacing w:beforeAutospacing="1" w:afterAutospacing="1" w:line="240" w:lineRule="auto"/>
        <w:rPr>
          <w:rFonts w:ascii="Arial" w:eastAsia="Times New Roman" w:hAnsi="Arial" w:cs="Arial"/>
          <w:sz w:val="24"/>
          <w:szCs w:val="24"/>
          <w:lang w:eastAsia="fr-FR"/>
        </w:rPr>
      </w:pPr>
      <w:r>
        <w:rPr>
          <w:rFonts w:ascii="Arial" w:eastAsia="Times New Roman" w:hAnsi="Arial" w:cs="Arial"/>
          <w:b/>
          <w:bCs/>
          <w:sz w:val="24"/>
          <w:szCs w:val="24"/>
          <w:lang w:eastAsia="fr-FR"/>
        </w:rPr>
        <w:t>1.    Calendrier de labellisation :</w:t>
      </w:r>
      <w:r w:rsidR="008064B6">
        <w:rPr>
          <w:rFonts w:ascii="Arial" w:eastAsia="Times New Roman" w:hAnsi="Arial" w:cs="Arial"/>
          <w:b/>
          <w:bCs/>
          <w:sz w:val="24"/>
          <w:szCs w:val="24"/>
          <w:lang w:eastAsia="fr-FR"/>
        </w:rPr>
        <w:t xml:space="preserve"> </w:t>
      </w:r>
    </w:p>
    <w:p w14:paraId="0E892DEB" w14:textId="39D8F6BD" w:rsidR="00AA2B39" w:rsidRPr="00C74713" w:rsidRDefault="008064B6" w:rsidP="00C74713">
      <w:pPr>
        <w:numPr>
          <w:ilvl w:val="0"/>
          <w:numId w:val="3"/>
        </w:numPr>
        <w:spacing w:beforeAutospacing="1" w:after="0" w:line="240" w:lineRule="auto"/>
        <w:rPr>
          <w:rFonts w:ascii="Arial" w:eastAsia="Times New Roman" w:hAnsi="Arial" w:cs="Arial"/>
          <w:sz w:val="24"/>
          <w:szCs w:val="24"/>
          <w:lang w:eastAsia="fr-FR"/>
        </w:rPr>
      </w:pPr>
      <w:r w:rsidRPr="00510260">
        <w:rPr>
          <w:rFonts w:ascii="Arial" w:eastAsia="Times New Roman" w:hAnsi="Arial" w:cs="Arial"/>
          <w:sz w:val="24"/>
          <w:szCs w:val="24"/>
          <w:lang w:eastAsia="fr-FR"/>
        </w:rPr>
        <w:t xml:space="preserve">Date limite de candidature de l’appel à projets </w:t>
      </w:r>
      <w:r w:rsidRPr="001A14BC">
        <w:rPr>
          <w:rFonts w:ascii="Arial" w:eastAsia="Times New Roman" w:hAnsi="Arial" w:cs="Arial"/>
          <w:sz w:val="24"/>
          <w:szCs w:val="24"/>
          <w:lang w:eastAsia="fr-FR"/>
        </w:rPr>
        <w:t xml:space="preserve">: </w:t>
      </w:r>
      <w:r w:rsidR="009504AC" w:rsidRPr="00BA7B30">
        <w:rPr>
          <w:rFonts w:ascii="Arial" w:eastAsia="Times New Roman" w:hAnsi="Arial" w:cs="Arial"/>
          <w:b/>
          <w:bCs/>
          <w:sz w:val="24"/>
          <w:szCs w:val="24"/>
          <w:lang w:eastAsia="fr-FR"/>
        </w:rPr>
        <w:t>11</w:t>
      </w:r>
      <w:r w:rsidR="00EF6DA4" w:rsidRPr="00BA7B30">
        <w:rPr>
          <w:rFonts w:ascii="Arial" w:eastAsia="Times New Roman" w:hAnsi="Arial" w:cs="Arial"/>
          <w:b/>
          <w:bCs/>
          <w:sz w:val="24"/>
          <w:szCs w:val="24"/>
          <w:lang w:eastAsia="fr-FR"/>
        </w:rPr>
        <w:t>/09</w:t>
      </w:r>
      <w:r w:rsidR="00F86B5B" w:rsidRPr="00BA7B30">
        <w:rPr>
          <w:rFonts w:ascii="Arial" w:eastAsia="Times New Roman" w:hAnsi="Arial" w:cs="Arial"/>
          <w:b/>
          <w:bCs/>
          <w:sz w:val="24"/>
          <w:szCs w:val="24"/>
          <w:lang w:eastAsia="fr-FR"/>
        </w:rPr>
        <w:t>/</w:t>
      </w:r>
      <w:r w:rsidRPr="00BA7B30">
        <w:rPr>
          <w:rFonts w:ascii="Arial" w:eastAsia="Times New Roman" w:hAnsi="Arial" w:cs="Arial"/>
          <w:b/>
          <w:bCs/>
          <w:sz w:val="24"/>
          <w:szCs w:val="24"/>
          <w:lang w:eastAsia="fr-FR"/>
        </w:rPr>
        <w:t>202</w:t>
      </w:r>
      <w:r w:rsidR="00E77E58" w:rsidRPr="00BA7B30">
        <w:rPr>
          <w:rFonts w:ascii="Arial" w:eastAsia="Times New Roman" w:hAnsi="Arial" w:cs="Arial"/>
          <w:b/>
          <w:bCs/>
          <w:sz w:val="24"/>
          <w:szCs w:val="24"/>
          <w:lang w:eastAsia="fr-FR"/>
        </w:rPr>
        <w:t>6</w:t>
      </w:r>
      <w:r w:rsidR="00F86B5B">
        <w:rPr>
          <w:rFonts w:ascii="Arial" w:eastAsia="Times New Roman" w:hAnsi="Arial" w:cs="Arial"/>
          <w:sz w:val="24"/>
          <w:szCs w:val="24"/>
          <w:lang w:eastAsia="fr-FR"/>
        </w:rPr>
        <w:t xml:space="preserve"> pour permettre son instruction et son e</w:t>
      </w:r>
      <w:r w:rsidRPr="00F86B5B">
        <w:rPr>
          <w:rFonts w:ascii="Arial" w:eastAsia="Times New Roman" w:hAnsi="Arial" w:cs="Arial"/>
          <w:sz w:val="24"/>
          <w:szCs w:val="24"/>
          <w:lang w:eastAsia="fr-FR"/>
        </w:rPr>
        <w:t>xamen en commission de labellisation</w:t>
      </w:r>
      <w:r w:rsidR="00F86B5B">
        <w:rPr>
          <w:rFonts w:ascii="Arial" w:eastAsia="Times New Roman" w:hAnsi="Arial" w:cs="Arial"/>
          <w:b/>
          <w:bCs/>
          <w:sz w:val="24"/>
          <w:szCs w:val="24"/>
          <w:lang w:eastAsia="fr-FR"/>
        </w:rPr>
        <w:t>.</w:t>
      </w:r>
    </w:p>
    <w:p w14:paraId="7D697ACE" w14:textId="5665732B" w:rsidR="00964DCC" w:rsidRDefault="003D213F">
      <w:pPr>
        <w:spacing w:beforeAutospacing="1" w:afterAutospacing="1" w:line="240" w:lineRule="auto"/>
        <w:jc w:val="both"/>
        <w:rPr>
          <w:rFonts w:ascii="Arial" w:eastAsia="Times New Roman" w:hAnsi="Arial" w:cs="Arial"/>
          <w:sz w:val="24"/>
          <w:szCs w:val="24"/>
          <w:lang w:eastAsia="fr-FR"/>
        </w:rPr>
      </w:pPr>
      <w:r>
        <w:rPr>
          <w:rFonts w:ascii="Arial" w:eastAsia="Times New Roman" w:hAnsi="Arial" w:cs="Arial"/>
          <w:b/>
          <w:bCs/>
          <w:sz w:val="24"/>
          <w:szCs w:val="24"/>
          <w:lang w:eastAsia="fr-FR"/>
        </w:rPr>
        <w:t>2.    Dépôt et instruction :</w:t>
      </w:r>
    </w:p>
    <w:p w14:paraId="2573019C" w14:textId="77777777" w:rsidR="009F63DE" w:rsidRDefault="009F63DE" w:rsidP="009F63DE">
      <w:pPr>
        <w:spacing w:after="0"/>
        <w:rPr>
          <w:rStyle w:val="LienInternet"/>
          <w:rFonts w:ascii="Arial" w:eastAsia="Times New Roman" w:hAnsi="Arial" w:cs="Arial"/>
          <w:sz w:val="24"/>
          <w:szCs w:val="24"/>
          <w:lang w:eastAsia="fr-FR"/>
        </w:rPr>
      </w:pPr>
      <w:r>
        <w:rPr>
          <w:rFonts w:ascii="Arial" w:eastAsia="Times New Roman" w:hAnsi="Arial" w:cs="Arial"/>
          <w:sz w:val="24"/>
          <w:szCs w:val="24"/>
          <w:lang w:eastAsia="fr-FR"/>
        </w:rPr>
        <w:t xml:space="preserve">Le candidat adresse à la Caf du Puy-de-Dôme un dossier de candidature à l’adresse mail suivante : </w:t>
      </w:r>
    </w:p>
    <w:p w14:paraId="46764FA0" w14:textId="6C476958" w:rsidR="003639BC" w:rsidRPr="00E77E58" w:rsidRDefault="009F63DE" w:rsidP="009F63DE">
      <w:pPr>
        <w:spacing w:after="0" w:line="240" w:lineRule="auto"/>
        <w:jc w:val="center"/>
        <w:rPr>
          <w:rStyle w:val="ui-provider"/>
          <w:sz w:val="28"/>
          <w:szCs w:val="28"/>
        </w:rPr>
      </w:pPr>
      <w:hyperlink r:id="rId16" w:history="1">
        <w:r w:rsidRPr="00E77E58">
          <w:rPr>
            <w:rStyle w:val="Lienhypertexte"/>
            <w:sz w:val="28"/>
            <w:szCs w:val="28"/>
          </w:rPr>
          <w:t>candidatures.avip@caf63.caf.fr</w:t>
        </w:r>
      </w:hyperlink>
    </w:p>
    <w:p w14:paraId="4E3813A4" w14:textId="77777777" w:rsidR="009F63DE" w:rsidRDefault="009F63DE">
      <w:pPr>
        <w:spacing w:after="0" w:line="240" w:lineRule="auto"/>
        <w:jc w:val="both"/>
        <w:rPr>
          <w:rFonts w:ascii="Arial" w:eastAsia="Times New Roman" w:hAnsi="Arial" w:cs="Arial"/>
          <w:sz w:val="24"/>
          <w:szCs w:val="24"/>
          <w:lang w:eastAsia="fr-FR"/>
        </w:rPr>
      </w:pPr>
    </w:p>
    <w:p w14:paraId="5C1A65DC" w14:textId="30ABB61D" w:rsidR="00964DCC" w:rsidRDefault="003D213F">
      <w:pPr>
        <w:spacing w:after="0" w:line="240" w:lineRule="auto"/>
        <w:jc w:val="both"/>
        <w:rPr>
          <w:rFonts w:ascii="Arial" w:eastAsia="Times New Roman" w:hAnsi="Arial" w:cs="Arial"/>
          <w:sz w:val="24"/>
          <w:szCs w:val="24"/>
          <w:lang w:eastAsia="fr-FR"/>
        </w:rPr>
      </w:pPr>
      <w:r>
        <w:rPr>
          <w:rFonts w:ascii="Arial" w:eastAsia="Times New Roman" w:hAnsi="Arial" w:cs="Arial"/>
          <w:sz w:val="24"/>
          <w:szCs w:val="24"/>
          <w:lang w:eastAsia="fr-FR"/>
        </w:rPr>
        <w:t>Il est composé des éléments suivants :</w:t>
      </w:r>
    </w:p>
    <w:p w14:paraId="26FD112F" w14:textId="77777777" w:rsidR="00FD39DD" w:rsidRDefault="00FD39DD">
      <w:pPr>
        <w:spacing w:after="0" w:line="240" w:lineRule="auto"/>
        <w:jc w:val="both"/>
        <w:rPr>
          <w:rFonts w:ascii="Arial" w:eastAsia="Times New Roman" w:hAnsi="Arial" w:cs="Arial"/>
          <w:sz w:val="24"/>
          <w:szCs w:val="24"/>
          <w:lang w:eastAsia="fr-FR"/>
        </w:rPr>
      </w:pPr>
    </w:p>
    <w:p w14:paraId="7BC29D0F" w14:textId="2EDAA8C9" w:rsidR="00964DCC" w:rsidRDefault="003D213F" w:rsidP="00BA7934">
      <w:pPr>
        <w:numPr>
          <w:ilvl w:val="0"/>
          <w:numId w:val="4"/>
        </w:numPr>
        <w:spacing w:after="0" w:line="240" w:lineRule="auto"/>
        <w:ind w:left="714" w:hanging="357"/>
        <w:jc w:val="both"/>
        <w:rPr>
          <w:rFonts w:ascii="Arial" w:eastAsia="Times New Roman" w:hAnsi="Arial" w:cs="Arial"/>
          <w:sz w:val="24"/>
          <w:szCs w:val="24"/>
          <w:lang w:eastAsia="fr-FR"/>
        </w:rPr>
      </w:pPr>
      <w:r>
        <w:rPr>
          <w:rFonts w:ascii="Arial" w:eastAsia="Times New Roman" w:hAnsi="Arial" w:cs="Arial"/>
          <w:sz w:val="24"/>
          <w:szCs w:val="24"/>
          <w:lang w:eastAsia="fr-FR"/>
        </w:rPr>
        <w:t>La d</w:t>
      </w:r>
      <w:hyperlink r:id="rId17" w:tgtFrame="_blank">
        <w:r>
          <w:rPr>
            <w:rFonts w:ascii="Arial" w:eastAsia="Times New Roman" w:hAnsi="Arial" w:cs="Arial"/>
            <w:sz w:val="24"/>
            <w:szCs w:val="24"/>
            <w:lang w:eastAsia="fr-FR"/>
          </w:rPr>
          <w:t>emande d’adhésion à la charte « </w:t>
        </w:r>
        <w:r w:rsidR="00C37772">
          <w:rPr>
            <w:rFonts w:ascii="Arial" w:eastAsia="Times New Roman" w:hAnsi="Arial" w:cs="Arial"/>
            <w:sz w:val="24"/>
            <w:szCs w:val="24"/>
            <w:lang w:eastAsia="fr-FR"/>
          </w:rPr>
          <w:t>Modes d’accueil</w:t>
        </w:r>
        <w:r>
          <w:rPr>
            <w:rFonts w:ascii="Arial" w:eastAsia="Times New Roman" w:hAnsi="Arial" w:cs="Arial"/>
            <w:sz w:val="24"/>
            <w:szCs w:val="24"/>
            <w:lang w:eastAsia="fr-FR"/>
          </w:rPr>
          <w:t xml:space="preserve"> </w:t>
        </w:r>
        <w:proofErr w:type="spellStart"/>
        <w:r>
          <w:rPr>
            <w:rFonts w:ascii="Arial" w:eastAsia="Times New Roman" w:hAnsi="Arial" w:cs="Arial"/>
            <w:sz w:val="24"/>
            <w:szCs w:val="24"/>
            <w:lang w:eastAsia="fr-FR"/>
          </w:rPr>
          <w:t>Avip</w:t>
        </w:r>
        <w:proofErr w:type="spellEnd"/>
        <w:r>
          <w:rPr>
            <w:rFonts w:ascii="Arial" w:eastAsia="Times New Roman" w:hAnsi="Arial" w:cs="Arial"/>
            <w:sz w:val="24"/>
            <w:szCs w:val="24"/>
            <w:lang w:eastAsia="fr-FR"/>
          </w:rPr>
          <w:t xml:space="preserve"> » (en annexe 2). </w:t>
        </w:r>
      </w:hyperlink>
    </w:p>
    <w:p w14:paraId="7410371E" w14:textId="77777777" w:rsidR="00964DCC" w:rsidRDefault="003D213F">
      <w:pPr>
        <w:numPr>
          <w:ilvl w:val="0"/>
          <w:numId w:val="4"/>
        </w:numPr>
        <w:spacing w:after="0" w:line="240" w:lineRule="auto"/>
        <w:jc w:val="both"/>
        <w:rPr>
          <w:rFonts w:ascii="Arial" w:eastAsia="Times New Roman" w:hAnsi="Arial" w:cs="Arial"/>
          <w:sz w:val="24"/>
          <w:szCs w:val="24"/>
          <w:lang w:eastAsia="fr-FR"/>
        </w:rPr>
      </w:pPr>
      <w:r>
        <w:rPr>
          <w:rFonts w:ascii="Arial" w:eastAsia="Times New Roman" w:hAnsi="Arial" w:cs="Arial"/>
          <w:sz w:val="24"/>
          <w:szCs w:val="24"/>
          <w:lang w:eastAsia="fr-FR"/>
        </w:rPr>
        <w:t xml:space="preserve">Le projet d’accueil et modalités de fonctionnement : </w:t>
      </w:r>
    </w:p>
    <w:p w14:paraId="2D1F5EAE" w14:textId="77777777" w:rsidR="00964DCC" w:rsidRPr="001B5E63" w:rsidRDefault="003D213F">
      <w:pPr>
        <w:spacing w:after="0" w:line="240" w:lineRule="auto"/>
        <w:ind w:left="1276"/>
        <w:jc w:val="both"/>
        <w:rPr>
          <w:rFonts w:ascii="Arial" w:eastAsia="Times New Roman" w:hAnsi="Arial" w:cs="Arial"/>
          <w:sz w:val="24"/>
          <w:szCs w:val="24"/>
          <w:lang w:eastAsia="fr-FR"/>
        </w:rPr>
      </w:pPr>
      <w:r>
        <w:rPr>
          <w:rFonts w:ascii="Arial" w:eastAsia="Times New Roman" w:hAnsi="Arial" w:cs="Arial"/>
          <w:sz w:val="24"/>
          <w:szCs w:val="24"/>
          <w:lang w:eastAsia="fr-FR"/>
        </w:rPr>
        <w:t xml:space="preserve">- une présentation des modalités d'accueil des enfants (nombre de places, amplitude horaire, jours </w:t>
      </w:r>
      <w:r w:rsidRPr="001B5E63">
        <w:rPr>
          <w:rFonts w:ascii="Arial" w:eastAsia="Times New Roman" w:hAnsi="Arial" w:cs="Arial"/>
          <w:sz w:val="24"/>
          <w:szCs w:val="24"/>
          <w:lang w:eastAsia="fr-FR"/>
        </w:rPr>
        <w:t>d'accueil, modalités d'adaptation à des besoins complémentaires : urgence, « à la carte », etc.) ;</w:t>
      </w:r>
    </w:p>
    <w:p w14:paraId="277FF887" w14:textId="7C76CE65" w:rsidR="00964DCC" w:rsidRPr="001B5E63" w:rsidRDefault="003D213F">
      <w:pPr>
        <w:spacing w:after="0" w:line="240" w:lineRule="auto"/>
        <w:ind w:left="1276"/>
        <w:jc w:val="both"/>
        <w:rPr>
          <w:rFonts w:ascii="Arial" w:eastAsia="Times New Roman" w:hAnsi="Arial" w:cs="Arial"/>
          <w:sz w:val="24"/>
          <w:szCs w:val="24"/>
          <w:lang w:eastAsia="fr-FR"/>
        </w:rPr>
      </w:pPr>
      <w:r w:rsidRPr="001B5E63">
        <w:rPr>
          <w:rFonts w:ascii="Arial" w:eastAsia="Times New Roman" w:hAnsi="Arial" w:cs="Arial"/>
          <w:sz w:val="24"/>
          <w:szCs w:val="24"/>
          <w:lang w:eastAsia="fr-FR"/>
        </w:rPr>
        <w:t>- le nombre de places occupées par des enfants dont les parents sont</w:t>
      </w:r>
      <w:r w:rsidR="00E77E58" w:rsidRPr="001B5E63">
        <w:rPr>
          <w:rFonts w:ascii="Arial" w:hAnsi="Arial" w:cs="Arial"/>
          <w:sz w:val="24"/>
          <w:szCs w:val="24"/>
        </w:rPr>
        <w:t xml:space="preserve"> engagés dans un parcours d’insertion sociale et/ou </w:t>
      </w:r>
      <w:r w:rsidR="00BC3284" w:rsidRPr="001B5E63">
        <w:rPr>
          <w:rFonts w:ascii="Arial" w:hAnsi="Arial" w:cs="Arial"/>
          <w:sz w:val="24"/>
          <w:szCs w:val="24"/>
        </w:rPr>
        <w:t>professionnelle</w:t>
      </w:r>
      <w:r w:rsidR="00BC3284" w:rsidRPr="001B5E63">
        <w:rPr>
          <w:rFonts w:ascii="Arial" w:eastAsia="Times New Roman" w:hAnsi="Arial" w:cs="Arial"/>
          <w:sz w:val="24"/>
          <w:szCs w:val="24"/>
          <w:lang w:eastAsia="fr-FR"/>
        </w:rPr>
        <w:t xml:space="preserve"> ;</w:t>
      </w:r>
    </w:p>
    <w:p w14:paraId="736E192C" w14:textId="03DA63B8" w:rsidR="00964DCC" w:rsidRPr="001B5E63" w:rsidRDefault="003D213F">
      <w:pPr>
        <w:spacing w:after="0" w:line="240" w:lineRule="auto"/>
        <w:ind w:left="1276"/>
        <w:jc w:val="both"/>
        <w:rPr>
          <w:rFonts w:ascii="Arial" w:eastAsia="Times New Roman" w:hAnsi="Arial" w:cs="Arial"/>
          <w:sz w:val="24"/>
          <w:szCs w:val="24"/>
          <w:lang w:eastAsia="fr-FR"/>
        </w:rPr>
      </w:pPr>
      <w:r w:rsidRPr="001B5E63">
        <w:rPr>
          <w:rFonts w:ascii="Arial" w:eastAsia="Times New Roman" w:hAnsi="Arial" w:cs="Arial"/>
          <w:sz w:val="24"/>
          <w:szCs w:val="24"/>
          <w:lang w:eastAsia="fr-FR"/>
        </w:rPr>
        <w:t xml:space="preserve">- le volume horaire hebdomadaire / annuel consacré à des enfants dont les </w:t>
      </w:r>
      <w:r w:rsidR="00E77E58" w:rsidRPr="001B5E63">
        <w:rPr>
          <w:rFonts w:ascii="Arial" w:hAnsi="Arial" w:cs="Arial"/>
          <w:sz w:val="24"/>
          <w:szCs w:val="24"/>
        </w:rPr>
        <w:t xml:space="preserve">parents sont engagés dans un parcours d’insertion sociale et/ou </w:t>
      </w:r>
      <w:r w:rsidR="00BC3284" w:rsidRPr="001B5E63">
        <w:rPr>
          <w:rFonts w:ascii="Arial" w:hAnsi="Arial" w:cs="Arial"/>
          <w:sz w:val="24"/>
          <w:szCs w:val="24"/>
        </w:rPr>
        <w:t>professionnelle</w:t>
      </w:r>
      <w:r w:rsidR="00BC3284" w:rsidRPr="001B5E63">
        <w:rPr>
          <w:rFonts w:ascii="Arial" w:eastAsia="Times New Roman" w:hAnsi="Arial" w:cs="Arial"/>
          <w:sz w:val="24"/>
          <w:szCs w:val="24"/>
          <w:lang w:eastAsia="fr-FR"/>
        </w:rPr>
        <w:t xml:space="preserve"> ;</w:t>
      </w:r>
    </w:p>
    <w:p w14:paraId="3885B2BE" w14:textId="2893BC67" w:rsidR="00E77E58" w:rsidRPr="00E77E58" w:rsidRDefault="003D213F" w:rsidP="00E77E58">
      <w:pPr>
        <w:numPr>
          <w:ilvl w:val="0"/>
          <w:numId w:val="4"/>
        </w:numPr>
        <w:spacing w:afterAutospacing="1" w:line="240" w:lineRule="auto"/>
        <w:jc w:val="both"/>
        <w:rPr>
          <w:rFonts w:ascii="Arial" w:eastAsia="Times New Roman" w:hAnsi="Arial" w:cs="Arial"/>
          <w:sz w:val="24"/>
          <w:szCs w:val="24"/>
          <w:lang w:eastAsia="fr-FR"/>
        </w:rPr>
      </w:pPr>
      <w:r w:rsidRPr="001B5E63">
        <w:rPr>
          <w:rFonts w:ascii="Arial" w:eastAsia="Times New Roman" w:hAnsi="Arial" w:cs="Arial"/>
          <w:sz w:val="24"/>
          <w:szCs w:val="24"/>
          <w:lang w:eastAsia="fr-FR"/>
        </w:rPr>
        <w:t xml:space="preserve">Les modalités d’organisation </w:t>
      </w:r>
      <w:r w:rsidR="00023F6D">
        <w:rPr>
          <w:rFonts w:ascii="Arial" w:hAnsi="Arial" w:cs="Arial"/>
          <w:sz w:val="24"/>
          <w:szCs w:val="24"/>
        </w:rPr>
        <w:t xml:space="preserve">du « référent </w:t>
      </w:r>
      <w:r w:rsidR="00484E31">
        <w:rPr>
          <w:rFonts w:ascii="Arial" w:hAnsi="Arial" w:cs="Arial"/>
          <w:sz w:val="24"/>
          <w:szCs w:val="24"/>
        </w:rPr>
        <w:t xml:space="preserve">crèche </w:t>
      </w:r>
      <w:r w:rsidR="00023F6D">
        <w:rPr>
          <w:rFonts w:ascii="Arial" w:hAnsi="Arial" w:cs="Arial"/>
          <w:sz w:val="24"/>
          <w:szCs w:val="24"/>
        </w:rPr>
        <w:t xml:space="preserve">AVIP » ou du « coordinateur de réseau AVIP » </w:t>
      </w:r>
      <w:r w:rsidRPr="001B5E63">
        <w:rPr>
          <w:rFonts w:ascii="Arial" w:eastAsia="Times New Roman" w:hAnsi="Arial" w:cs="Arial"/>
          <w:sz w:val="24"/>
          <w:szCs w:val="24"/>
          <w:lang w:eastAsia="fr-FR"/>
        </w:rPr>
        <w:t xml:space="preserve">avec </w:t>
      </w:r>
      <w:r w:rsidR="00B74E9B" w:rsidRPr="001B5E63">
        <w:rPr>
          <w:rFonts w:ascii="Arial" w:eastAsia="Times New Roman" w:hAnsi="Arial" w:cs="Arial"/>
          <w:sz w:val="24"/>
          <w:szCs w:val="24"/>
          <w:lang w:eastAsia="fr-FR"/>
        </w:rPr>
        <w:t xml:space="preserve">les acteurs </w:t>
      </w:r>
      <w:r w:rsidR="00FD39DD">
        <w:rPr>
          <w:rFonts w:ascii="Arial" w:hAnsi="Arial" w:cs="Arial"/>
          <w:sz w:val="24"/>
          <w:szCs w:val="24"/>
        </w:rPr>
        <w:t>de l’insertion sociale et/ou professionnelle</w:t>
      </w:r>
      <w:r w:rsidRPr="001B5E63">
        <w:rPr>
          <w:rFonts w:ascii="Arial" w:eastAsia="Times New Roman" w:hAnsi="Arial" w:cs="Arial"/>
          <w:sz w:val="24"/>
          <w:szCs w:val="24"/>
          <w:lang w:eastAsia="fr-FR"/>
        </w:rPr>
        <w:t xml:space="preserve"> pour identifier et accompagner les familles </w:t>
      </w:r>
      <w:r w:rsidR="00E77E58" w:rsidRPr="001B5E63">
        <w:rPr>
          <w:rFonts w:ascii="Arial" w:hAnsi="Arial" w:cs="Arial"/>
          <w:sz w:val="24"/>
          <w:szCs w:val="24"/>
        </w:rPr>
        <w:t>engagées dans un parcours d’insertion</w:t>
      </w:r>
      <w:r w:rsidR="00023F6D">
        <w:rPr>
          <w:rFonts w:ascii="Arial" w:hAnsi="Arial" w:cs="Arial"/>
          <w:sz w:val="24"/>
          <w:szCs w:val="24"/>
        </w:rPr>
        <w:t> ;</w:t>
      </w:r>
    </w:p>
    <w:p w14:paraId="20973548" w14:textId="44ABBB38" w:rsidR="00F52BD1" w:rsidRDefault="00F52BD1" w:rsidP="00F52BD1">
      <w:pPr>
        <w:pStyle w:val="Paragraphedeliste"/>
        <w:numPr>
          <w:ilvl w:val="0"/>
          <w:numId w:val="4"/>
        </w:numPr>
        <w:spacing w:after="0" w:line="240" w:lineRule="auto"/>
        <w:jc w:val="both"/>
        <w:rPr>
          <w:rFonts w:ascii="Arial" w:hAnsi="Arial" w:cs="Arial"/>
          <w:sz w:val="24"/>
          <w:szCs w:val="24"/>
        </w:rPr>
      </w:pPr>
      <w:r>
        <w:rPr>
          <w:rFonts w:ascii="Arial" w:hAnsi="Arial" w:cs="Arial"/>
          <w:sz w:val="24"/>
          <w:szCs w:val="24"/>
        </w:rPr>
        <w:t xml:space="preserve">La fiche de poste du </w:t>
      </w:r>
      <w:r w:rsidR="00C37772">
        <w:rPr>
          <w:rFonts w:ascii="Arial" w:hAnsi="Arial" w:cs="Arial"/>
          <w:sz w:val="24"/>
          <w:szCs w:val="24"/>
        </w:rPr>
        <w:t>« </w:t>
      </w:r>
      <w:r>
        <w:rPr>
          <w:rFonts w:ascii="Arial" w:hAnsi="Arial" w:cs="Arial"/>
          <w:sz w:val="24"/>
          <w:szCs w:val="24"/>
        </w:rPr>
        <w:t xml:space="preserve">référent </w:t>
      </w:r>
      <w:r w:rsidR="00484E31">
        <w:rPr>
          <w:rFonts w:ascii="Arial" w:hAnsi="Arial" w:cs="Arial"/>
          <w:sz w:val="24"/>
          <w:szCs w:val="24"/>
        </w:rPr>
        <w:t xml:space="preserve">crèche </w:t>
      </w:r>
      <w:r>
        <w:rPr>
          <w:rFonts w:ascii="Arial" w:hAnsi="Arial" w:cs="Arial"/>
          <w:sz w:val="24"/>
          <w:szCs w:val="24"/>
        </w:rPr>
        <w:t>AVIP</w:t>
      </w:r>
      <w:r w:rsidR="00C37772">
        <w:rPr>
          <w:rFonts w:ascii="Arial" w:hAnsi="Arial" w:cs="Arial"/>
          <w:sz w:val="24"/>
          <w:szCs w:val="24"/>
        </w:rPr>
        <w:t> »</w:t>
      </w:r>
      <w:r>
        <w:rPr>
          <w:rFonts w:ascii="Arial" w:hAnsi="Arial" w:cs="Arial"/>
          <w:sz w:val="24"/>
          <w:szCs w:val="24"/>
        </w:rPr>
        <w:t xml:space="preserve"> </w:t>
      </w:r>
      <w:r w:rsidR="001A14BC">
        <w:rPr>
          <w:rFonts w:ascii="Arial" w:hAnsi="Arial" w:cs="Arial"/>
          <w:sz w:val="24"/>
          <w:szCs w:val="24"/>
        </w:rPr>
        <w:t xml:space="preserve">ou du </w:t>
      </w:r>
      <w:r w:rsidR="00C37772">
        <w:rPr>
          <w:rFonts w:ascii="Arial" w:hAnsi="Arial" w:cs="Arial"/>
          <w:sz w:val="24"/>
          <w:szCs w:val="24"/>
        </w:rPr>
        <w:t>« </w:t>
      </w:r>
      <w:r w:rsidR="001A14BC">
        <w:rPr>
          <w:rFonts w:ascii="Arial" w:hAnsi="Arial" w:cs="Arial"/>
          <w:sz w:val="24"/>
          <w:szCs w:val="24"/>
        </w:rPr>
        <w:t>coordinateur d</w:t>
      </w:r>
      <w:r w:rsidR="00023F6D">
        <w:rPr>
          <w:rFonts w:ascii="Arial" w:hAnsi="Arial" w:cs="Arial"/>
          <w:sz w:val="24"/>
          <w:szCs w:val="24"/>
        </w:rPr>
        <w:t>e</w:t>
      </w:r>
      <w:r w:rsidR="001A14BC">
        <w:rPr>
          <w:rFonts w:ascii="Arial" w:hAnsi="Arial" w:cs="Arial"/>
          <w:sz w:val="24"/>
          <w:szCs w:val="24"/>
        </w:rPr>
        <w:t xml:space="preserve"> réseau AVIP</w:t>
      </w:r>
      <w:r w:rsidR="00C37772">
        <w:rPr>
          <w:rFonts w:ascii="Arial" w:hAnsi="Arial" w:cs="Arial"/>
          <w:sz w:val="24"/>
          <w:szCs w:val="24"/>
        </w:rPr>
        <w:t> »</w:t>
      </w:r>
      <w:r w:rsidR="001A14BC">
        <w:rPr>
          <w:rFonts w:ascii="Arial" w:hAnsi="Arial" w:cs="Arial"/>
          <w:sz w:val="24"/>
          <w:szCs w:val="24"/>
        </w:rPr>
        <w:t xml:space="preserve"> </w:t>
      </w:r>
      <w:r>
        <w:rPr>
          <w:rFonts w:ascii="Arial" w:hAnsi="Arial" w:cs="Arial"/>
          <w:sz w:val="24"/>
          <w:szCs w:val="24"/>
        </w:rPr>
        <w:t>avec le temps de travail dédié à cette labellisation.</w:t>
      </w:r>
    </w:p>
    <w:p w14:paraId="6ABFDB26" w14:textId="77777777" w:rsidR="00964DCC" w:rsidRDefault="00964DCC">
      <w:pPr>
        <w:spacing w:after="0" w:line="240" w:lineRule="auto"/>
        <w:jc w:val="both"/>
        <w:rPr>
          <w:rFonts w:ascii="Arial" w:eastAsia="Times New Roman" w:hAnsi="Arial" w:cs="Arial"/>
          <w:sz w:val="24"/>
          <w:szCs w:val="24"/>
          <w:lang w:eastAsia="fr-FR"/>
        </w:rPr>
      </w:pPr>
    </w:p>
    <w:p w14:paraId="5D47268E" w14:textId="650E7E5C" w:rsidR="00964DCC" w:rsidRPr="00236F18" w:rsidRDefault="003D213F">
      <w:pPr>
        <w:spacing w:after="0" w:line="240" w:lineRule="auto"/>
        <w:jc w:val="both"/>
        <w:rPr>
          <w:rFonts w:ascii="Arial" w:eastAsia="Times New Roman" w:hAnsi="Arial" w:cs="Arial"/>
          <w:color w:val="4BACC6" w:themeColor="accent5"/>
          <w:sz w:val="24"/>
          <w:szCs w:val="24"/>
          <w:lang w:eastAsia="fr-FR"/>
        </w:rPr>
      </w:pPr>
      <w:bookmarkStart w:id="2" w:name="_Hlk169161729"/>
      <w:r>
        <w:rPr>
          <w:rFonts w:ascii="Arial" w:eastAsia="Times New Roman" w:hAnsi="Arial" w:cs="Arial"/>
          <w:sz w:val="24"/>
          <w:szCs w:val="24"/>
          <w:lang w:eastAsia="fr-FR"/>
        </w:rPr>
        <w:t>Le modèle de dossier de candidature est téléchargeable sur le site internet de la Caf du Puy-de-Dôme</w:t>
      </w:r>
      <w:r w:rsidR="00BA7B30">
        <w:rPr>
          <w:rFonts w:ascii="Arial" w:eastAsia="Times New Roman" w:hAnsi="Arial" w:cs="Arial"/>
          <w:sz w:val="24"/>
          <w:szCs w:val="24"/>
          <w:lang w:eastAsia="fr-FR"/>
        </w:rPr>
        <w:t xml:space="preserve"> : </w:t>
      </w:r>
      <w:hyperlink r:id="rId18" w:history="1">
        <w:r w:rsidR="00BA7B30" w:rsidRPr="00BA7B30">
          <w:rPr>
            <w:rStyle w:val="Lienhypertexte"/>
            <w:rFonts w:ascii="Arial" w:eastAsia="Times New Roman" w:hAnsi="Arial" w:cs="Arial"/>
            <w:sz w:val="24"/>
            <w:szCs w:val="24"/>
            <w:lang w:eastAsia="fr-FR"/>
          </w:rPr>
          <w:t>Je demande une aide à la Caf | CAF – Caisse d’Allocations Familiales</w:t>
        </w:r>
      </w:hyperlink>
    </w:p>
    <w:bookmarkEnd w:id="2"/>
    <w:p w14:paraId="0D9F090E" w14:textId="77777777" w:rsidR="00964DCC" w:rsidRDefault="00964DCC">
      <w:pPr>
        <w:spacing w:after="0" w:line="240" w:lineRule="auto"/>
        <w:jc w:val="both"/>
        <w:rPr>
          <w:rFonts w:ascii="Arial" w:eastAsia="Times New Roman" w:hAnsi="Arial" w:cs="Arial"/>
          <w:sz w:val="24"/>
          <w:szCs w:val="24"/>
          <w:lang w:eastAsia="fr-FR"/>
        </w:rPr>
      </w:pPr>
    </w:p>
    <w:p w14:paraId="191E8F96" w14:textId="225AE79A" w:rsidR="00BA7934" w:rsidRDefault="003D213F">
      <w:pPr>
        <w:spacing w:after="0" w:line="240" w:lineRule="auto"/>
        <w:jc w:val="both"/>
        <w:rPr>
          <w:rStyle w:val="markedcontent"/>
          <w:rFonts w:ascii="Arial" w:hAnsi="Arial" w:cs="Arial"/>
          <w:sz w:val="24"/>
          <w:szCs w:val="24"/>
        </w:rPr>
      </w:pPr>
      <w:r w:rsidRPr="005747D2">
        <w:rPr>
          <w:rStyle w:val="markedcontent"/>
          <w:rFonts w:ascii="Arial" w:hAnsi="Arial" w:cs="Arial"/>
          <w:sz w:val="24"/>
          <w:szCs w:val="24"/>
        </w:rPr>
        <w:t xml:space="preserve">En cas de décision favorable, le porteur de projet s’engage à </w:t>
      </w:r>
      <w:r w:rsidR="00E34CFB" w:rsidRPr="005747D2">
        <w:rPr>
          <w:rStyle w:val="markedcontent"/>
          <w:rFonts w:ascii="Arial" w:hAnsi="Arial" w:cs="Arial"/>
          <w:sz w:val="24"/>
          <w:szCs w:val="24"/>
        </w:rPr>
        <w:t>respecter cet appel à candidature</w:t>
      </w:r>
      <w:r w:rsidR="00E34CFB">
        <w:rPr>
          <w:rStyle w:val="markedcontent"/>
          <w:rFonts w:ascii="Arial" w:hAnsi="Arial" w:cs="Arial"/>
          <w:sz w:val="24"/>
          <w:szCs w:val="24"/>
        </w:rPr>
        <w:t xml:space="preserve">, à </w:t>
      </w:r>
      <w:r>
        <w:rPr>
          <w:rStyle w:val="markedcontent"/>
          <w:rFonts w:ascii="Arial" w:hAnsi="Arial" w:cs="Arial"/>
          <w:sz w:val="24"/>
          <w:szCs w:val="24"/>
        </w:rPr>
        <w:t xml:space="preserve">afficher </w:t>
      </w:r>
      <w:r w:rsidR="00236F18" w:rsidRPr="000F53CF">
        <w:rPr>
          <w:rStyle w:val="markedcontent"/>
          <w:rFonts w:ascii="Arial" w:hAnsi="Arial" w:cs="Arial"/>
          <w:sz w:val="24"/>
          <w:szCs w:val="24"/>
        </w:rPr>
        <w:t xml:space="preserve">dans la structure </w:t>
      </w:r>
      <w:r>
        <w:rPr>
          <w:rStyle w:val="markedcontent"/>
          <w:rFonts w:ascii="Arial" w:hAnsi="Arial" w:cs="Arial"/>
          <w:sz w:val="24"/>
          <w:szCs w:val="24"/>
        </w:rPr>
        <w:t xml:space="preserve">la charte des « </w:t>
      </w:r>
      <w:r w:rsidR="00C37772">
        <w:rPr>
          <w:rStyle w:val="markedcontent"/>
          <w:rFonts w:ascii="Arial" w:hAnsi="Arial" w:cs="Arial"/>
          <w:sz w:val="24"/>
          <w:szCs w:val="24"/>
        </w:rPr>
        <w:t>modes d’accueil</w:t>
      </w:r>
      <w:r>
        <w:rPr>
          <w:rStyle w:val="markedcontent"/>
          <w:rFonts w:ascii="Arial" w:hAnsi="Arial" w:cs="Arial"/>
          <w:sz w:val="24"/>
          <w:szCs w:val="24"/>
        </w:rPr>
        <w:t xml:space="preserve"> AVIP » et à apposer sur ses documents de communication le</w:t>
      </w:r>
      <w:r w:rsidR="00AA25E7">
        <w:rPr>
          <w:rStyle w:val="markedcontent"/>
          <w:rFonts w:ascii="Arial" w:hAnsi="Arial" w:cs="Arial"/>
          <w:sz w:val="24"/>
          <w:szCs w:val="24"/>
        </w:rPr>
        <w:t>s</w:t>
      </w:r>
      <w:r>
        <w:rPr>
          <w:rStyle w:val="markedcontent"/>
          <w:rFonts w:ascii="Arial" w:hAnsi="Arial" w:cs="Arial"/>
          <w:sz w:val="24"/>
          <w:szCs w:val="24"/>
        </w:rPr>
        <w:t xml:space="preserve"> logo</w:t>
      </w:r>
      <w:r w:rsidR="00AA25E7">
        <w:rPr>
          <w:rStyle w:val="markedcontent"/>
          <w:rFonts w:ascii="Arial" w:hAnsi="Arial" w:cs="Arial"/>
          <w:sz w:val="24"/>
          <w:szCs w:val="24"/>
        </w:rPr>
        <w:t>s</w:t>
      </w:r>
      <w:r>
        <w:rPr>
          <w:rStyle w:val="markedcontent"/>
          <w:rFonts w:ascii="Arial" w:hAnsi="Arial" w:cs="Arial"/>
          <w:sz w:val="24"/>
          <w:szCs w:val="24"/>
        </w:rPr>
        <w:t xml:space="preserve"> des « AVIP »</w:t>
      </w:r>
      <w:r w:rsidR="00AA25E7">
        <w:rPr>
          <w:rStyle w:val="markedcontent"/>
          <w:rFonts w:ascii="Arial" w:hAnsi="Arial" w:cs="Arial"/>
          <w:sz w:val="24"/>
          <w:szCs w:val="24"/>
        </w:rPr>
        <w:t xml:space="preserve"> et des partenaires financeurs.</w:t>
      </w:r>
    </w:p>
    <w:p w14:paraId="73C6790F" w14:textId="7F00738A" w:rsidR="00964DCC" w:rsidRDefault="003D213F" w:rsidP="00BA7934">
      <w:pPr>
        <w:spacing w:after="0" w:line="240" w:lineRule="auto"/>
        <w:jc w:val="both"/>
        <w:rPr>
          <w:rFonts w:ascii="Times New Roman" w:eastAsia="Times New Roman" w:hAnsi="Times New Roman" w:cs="Times New Roman"/>
          <w:color w:val="FF0000"/>
          <w:sz w:val="24"/>
          <w:szCs w:val="24"/>
          <w:lang w:eastAsia="fr-FR"/>
        </w:rPr>
      </w:pPr>
      <w:r>
        <w:rPr>
          <w:rStyle w:val="markedcontent"/>
          <w:rFonts w:ascii="Arial" w:hAnsi="Arial" w:cs="Arial"/>
          <w:sz w:val="24"/>
          <w:szCs w:val="24"/>
        </w:rPr>
        <w:t>Il doit également signaler sur la fiche identitaire « monenfant.fr » la labellisation « à vocation d’insertion professionnelle »</w:t>
      </w:r>
      <w:r w:rsidR="001A14BC">
        <w:rPr>
          <w:rStyle w:val="markedcontent"/>
          <w:rFonts w:ascii="Arial" w:hAnsi="Arial" w:cs="Arial"/>
          <w:sz w:val="24"/>
          <w:szCs w:val="24"/>
        </w:rPr>
        <w:t xml:space="preserve"> pour une crèche ou pour un assistant maternel.</w:t>
      </w:r>
      <w:r>
        <w:br w:type="page"/>
      </w:r>
    </w:p>
    <w:p w14:paraId="2CC7827F" w14:textId="26904597" w:rsidR="00964DCC" w:rsidRDefault="003D213F" w:rsidP="00BA0BF6">
      <w:pPr>
        <w:spacing w:after="0"/>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lastRenderedPageBreak/>
        <w:t xml:space="preserve">Annexe 1 : </w:t>
      </w:r>
      <w:r w:rsidR="00E77E58">
        <w:rPr>
          <w:rFonts w:ascii="Times New Roman" w:eastAsia="Times New Roman" w:hAnsi="Times New Roman" w:cs="Times New Roman"/>
          <w:b/>
          <w:bCs/>
          <w:sz w:val="24"/>
          <w:szCs w:val="24"/>
          <w:lang w:eastAsia="fr-FR"/>
        </w:rPr>
        <w:t>Accord relatif aux modes d’accueil à vocation d’insertion professionnelle – septembre 2025</w:t>
      </w:r>
      <w:r w:rsidR="00E77E58" w:rsidRPr="00E77E58">
        <w:rPr>
          <w:rFonts w:ascii="Times New Roman" w:eastAsia="Times New Roman" w:hAnsi="Times New Roman" w:cs="Times New Roman"/>
          <w:noProof/>
          <w:sz w:val="24"/>
          <w:szCs w:val="24"/>
          <w:lang w:eastAsia="fr-FR"/>
        </w:rPr>
        <w:drawing>
          <wp:inline distT="0" distB="0" distL="0" distR="0" wp14:anchorId="77B3E592" wp14:editId="07CA8973">
            <wp:extent cx="6445504" cy="7581900"/>
            <wp:effectExtent l="0" t="0" r="0" b="0"/>
            <wp:docPr id="144144949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56033" cy="7594286"/>
                    </a:xfrm>
                    <a:prstGeom prst="rect">
                      <a:avLst/>
                    </a:prstGeom>
                    <a:noFill/>
                    <a:ln>
                      <a:noFill/>
                    </a:ln>
                  </pic:spPr>
                </pic:pic>
              </a:graphicData>
            </a:graphic>
          </wp:inline>
        </w:drawing>
      </w:r>
    </w:p>
    <w:p w14:paraId="4BC0A560" w14:textId="77777777" w:rsidR="00964DCC" w:rsidRDefault="00964DCC">
      <w:pPr>
        <w:rPr>
          <w:rFonts w:ascii="Times New Roman" w:eastAsia="Times New Roman" w:hAnsi="Times New Roman" w:cs="Times New Roman"/>
          <w:sz w:val="24"/>
          <w:szCs w:val="24"/>
          <w:lang w:eastAsia="fr-FR"/>
        </w:rPr>
      </w:pPr>
    </w:p>
    <w:p w14:paraId="244DDC4F" w14:textId="7A54894A" w:rsidR="00964DCC" w:rsidRDefault="00E77E58">
      <w:pPr>
        <w:rPr>
          <w:rFonts w:ascii="Times New Roman" w:eastAsia="Times New Roman" w:hAnsi="Times New Roman" w:cs="Times New Roman"/>
          <w:sz w:val="24"/>
          <w:szCs w:val="24"/>
          <w:lang w:eastAsia="fr-FR"/>
        </w:rPr>
      </w:pPr>
      <w:r w:rsidRPr="00E77E58">
        <w:rPr>
          <w:rFonts w:ascii="Times New Roman" w:eastAsia="Times New Roman" w:hAnsi="Times New Roman" w:cs="Times New Roman"/>
          <w:noProof/>
          <w:sz w:val="24"/>
          <w:szCs w:val="24"/>
          <w:lang w:eastAsia="fr-FR"/>
        </w:rPr>
        <w:lastRenderedPageBreak/>
        <w:drawing>
          <wp:inline distT="0" distB="0" distL="0" distR="0" wp14:anchorId="30A999B6" wp14:editId="0CF6FCFF">
            <wp:extent cx="6838950" cy="9795053"/>
            <wp:effectExtent l="0" t="0" r="0" b="0"/>
            <wp:docPr id="91194763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853721" cy="9816208"/>
                    </a:xfrm>
                    <a:prstGeom prst="rect">
                      <a:avLst/>
                    </a:prstGeom>
                    <a:noFill/>
                    <a:ln>
                      <a:noFill/>
                    </a:ln>
                  </pic:spPr>
                </pic:pic>
              </a:graphicData>
            </a:graphic>
          </wp:inline>
        </w:drawing>
      </w:r>
    </w:p>
    <w:p w14:paraId="5A099053" w14:textId="74A47340" w:rsidR="00964DCC" w:rsidRDefault="00E77E58">
      <w:pPr>
        <w:rPr>
          <w:rFonts w:ascii="Times New Roman" w:eastAsia="Times New Roman" w:hAnsi="Times New Roman" w:cs="Times New Roman"/>
          <w:sz w:val="24"/>
          <w:szCs w:val="24"/>
          <w:lang w:eastAsia="fr-FR"/>
        </w:rPr>
      </w:pPr>
      <w:r w:rsidRPr="00E77E58">
        <w:rPr>
          <w:rFonts w:ascii="Times New Roman" w:eastAsia="Times New Roman" w:hAnsi="Times New Roman" w:cs="Times New Roman"/>
          <w:noProof/>
          <w:sz w:val="24"/>
          <w:szCs w:val="24"/>
          <w:lang w:eastAsia="fr-FR"/>
        </w:rPr>
        <w:lastRenderedPageBreak/>
        <w:drawing>
          <wp:inline distT="0" distB="0" distL="0" distR="0" wp14:anchorId="08240053" wp14:editId="4AC55CD5">
            <wp:extent cx="6839181" cy="9685325"/>
            <wp:effectExtent l="0" t="0" r="0" b="0"/>
            <wp:docPr id="54398070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844302" cy="9692577"/>
                    </a:xfrm>
                    <a:prstGeom prst="rect">
                      <a:avLst/>
                    </a:prstGeom>
                    <a:noFill/>
                    <a:ln>
                      <a:noFill/>
                    </a:ln>
                  </pic:spPr>
                </pic:pic>
              </a:graphicData>
            </a:graphic>
          </wp:inline>
        </w:drawing>
      </w:r>
    </w:p>
    <w:p w14:paraId="2654C432" w14:textId="77777777" w:rsidR="00BC3284" w:rsidRDefault="00BC3284">
      <w:pPr>
        <w:rPr>
          <w:rFonts w:ascii="Times New Roman" w:eastAsia="Times New Roman" w:hAnsi="Times New Roman" w:cs="Times New Roman"/>
          <w:noProof/>
          <w:sz w:val="24"/>
          <w:szCs w:val="24"/>
          <w:lang w:eastAsia="fr-FR"/>
        </w:rPr>
      </w:pPr>
    </w:p>
    <w:p w14:paraId="3BF2A0E3" w14:textId="0C369DEA" w:rsidR="00964DCC" w:rsidRDefault="0064732E">
      <w:pPr>
        <w:rPr>
          <w:rFonts w:ascii="Times New Roman" w:eastAsia="Times New Roman" w:hAnsi="Times New Roman" w:cs="Times New Roman"/>
          <w:sz w:val="24"/>
          <w:szCs w:val="24"/>
          <w:lang w:eastAsia="fr-FR"/>
        </w:rPr>
      </w:pPr>
      <w:r w:rsidRPr="0064732E">
        <w:rPr>
          <w:rFonts w:ascii="Times New Roman" w:eastAsia="Times New Roman" w:hAnsi="Times New Roman" w:cs="Times New Roman"/>
          <w:noProof/>
          <w:sz w:val="24"/>
          <w:szCs w:val="24"/>
          <w:lang w:eastAsia="fr-FR"/>
        </w:rPr>
        <w:drawing>
          <wp:inline distT="0" distB="0" distL="0" distR="0" wp14:anchorId="0CC7061D" wp14:editId="18EEA82B">
            <wp:extent cx="6839585" cy="8851392"/>
            <wp:effectExtent l="0" t="0" r="0" b="6985"/>
            <wp:docPr id="187444768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2">
                      <a:extLst>
                        <a:ext uri="{28A0092B-C50C-407E-A947-70E740481C1C}">
                          <a14:useLocalDpi xmlns:a14="http://schemas.microsoft.com/office/drawing/2010/main" val="0"/>
                        </a:ext>
                      </a:extLst>
                    </a:blip>
                    <a:srcRect t="8732" b="7301"/>
                    <a:stretch>
                      <a:fillRect/>
                    </a:stretch>
                  </pic:blipFill>
                  <pic:spPr bwMode="auto">
                    <a:xfrm>
                      <a:off x="0" y="0"/>
                      <a:ext cx="6854016" cy="8870068"/>
                    </a:xfrm>
                    <a:prstGeom prst="rect">
                      <a:avLst/>
                    </a:prstGeom>
                    <a:noFill/>
                    <a:ln>
                      <a:noFill/>
                    </a:ln>
                    <a:extLst>
                      <a:ext uri="{53640926-AAD7-44D8-BBD7-CCE9431645EC}">
                        <a14:shadowObscured xmlns:a14="http://schemas.microsoft.com/office/drawing/2010/main"/>
                      </a:ext>
                    </a:extLst>
                  </pic:spPr>
                </pic:pic>
              </a:graphicData>
            </a:graphic>
          </wp:inline>
        </w:drawing>
      </w:r>
    </w:p>
    <w:p w14:paraId="6612EB0C" w14:textId="54FB075A" w:rsidR="00964DCC" w:rsidRDefault="00994365">
      <w:pPr>
        <w:rPr>
          <w:rFonts w:ascii="Times New Roman" w:eastAsia="Times New Roman" w:hAnsi="Times New Roman" w:cs="Times New Roman"/>
          <w:sz w:val="24"/>
          <w:szCs w:val="24"/>
          <w:lang w:eastAsia="fr-FR"/>
        </w:rPr>
      </w:pPr>
      <w:r w:rsidRPr="00994365">
        <w:rPr>
          <w:rFonts w:ascii="Times New Roman" w:eastAsia="Times New Roman" w:hAnsi="Times New Roman" w:cs="Times New Roman"/>
          <w:noProof/>
          <w:sz w:val="24"/>
          <w:szCs w:val="24"/>
          <w:lang w:eastAsia="fr-FR"/>
        </w:rPr>
        <w:lastRenderedPageBreak/>
        <w:drawing>
          <wp:inline distT="0" distB="0" distL="0" distR="0" wp14:anchorId="3AE813B5" wp14:editId="3ED605F8">
            <wp:extent cx="6839585" cy="9648749"/>
            <wp:effectExtent l="0" t="0" r="0" b="0"/>
            <wp:docPr id="36666493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845859" cy="9657600"/>
                    </a:xfrm>
                    <a:prstGeom prst="rect">
                      <a:avLst/>
                    </a:prstGeom>
                    <a:noFill/>
                    <a:ln>
                      <a:noFill/>
                    </a:ln>
                  </pic:spPr>
                </pic:pic>
              </a:graphicData>
            </a:graphic>
          </wp:inline>
        </w:drawing>
      </w:r>
    </w:p>
    <w:p w14:paraId="7ED0093E" w14:textId="466EBF56" w:rsidR="00964DCC" w:rsidRDefault="00994365">
      <w:pPr>
        <w:rPr>
          <w:rFonts w:ascii="Times New Roman" w:eastAsia="Times New Roman" w:hAnsi="Times New Roman" w:cs="Times New Roman"/>
          <w:sz w:val="24"/>
          <w:szCs w:val="24"/>
          <w:lang w:eastAsia="fr-FR"/>
        </w:rPr>
      </w:pPr>
      <w:r w:rsidRPr="00994365">
        <w:rPr>
          <w:rFonts w:ascii="Times New Roman" w:eastAsia="Times New Roman" w:hAnsi="Times New Roman" w:cs="Times New Roman"/>
          <w:noProof/>
          <w:sz w:val="24"/>
          <w:szCs w:val="24"/>
          <w:lang w:eastAsia="fr-FR"/>
        </w:rPr>
        <w:lastRenderedPageBreak/>
        <w:drawing>
          <wp:inline distT="0" distB="0" distL="0" distR="0" wp14:anchorId="4CF1BB83" wp14:editId="6A0AC678">
            <wp:extent cx="6840220" cy="9838944"/>
            <wp:effectExtent l="0" t="0" r="0" b="0"/>
            <wp:docPr id="1114377908"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844791" cy="9845519"/>
                    </a:xfrm>
                    <a:prstGeom prst="rect">
                      <a:avLst/>
                    </a:prstGeom>
                    <a:noFill/>
                    <a:ln>
                      <a:noFill/>
                    </a:ln>
                  </pic:spPr>
                </pic:pic>
              </a:graphicData>
            </a:graphic>
          </wp:inline>
        </w:drawing>
      </w:r>
    </w:p>
    <w:p w14:paraId="0DFF8038" w14:textId="029C149C" w:rsidR="00964DCC" w:rsidRDefault="00BF2CBB">
      <w:pPr>
        <w:rPr>
          <w:rFonts w:ascii="Times New Roman" w:eastAsia="Times New Roman" w:hAnsi="Times New Roman" w:cs="Times New Roman"/>
          <w:sz w:val="24"/>
          <w:szCs w:val="24"/>
          <w:lang w:eastAsia="fr-FR"/>
        </w:rPr>
      </w:pPr>
      <w:r w:rsidRPr="00BF2CBB">
        <w:rPr>
          <w:rFonts w:ascii="Times New Roman" w:eastAsia="Times New Roman" w:hAnsi="Times New Roman" w:cs="Times New Roman"/>
          <w:noProof/>
          <w:sz w:val="24"/>
          <w:szCs w:val="24"/>
          <w:lang w:eastAsia="fr-FR"/>
        </w:rPr>
        <w:lastRenderedPageBreak/>
        <w:drawing>
          <wp:inline distT="0" distB="0" distL="0" distR="0" wp14:anchorId="345C9B6B" wp14:editId="403EEE91">
            <wp:extent cx="6840220" cy="9656064"/>
            <wp:effectExtent l="0" t="0" r="0" b="2540"/>
            <wp:docPr id="1564764769"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844687" cy="9662370"/>
                    </a:xfrm>
                    <a:prstGeom prst="rect">
                      <a:avLst/>
                    </a:prstGeom>
                    <a:noFill/>
                    <a:ln>
                      <a:noFill/>
                    </a:ln>
                  </pic:spPr>
                </pic:pic>
              </a:graphicData>
            </a:graphic>
          </wp:inline>
        </w:drawing>
      </w:r>
    </w:p>
    <w:p w14:paraId="336F188C" w14:textId="1A5BFC10" w:rsidR="00964DCC" w:rsidRDefault="00BF2CBB">
      <w:pPr>
        <w:rPr>
          <w:rFonts w:ascii="Times New Roman" w:eastAsia="Times New Roman" w:hAnsi="Times New Roman" w:cs="Times New Roman"/>
          <w:sz w:val="24"/>
          <w:szCs w:val="24"/>
          <w:lang w:eastAsia="fr-FR"/>
        </w:rPr>
      </w:pPr>
      <w:r w:rsidRPr="00BF2CBB">
        <w:rPr>
          <w:rFonts w:ascii="Times New Roman" w:eastAsia="Times New Roman" w:hAnsi="Times New Roman" w:cs="Times New Roman"/>
          <w:noProof/>
          <w:sz w:val="24"/>
          <w:szCs w:val="24"/>
          <w:lang w:eastAsia="fr-FR"/>
        </w:rPr>
        <w:lastRenderedPageBreak/>
        <w:drawing>
          <wp:inline distT="0" distB="0" distL="0" distR="0" wp14:anchorId="0B7AD87E" wp14:editId="2F0549BA">
            <wp:extent cx="6840293" cy="9758477"/>
            <wp:effectExtent l="0" t="0" r="0" b="0"/>
            <wp:docPr id="1219025793"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845120" cy="9765363"/>
                    </a:xfrm>
                    <a:prstGeom prst="rect">
                      <a:avLst/>
                    </a:prstGeom>
                    <a:noFill/>
                    <a:ln>
                      <a:noFill/>
                    </a:ln>
                  </pic:spPr>
                </pic:pic>
              </a:graphicData>
            </a:graphic>
          </wp:inline>
        </w:drawing>
      </w:r>
    </w:p>
    <w:p w14:paraId="48FE562B" w14:textId="77777777" w:rsidR="00964DCC" w:rsidRDefault="00964DCC">
      <w:pPr>
        <w:rPr>
          <w:rFonts w:ascii="Times New Roman" w:eastAsia="Times New Roman" w:hAnsi="Times New Roman" w:cs="Times New Roman"/>
          <w:sz w:val="24"/>
          <w:szCs w:val="24"/>
          <w:lang w:eastAsia="fr-FR"/>
        </w:rPr>
      </w:pPr>
    </w:p>
    <w:p w14:paraId="27954841" w14:textId="040ED3F3" w:rsidR="00964DCC" w:rsidRDefault="00BF2CBB">
      <w:pPr>
        <w:rPr>
          <w:rFonts w:ascii="Times New Roman" w:eastAsia="Times New Roman" w:hAnsi="Times New Roman" w:cs="Times New Roman"/>
          <w:sz w:val="24"/>
          <w:szCs w:val="24"/>
          <w:lang w:eastAsia="fr-FR"/>
        </w:rPr>
      </w:pPr>
      <w:r w:rsidRPr="00BF2CBB">
        <w:rPr>
          <w:rFonts w:ascii="Times New Roman" w:eastAsia="Times New Roman" w:hAnsi="Times New Roman" w:cs="Times New Roman"/>
          <w:noProof/>
          <w:sz w:val="24"/>
          <w:szCs w:val="24"/>
          <w:lang w:eastAsia="fr-FR"/>
        </w:rPr>
        <w:drawing>
          <wp:inline distT="0" distB="0" distL="0" distR="0" wp14:anchorId="66C72A07" wp14:editId="5B987D61">
            <wp:extent cx="6840220" cy="8924544"/>
            <wp:effectExtent l="0" t="0" r="0" b="0"/>
            <wp:docPr id="867544444"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845835" cy="8931870"/>
                    </a:xfrm>
                    <a:prstGeom prst="rect">
                      <a:avLst/>
                    </a:prstGeom>
                    <a:noFill/>
                    <a:ln>
                      <a:noFill/>
                    </a:ln>
                  </pic:spPr>
                </pic:pic>
              </a:graphicData>
            </a:graphic>
          </wp:inline>
        </w:drawing>
      </w:r>
    </w:p>
    <w:p w14:paraId="602603FB" w14:textId="7A9D723E" w:rsidR="00415346" w:rsidRDefault="00BF2CBB">
      <w:pPr>
        <w:rPr>
          <w:rFonts w:ascii="Times New Roman" w:eastAsia="Times New Roman" w:hAnsi="Times New Roman" w:cs="Times New Roman"/>
          <w:sz w:val="24"/>
          <w:szCs w:val="24"/>
          <w:lang w:eastAsia="fr-FR"/>
        </w:rPr>
      </w:pPr>
      <w:r w:rsidRPr="00BF2CBB">
        <w:rPr>
          <w:rFonts w:ascii="Times New Roman" w:eastAsia="Times New Roman" w:hAnsi="Times New Roman" w:cs="Times New Roman"/>
          <w:noProof/>
          <w:sz w:val="24"/>
          <w:szCs w:val="24"/>
          <w:lang w:eastAsia="fr-FR"/>
        </w:rPr>
        <w:lastRenderedPageBreak/>
        <w:drawing>
          <wp:inline distT="0" distB="0" distL="0" distR="0" wp14:anchorId="01F858D7" wp14:editId="7FFD5459">
            <wp:extent cx="6840055" cy="9904781"/>
            <wp:effectExtent l="0" t="0" r="0" b="1270"/>
            <wp:docPr id="1643330663"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848803" cy="9917448"/>
                    </a:xfrm>
                    <a:prstGeom prst="rect">
                      <a:avLst/>
                    </a:prstGeom>
                    <a:noFill/>
                    <a:ln>
                      <a:noFill/>
                    </a:ln>
                  </pic:spPr>
                </pic:pic>
              </a:graphicData>
            </a:graphic>
          </wp:inline>
        </w:drawing>
      </w:r>
    </w:p>
    <w:p w14:paraId="497D5B6A" w14:textId="3CE68CB5" w:rsidR="00415346" w:rsidRDefault="00BF2CBB" w:rsidP="00415346">
      <w:pPr>
        <w:jc w:val="center"/>
        <w:rPr>
          <w:rFonts w:ascii="Times New Roman" w:eastAsia="Times New Roman" w:hAnsi="Times New Roman" w:cs="Times New Roman"/>
          <w:sz w:val="24"/>
          <w:szCs w:val="24"/>
          <w:lang w:eastAsia="fr-FR"/>
        </w:rPr>
      </w:pPr>
      <w:r w:rsidRPr="00BF2CBB">
        <w:rPr>
          <w:rFonts w:ascii="Times New Roman" w:eastAsia="Times New Roman" w:hAnsi="Times New Roman" w:cs="Times New Roman"/>
          <w:noProof/>
          <w:sz w:val="24"/>
          <w:szCs w:val="24"/>
          <w:lang w:eastAsia="fr-FR"/>
        </w:rPr>
        <w:lastRenderedPageBreak/>
        <w:drawing>
          <wp:inline distT="0" distB="0" distL="0" distR="0" wp14:anchorId="7E694FA3" wp14:editId="1CB2E598">
            <wp:extent cx="6840388" cy="9144000"/>
            <wp:effectExtent l="0" t="0" r="0" b="0"/>
            <wp:docPr id="1745831528"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843065" cy="9147579"/>
                    </a:xfrm>
                    <a:prstGeom prst="rect">
                      <a:avLst/>
                    </a:prstGeom>
                    <a:noFill/>
                    <a:ln>
                      <a:noFill/>
                    </a:ln>
                  </pic:spPr>
                </pic:pic>
              </a:graphicData>
            </a:graphic>
          </wp:inline>
        </w:drawing>
      </w:r>
    </w:p>
    <w:p w14:paraId="55F1A622" w14:textId="0C545795" w:rsidR="00793537" w:rsidRDefault="00BF2CBB" w:rsidP="00BC3284">
      <w:pPr>
        <w:spacing w:after="0" w:line="240" w:lineRule="auto"/>
        <w:rPr>
          <w:rFonts w:ascii="Times New Roman" w:eastAsia="Times New Roman" w:hAnsi="Times New Roman" w:cs="Times New Roman"/>
          <w:b/>
          <w:bCs/>
          <w:sz w:val="24"/>
          <w:szCs w:val="24"/>
          <w:lang w:eastAsia="fr-FR"/>
        </w:rPr>
      </w:pPr>
      <w:r>
        <w:br w:type="page"/>
      </w:r>
      <w:r w:rsidRPr="00BF2CBB">
        <w:rPr>
          <w:noProof/>
        </w:rPr>
        <w:lastRenderedPageBreak/>
        <w:drawing>
          <wp:inline distT="0" distB="0" distL="0" distR="0" wp14:anchorId="4DB0C17C" wp14:editId="27ECC3C8">
            <wp:extent cx="6840386" cy="9838944"/>
            <wp:effectExtent l="0" t="0" r="0" b="0"/>
            <wp:docPr id="499848581"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851596" cy="9855067"/>
                    </a:xfrm>
                    <a:prstGeom prst="rect">
                      <a:avLst/>
                    </a:prstGeom>
                    <a:noFill/>
                    <a:ln>
                      <a:noFill/>
                    </a:ln>
                  </pic:spPr>
                </pic:pic>
              </a:graphicData>
            </a:graphic>
          </wp:inline>
        </w:drawing>
      </w:r>
      <w:r>
        <w:br w:type="page"/>
      </w:r>
      <w:r w:rsidR="00793537" w:rsidRPr="00793537">
        <w:rPr>
          <w:noProof/>
        </w:rPr>
        <w:lastRenderedPageBreak/>
        <w:drawing>
          <wp:inline distT="0" distB="0" distL="0" distR="0" wp14:anchorId="582FDE8D" wp14:editId="295A1FD7">
            <wp:extent cx="6840000" cy="9838944"/>
            <wp:effectExtent l="0" t="0" r="0" b="0"/>
            <wp:docPr id="1008985397"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846874" cy="9848832"/>
                    </a:xfrm>
                    <a:prstGeom prst="rect">
                      <a:avLst/>
                    </a:prstGeom>
                    <a:noFill/>
                    <a:ln>
                      <a:noFill/>
                    </a:ln>
                  </pic:spPr>
                </pic:pic>
              </a:graphicData>
            </a:graphic>
          </wp:inline>
        </w:drawing>
      </w:r>
      <w:r w:rsidR="00793537">
        <w:br w:type="page"/>
      </w:r>
      <w:r w:rsidR="00793537">
        <w:rPr>
          <w:rFonts w:ascii="Times New Roman" w:eastAsia="Times New Roman" w:hAnsi="Times New Roman" w:cs="Times New Roman"/>
          <w:b/>
          <w:bCs/>
          <w:sz w:val="24"/>
          <w:szCs w:val="24"/>
          <w:lang w:eastAsia="fr-FR"/>
        </w:rPr>
        <w:lastRenderedPageBreak/>
        <w:t>D</w:t>
      </w:r>
      <w:hyperlink r:id="rId32" w:tgtFrame="_blank">
        <w:r w:rsidR="00793537">
          <w:rPr>
            <w:rFonts w:ascii="Times New Roman" w:eastAsia="Times New Roman" w:hAnsi="Times New Roman" w:cs="Times New Roman"/>
            <w:b/>
            <w:bCs/>
            <w:sz w:val="24"/>
            <w:szCs w:val="24"/>
            <w:lang w:eastAsia="fr-FR"/>
          </w:rPr>
          <w:t>emande d’adhésion à la charte « </w:t>
        </w:r>
        <w:r w:rsidR="00BA0BF6">
          <w:rPr>
            <w:rFonts w:ascii="Times New Roman" w:eastAsia="Times New Roman" w:hAnsi="Times New Roman" w:cs="Times New Roman"/>
            <w:b/>
            <w:bCs/>
            <w:sz w:val="24"/>
            <w:szCs w:val="24"/>
            <w:lang w:eastAsia="fr-FR"/>
          </w:rPr>
          <w:t>modes d’accueil</w:t>
        </w:r>
        <w:r w:rsidR="00793537">
          <w:rPr>
            <w:rFonts w:ascii="Times New Roman" w:eastAsia="Times New Roman" w:hAnsi="Times New Roman" w:cs="Times New Roman"/>
            <w:b/>
            <w:bCs/>
            <w:sz w:val="24"/>
            <w:szCs w:val="24"/>
            <w:lang w:eastAsia="fr-FR"/>
          </w:rPr>
          <w:t xml:space="preserve"> </w:t>
        </w:r>
        <w:proofErr w:type="spellStart"/>
        <w:r w:rsidR="00793537">
          <w:rPr>
            <w:rFonts w:ascii="Times New Roman" w:eastAsia="Times New Roman" w:hAnsi="Times New Roman" w:cs="Times New Roman"/>
            <w:b/>
            <w:bCs/>
            <w:sz w:val="24"/>
            <w:szCs w:val="24"/>
            <w:lang w:eastAsia="fr-FR"/>
          </w:rPr>
          <w:t>Avip</w:t>
        </w:r>
        <w:proofErr w:type="spellEnd"/>
        <w:r w:rsidR="00793537">
          <w:rPr>
            <w:rFonts w:ascii="Times New Roman" w:eastAsia="Times New Roman" w:hAnsi="Times New Roman" w:cs="Times New Roman"/>
            <w:b/>
            <w:bCs/>
            <w:sz w:val="24"/>
            <w:szCs w:val="24"/>
            <w:lang w:eastAsia="fr-FR"/>
          </w:rPr>
          <w:t> »</w:t>
        </w:r>
      </w:hyperlink>
      <w:r w:rsidR="00793537" w:rsidRPr="00BA0BF6">
        <w:rPr>
          <w:rFonts w:ascii="Times New Roman" w:eastAsia="Times New Roman" w:hAnsi="Times New Roman" w:cs="Times New Roman"/>
          <w:b/>
          <w:bCs/>
          <w:sz w:val="24"/>
          <w:szCs w:val="24"/>
          <w:lang w:eastAsia="fr-FR"/>
        </w:rPr>
        <w:t xml:space="preserve"> - Appel à projet 2026</w:t>
      </w:r>
    </w:p>
    <w:p w14:paraId="70FEFFE6" w14:textId="5D716AF3" w:rsidR="00BA0BF6" w:rsidRDefault="00BA0BF6" w:rsidP="00BC3284">
      <w:pPr>
        <w:spacing w:after="0" w:line="240" w:lineRule="auto"/>
        <w:rPr>
          <w:rFonts w:ascii="Times New Roman" w:eastAsia="Times New Roman" w:hAnsi="Times New Roman" w:cs="Times New Roman"/>
          <w:b/>
          <w:bCs/>
          <w:sz w:val="24"/>
          <w:szCs w:val="24"/>
          <w:lang w:eastAsia="fr-FR"/>
        </w:rPr>
      </w:pPr>
      <w:r w:rsidRPr="00BA0BF6">
        <w:rPr>
          <w:rFonts w:ascii="Calibri" w:eastAsia="Times New Roman" w:hAnsi="Calibri" w:cs="Calibri"/>
          <w:noProof/>
          <w:color w:val="000000"/>
          <w:lang w:eastAsia="fr-FR"/>
        </w:rPr>
        <mc:AlternateContent>
          <mc:Choice Requires="wps">
            <w:drawing>
              <wp:anchor distT="45720" distB="45720" distL="114300" distR="114300" simplePos="0" relativeHeight="251669504" behindDoc="0" locked="0" layoutInCell="1" allowOverlap="1" wp14:anchorId="6679CBFE" wp14:editId="45B4C598">
                <wp:simplePos x="0" y="0"/>
                <wp:positionH relativeFrom="column">
                  <wp:posOffset>771525</wp:posOffset>
                </wp:positionH>
                <wp:positionV relativeFrom="paragraph">
                  <wp:posOffset>71755</wp:posOffset>
                </wp:positionV>
                <wp:extent cx="5343525" cy="1285875"/>
                <wp:effectExtent l="0" t="0" r="28575" b="28575"/>
                <wp:wrapSquare wrapText="bothSides"/>
                <wp:docPr id="82857517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3525" cy="1285875"/>
                        </a:xfrm>
                        <a:prstGeom prst="rect">
                          <a:avLst/>
                        </a:prstGeom>
                        <a:solidFill>
                          <a:srgbClr val="FFFFFF"/>
                        </a:solidFill>
                        <a:ln w="9525">
                          <a:solidFill>
                            <a:srgbClr val="000000"/>
                          </a:solidFill>
                          <a:miter lim="800000"/>
                          <a:headEnd/>
                          <a:tailEnd/>
                        </a:ln>
                      </wps:spPr>
                      <wps:txbx>
                        <w:txbxContent>
                          <w:p w14:paraId="7B6C76C9" w14:textId="77777777" w:rsidR="00BA0BF6" w:rsidRDefault="00BA0BF6" w:rsidP="00BA0BF6">
                            <w:r>
                              <w:rPr>
                                <w:noProof/>
                              </w:rPr>
                              <w:drawing>
                                <wp:inline distT="0" distB="0" distL="0" distR="0" wp14:anchorId="0B160445" wp14:editId="66AE794C">
                                  <wp:extent cx="762000" cy="1066800"/>
                                  <wp:effectExtent l="0" t="0" r="0" b="0"/>
                                  <wp:docPr id="779054916"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12"/>
                                          <pic:cNvPicPr>
                                            <a:picLocks noChangeAspect="1"/>
                                          </pic:cNvPicPr>
                                        </pic:nvPicPr>
                                        <pic:blipFill>
                                          <a:blip r:embed="rId8"/>
                                          <a:stretch>
                                            <a:fillRect/>
                                          </a:stretch>
                                        </pic:blipFill>
                                        <pic:spPr bwMode="auto">
                                          <a:xfrm>
                                            <a:off x="0" y="0"/>
                                            <a:ext cx="762000" cy="1066800"/>
                                          </a:xfrm>
                                          <a:prstGeom prst="rect">
                                            <a:avLst/>
                                          </a:prstGeom>
                                        </pic:spPr>
                                      </pic:pic>
                                    </a:graphicData>
                                  </a:graphic>
                                </wp:inline>
                              </w:drawing>
                            </w:r>
                            <w:r w:rsidRPr="000A284F">
                              <w:rPr>
                                <w:noProof/>
                                <w:color w:val="FFFFFF" w:themeColor="background1"/>
                                <w:lang w:eastAsia="fr-FR"/>
                                <w14:textFill>
                                  <w14:noFill/>
                                </w14:textFill>
                              </w:rPr>
                              <w:drawing>
                                <wp:inline distT="0" distB="0" distL="0" distR="0" wp14:anchorId="4E703538" wp14:editId="41B692AA">
                                  <wp:extent cx="1952901" cy="701040"/>
                                  <wp:effectExtent l="0" t="0" r="9525" b="3810"/>
                                  <wp:docPr id="1851775369" name="Image 1851775369" descr="Une image contenant texte, Police, capture d’écran,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39711" name="Image 73039711" descr="Une image contenant texte, Police, capture d’écran, Graphique&#10;&#10;Le contenu généré par l’IA peut être incorrect."/>
                                          <pic:cNvPicPr/>
                                        </pic:nvPicPr>
                                        <pic:blipFill>
                                          <a:blip r:embed="rId9"/>
                                          <a:stretch>
                                            <a:fillRect/>
                                          </a:stretch>
                                        </pic:blipFill>
                                        <pic:spPr>
                                          <a:xfrm>
                                            <a:off x="0" y="0"/>
                                            <a:ext cx="1952901" cy="701040"/>
                                          </a:xfrm>
                                          <a:prstGeom prst="rect">
                                            <a:avLst/>
                                          </a:prstGeom>
                                        </pic:spPr>
                                      </pic:pic>
                                    </a:graphicData>
                                  </a:graphic>
                                </wp:inline>
                              </w:drawing>
                            </w:r>
                            <w:r>
                              <w:rPr>
                                <w:noProof/>
                              </w:rPr>
                              <w:drawing>
                                <wp:inline distT="0" distB="0" distL="0" distR="0" wp14:anchorId="14255E20" wp14:editId="7898A758">
                                  <wp:extent cx="1026029" cy="883920"/>
                                  <wp:effectExtent l="0" t="0" r="3175" b="0"/>
                                  <wp:docPr id="467481838" name="Image 467481838" descr="Une image contenant texte, Polic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977846" name="Image 1519977846" descr="Une image contenant texte, Police, logo, Graphique&#10;&#10;Le contenu généré par l’IA peut être incorrect."/>
                                          <pic:cNvPicPr/>
                                        </pic:nvPicPr>
                                        <pic:blipFill>
                                          <a:blip r:embed="rId10"/>
                                          <a:stretch>
                                            <a:fillRect/>
                                          </a:stretch>
                                        </pic:blipFill>
                                        <pic:spPr>
                                          <a:xfrm>
                                            <a:off x="0" y="0"/>
                                            <a:ext cx="1026029" cy="883920"/>
                                          </a:xfrm>
                                          <a:prstGeom prst="rect">
                                            <a:avLst/>
                                          </a:prstGeom>
                                        </pic:spPr>
                                      </pic:pic>
                                    </a:graphicData>
                                  </a:graphic>
                                </wp:inline>
                              </w:drawing>
                            </w:r>
                            <w:r>
                              <w:rPr>
                                <w:noProof/>
                                <w:lang w:eastAsia="fr-FR"/>
                              </w:rPr>
                              <w:drawing>
                                <wp:inline distT="0" distB="0" distL="0" distR="0" wp14:anchorId="1358E43E" wp14:editId="5438C902">
                                  <wp:extent cx="1222443" cy="883920"/>
                                  <wp:effectExtent l="0" t="0" r="3175" b="0"/>
                                  <wp:docPr id="233357012" name="Image 233357012" descr="Une image contenant Police, text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448751" name="Image 449448751" descr="Une image contenant Police, texte, logo, Graphique&#10;&#10;Le contenu généré par l’IA peut être incorrect."/>
                                          <pic:cNvPicPr>
                                            <a:picLocks noChangeAspect="1" noChangeArrowheads="1"/>
                                          </pic:cNvPicPr>
                                        </pic:nvPicPr>
                                        <pic:blipFill>
                                          <a:blip r:embed="rId11"/>
                                          <a:stretch>
                                            <a:fillRect/>
                                          </a:stretch>
                                        </pic:blipFill>
                                        <pic:spPr bwMode="auto">
                                          <a:xfrm>
                                            <a:off x="0" y="0"/>
                                            <a:ext cx="1222443" cy="88392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79CBFE" id="_x0000_s1028" type="#_x0000_t202" style="position:absolute;margin-left:60.75pt;margin-top:5.65pt;width:420.75pt;height:101.2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">
                <v:textbox>
                  <w:txbxContent>
                    <w:p w14:paraId="7B6C76C9" w14:textId="77777777" w:rsidR="00BA0BF6" w:rsidRDefault="00BA0BF6" w:rsidP="00BA0BF6">
                      <w:r>
                        <w:rPr>
                          <w:noProof/>
                        </w:rPr>
                        <w:drawing>
                          <wp:inline distT="0" distB="0" distL="0" distR="0" wp14:anchorId="0B160445" wp14:editId="66AE794C">
                            <wp:extent cx="762000" cy="1066800"/>
                            <wp:effectExtent l="0" t="0" r="0" b="0"/>
                            <wp:docPr id="779054916"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12"/>
                                    <pic:cNvPicPr>
                                      <a:picLocks noChangeAspect="1"/>
                                    </pic:cNvPicPr>
                                  </pic:nvPicPr>
                                  <pic:blipFill>
                                    <a:blip r:embed="rId33"/>
                                    <a:stretch>
                                      <a:fillRect/>
                                    </a:stretch>
                                  </pic:blipFill>
                                  <pic:spPr bwMode="auto">
                                    <a:xfrm>
                                      <a:off x="0" y="0"/>
                                      <a:ext cx="762000" cy="1066800"/>
                                    </a:xfrm>
                                    <a:prstGeom prst="rect">
                                      <a:avLst/>
                                    </a:prstGeom>
                                  </pic:spPr>
                                </pic:pic>
                              </a:graphicData>
                            </a:graphic>
                          </wp:inline>
                        </w:drawing>
                      </w:r>
                      <w:r w:rsidRPr="000A284F">
                        <w:rPr>
                          <w:noProof/>
                          <w:color w:val="FFFFFF" w:themeColor="background1"/>
                          <w:lang w:eastAsia="fr-FR"/>
                          <w14:textFill>
                            <w14:noFill/>
                          </w14:textFill>
                        </w:rPr>
                        <w:drawing>
                          <wp:inline distT="0" distB="0" distL="0" distR="0" wp14:anchorId="4E703538" wp14:editId="41B692AA">
                            <wp:extent cx="1952901" cy="701040"/>
                            <wp:effectExtent l="0" t="0" r="9525" b="3810"/>
                            <wp:docPr id="1851775369" name="Image 1851775369" descr="Une image contenant texte, Police, capture d’écran,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39711" name="Image 73039711" descr="Une image contenant texte, Police, capture d’écran, Graphique&#10;&#10;Le contenu généré par l’IA peut être incorrect."/>
                                    <pic:cNvPicPr/>
                                  </pic:nvPicPr>
                                  <pic:blipFill>
                                    <a:blip r:embed="rId34"/>
                                    <a:stretch>
                                      <a:fillRect/>
                                    </a:stretch>
                                  </pic:blipFill>
                                  <pic:spPr>
                                    <a:xfrm>
                                      <a:off x="0" y="0"/>
                                      <a:ext cx="1952901" cy="701040"/>
                                    </a:xfrm>
                                    <a:prstGeom prst="rect">
                                      <a:avLst/>
                                    </a:prstGeom>
                                  </pic:spPr>
                                </pic:pic>
                              </a:graphicData>
                            </a:graphic>
                          </wp:inline>
                        </w:drawing>
                      </w:r>
                      <w:r>
                        <w:rPr>
                          <w:noProof/>
                        </w:rPr>
                        <w:drawing>
                          <wp:inline distT="0" distB="0" distL="0" distR="0" wp14:anchorId="14255E20" wp14:editId="7898A758">
                            <wp:extent cx="1026029" cy="883920"/>
                            <wp:effectExtent l="0" t="0" r="3175" b="0"/>
                            <wp:docPr id="467481838" name="Image 467481838" descr="Une image contenant texte, Polic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977846" name="Image 1519977846" descr="Une image contenant texte, Police, logo, Graphique&#10;&#10;Le contenu généré par l’IA peut être incorrect."/>
                                    <pic:cNvPicPr/>
                                  </pic:nvPicPr>
                                  <pic:blipFill>
                                    <a:blip r:embed="rId35"/>
                                    <a:stretch>
                                      <a:fillRect/>
                                    </a:stretch>
                                  </pic:blipFill>
                                  <pic:spPr>
                                    <a:xfrm>
                                      <a:off x="0" y="0"/>
                                      <a:ext cx="1026029" cy="883920"/>
                                    </a:xfrm>
                                    <a:prstGeom prst="rect">
                                      <a:avLst/>
                                    </a:prstGeom>
                                  </pic:spPr>
                                </pic:pic>
                              </a:graphicData>
                            </a:graphic>
                          </wp:inline>
                        </w:drawing>
                      </w:r>
                      <w:r>
                        <w:rPr>
                          <w:noProof/>
                          <w:lang w:eastAsia="fr-FR"/>
                        </w:rPr>
                        <w:drawing>
                          <wp:inline distT="0" distB="0" distL="0" distR="0" wp14:anchorId="1358E43E" wp14:editId="5438C902">
                            <wp:extent cx="1222443" cy="883920"/>
                            <wp:effectExtent l="0" t="0" r="3175" b="0"/>
                            <wp:docPr id="233357012" name="Image 233357012" descr="Une image contenant Police, text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448751" name="Image 449448751" descr="Une image contenant Police, texte, logo, Graphique&#10;&#10;Le contenu généré par l’IA peut être incorrect."/>
                                    <pic:cNvPicPr>
                                      <a:picLocks noChangeAspect="1" noChangeArrowheads="1"/>
                                    </pic:cNvPicPr>
                                  </pic:nvPicPr>
                                  <pic:blipFill>
                                    <a:blip r:embed="rId36"/>
                                    <a:stretch>
                                      <a:fillRect/>
                                    </a:stretch>
                                  </pic:blipFill>
                                  <pic:spPr bwMode="auto">
                                    <a:xfrm>
                                      <a:off x="0" y="0"/>
                                      <a:ext cx="1222443" cy="883920"/>
                                    </a:xfrm>
                                    <a:prstGeom prst="rect">
                                      <a:avLst/>
                                    </a:prstGeom>
                                  </pic:spPr>
                                </pic:pic>
                              </a:graphicData>
                            </a:graphic>
                          </wp:inline>
                        </w:drawing>
                      </w:r>
                    </w:p>
                  </w:txbxContent>
                </v:textbox>
                <w10:wrap type="square"/>
              </v:shape>
            </w:pict>
          </mc:Fallback>
        </mc:AlternateContent>
      </w:r>
    </w:p>
    <w:p w14:paraId="0E6DB544" w14:textId="61BE9653" w:rsidR="00BA0BF6" w:rsidRDefault="00BA0BF6" w:rsidP="00BC3284">
      <w:pPr>
        <w:spacing w:after="0" w:line="240" w:lineRule="auto"/>
        <w:rPr>
          <w:rFonts w:ascii="Times New Roman" w:eastAsia="Times New Roman" w:hAnsi="Times New Roman" w:cs="Times New Roman"/>
          <w:b/>
          <w:bCs/>
          <w:sz w:val="24"/>
          <w:szCs w:val="24"/>
          <w:lang w:eastAsia="fr-FR"/>
        </w:rPr>
      </w:pPr>
    </w:p>
    <w:p w14:paraId="34A4D708" w14:textId="328618C7" w:rsidR="00BA0BF6" w:rsidRDefault="00BA0BF6" w:rsidP="00BC3284">
      <w:pPr>
        <w:spacing w:after="0" w:line="240" w:lineRule="auto"/>
        <w:rPr>
          <w:rFonts w:ascii="Times New Roman" w:eastAsia="Times New Roman" w:hAnsi="Times New Roman" w:cs="Times New Roman"/>
          <w:b/>
          <w:bCs/>
          <w:sz w:val="24"/>
          <w:szCs w:val="24"/>
          <w:lang w:eastAsia="fr-FR"/>
        </w:rPr>
      </w:pPr>
    </w:p>
    <w:p w14:paraId="761F7CF6" w14:textId="77777777" w:rsidR="00BA0BF6" w:rsidRDefault="00BA0BF6" w:rsidP="00BC3284">
      <w:pPr>
        <w:spacing w:after="0" w:line="240" w:lineRule="auto"/>
        <w:rPr>
          <w:rFonts w:ascii="Times New Roman" w:eastAsia="Times New Roman" w:hAnsi="Times New Roman" w:cs="Times New Roman"/>
          <w:b/>
          <w:bCs/>
          <w:sz w:val="24"/>
          <w:szCs w:val="24"/>
          <w:lang w:eastAsia="fr-FR"/>
        </w:rPr>
      </w:pPr>
    </w:p>
    <w:p w14:paraId="62D4090F" w14:textId="77777777" w:rsidR="00BA0BF6" w:rsidRPr="00BC3284" w:rsidRDefault="00BA0BF6" w:rsidP="00BC3284">
      <w:pPr>
        <w:spacing w:after="0" w:line="240" w:lineRule="auto"/>
      </w:pPr>
    </w:p>
    <w:p w14:paraId="327F3733" w14:textId="1404B5E5" w:rsidR="00793537" w:rsidRDefault="00793537" w:rsidP="00793537">
      <w:pPr>
        <w:rPr>
          <w:rFonts w:ascii="Times New Roman" w:eastAsia="Times New Roman" w:hAnsi="Times New Roman" w:cs="Times New Roman"/>
          <w:b/>
          <w:bCs/>
          <w:sz w:val="24"/>
          <w:szCs w:val="24"/>
          <w:lang w:eastAsia="fr-FR"/>
        </w:rPr>
      </w:pPr>
    </w:p>
    <w:p w14:paraId="7D2EE99E" w14:textId="77777777" w:rsidR="00BA0BF6" w:rsidRDefault="00BA0BF6" w:rsidP="00793537">
      <w:pPr>
        <w:rPr>
          <w:rFonts w:ascii="Times New Roman" w:eastAsia="Times New Roman" w:hAnsi="Times New Roman" w:cs="Times New Roman"/>
          <w:b/>
          <w:bCs/>
          <w:sz w:val="24"/>
          <w:szCs w:val="24"/>
          <w:lang w:eastAsia="fr-FR"/>
        </w:rPr>
      </w:pPr>
    </w:p>
    <w:p w14:paraId="7EB706A4" w14:textId="77777777" w:rsidR="00BA0BF6" w:rsidRDefault="00BA0BF6" w:rsidP="00793537">
      <w:pPr>
        <w:rPr>
          <w:rFonts w:ascii="Times New Roman" w:eastAsia="Times New Roman" w:hAnsi="Times New Roman" w:cs="Times New Roman"/>
          <w:b/>
          <w:bCs/>
          <w:sz w:val="24"/>
          <w:szCs w:val="24"/>
          <w:lang w:eastAsia="fr-FR"/>
        </w:rPr>
      </w:pPr>
    </w:p>
    <w:tbl>
      <w:tblPr>
        <w:tblpPr w:leftFromText="141" w:rightFromText="141" w:vertAnchor="text" w:horzAnchor="margin" w:tblpXSpec="center" w:tblpY="1"/>
        <w:tblW w:w="11120" w:type="dxa"/>
        <w:jc w:val="center"/>
        <w:tblLayout w:type="fixed"/>
        <w:tblCellMar>
          <w:left w:w="70" w:type="dxa"/>
          <w:right w:w="70" w:type="dxa"/>
        </w:tblCellMar>
        <w:tblLook w:val="04A0" w:firstRow="1" w:lastRow="0" w:firstColumn="1" w:lastColumn="0" w:noHBand="0" w:noVBand="1"/>
      </w:tblPr>
      <w:tblGrid>
        <w:gridCol w:w="1749"/>
        <w:gridCol w:w="1427"/>
        <w:gridCol w:w="2237"/>
        <w:gridCol w:w="5707"/>
      </w:tblGrid>
      <w:tr w:rsidR="00793537" w14:paraId="2846796D" w14:textId="77777777" w:rsidTr="0064798F">
        <w:trPr>
          <w:trHeight w:val="3045"/>
          <w:jc w:val="center"/>
        </w:trPr>
        <w:tc>
          <w:tcPr>
            <w:tcW w:w="11119" w:type="dxa"/>
            <w:gridSpan w:val="4"/>
            <w:tcBorders>
              <w:bottom w:val="single" w:sz="4" w:space="0" w:color="000000"/>
            </w:tcBorders>
            <w:shd w:val="clear" w:color="auto" w:fill="auto"/>
            <w:vAlign w:val="bottom"/>
          </w:tcPr>
          <w:tbl>
            <w:tblPr>
              <w:tblW w:w="10980" w:type="dxa"/>
              <w:tblLayout w:type="fixed"/>
              <w:tblCellMar>
                <w:left w:w="0" w:type="dxa"/>
                <w:right w:w="0" w:type="dxa"/>
              </w:tblCellMar>
              <w:tblLook w:val="04A0" w:firstRow="1" w:lastRow="0" w:firstColumn="1" w:lastColumn="0" w:noHBand="0" w:noVBand="1"/>
            </w:tblPr>
            <w:tblGrid>
              <w:gridCol w:w="10980"/>
            </w:tblGrid>
            <w:tr w:rsidR="00793537" w14:paraId="16AF7D78" w14:textId="77777777" w:rsidTr="0064798F">
              <w:trPr>
                <w:trHeight w:val="2070"/>
              </w:trPr>
              <w:tc>
                <w:tcPr>
                  <w:tcW w:w="10980" w:type="dxa"/>
                  <w:shd w:val="clear" w:color="auto" w:fill="auto"/>
                </w:tcPr>
                <w:p w14:paraId="557578FE" w14:textId="6770FA90" w:rsidR="00793537" w:rsidRDefault="00793537" w:rsidP="0064798F">
                  <w:pPr>
                    <w:framePr w:hSpace="141" w:wrap="around" w:vAnchor="text" w:hAnchor="margin" w:xAlign="center" w:y="1"/>
                    <w:widowControl w:val="0"/>
                    <w:tabs>
                      <w:tab w:val="left" w:pos="709"/>
                    </w:tabs>
                    <w:spacing w:after="0" w:line="240" w:lineRule="auto"/>
                    <w:jc w:val="center"/>
                    <w:rPr>
                      <w:rFonts w:ascii="Calibri" w:eastAsia="Times New Roman" w:hAnsi="Calibri" w:cs="Calibri"/>
                      <w:b/>
                      <w:bCs/>
                      <w:color w:val="000000"/>
                      <w:sz w:val="24"/>
                      <w:szCs w:val="24"/>
                      <w:lang w:eastAsia="fr-FR"/>
                    </w:rPr>
                  </w:pPr>
                  <w:r>
                    <w:rPr>
                      <w:rFonts w:eastAsia="Times New Roman" w:cs="Calibri"/>
                      <w:b/>
                      <w:bCs/>
                      <w:color w:val="000000"/>
                      <w:sz w:val="24"/>
                      <w:szCs w:val="24"/>
                      <w:lang w:eastAsia="fr-FR"/>
                    </w:rPr>
                    <w:br/>
                    <w:t xml:space="preserve"> Demande d'adhésion à la charte des "</w:t>
                  </w:r>
                  <w:r w:rsidR="00BA0BF6">
                    <w:rPr>
                      <w:rFonts w:eastAsia="Times New Roman" w:cs="Calibri"/>
                      <w:b/>
                      <w:bCs/>
                      <w:color w:val="000000"/>
                      <w:sz w:val="24"/>
                      <w:szCs w:val="24"/>
                      <w:lang w:eastAsia="fr-FR"/>
                    </w:rPr>
                    <w:t>modes d’accueil</w:t>
                  </w:r>
                  <w:r>
                    <w:rPr>
                      <w:rFonts w:eastAsia="Times New Roman" w:cs="Calibri"/>
                      <w:b/>
                      <w:bCs/>
                      <w:color w:val="000000"/>
                      <w:sz w:val="24"/>
                      <w:szCs w:val="24"/>
                      <w:lang w:eastAsia="fr-FR"/>
                    </w:rPr>
                    <w:t xml:space="preserve"> </w:t>
                  </w:r>
                  <w:r w:rsidR="00BA0BF6">
                    <w:rPr>
                      <w:rFonts w:eastAsia="Times New Roman" w:cs="Calibri"/>
                      <w:b/>
                      <w:bCs/>
                      <w:color w:val="000000"/>
                      <w:sz w:val="24"/>
                      <w:szCs w:val="24"/>
                      <w:lang w:eastAsia="fr-FR"/>
                    </w:rPr>
                    <w:t>AVIP</w:t>
                  </w:r>
                  <w:r>
                    <w:rPr>
                      <w:rFonts w:eastAsia="Times New Roman" w:cs="Calibri"/>
                      <w:b/>
                      <w:bCs/>
                      <w:color w:val="000000"/>
                      <w:sz w:val="24"/>
                      <w:szCs w:val="24"/>
                      <w:lang w:eastAsia="fr-FR"/>
                    </w:rPr>
                    <w:t>"</w:t>
                  </w:r>
                  <w:r>
                    <w:rPr>
                      <w:rFonts w:eastAsia="Times New Roman" w:cs="Calibri"/>
                      <w:b/>
                      <w:bCs/>
                      <w:color w:val="000000"/>
                      <w:sz w:val="24"/>
                      <w:szCs w:val="24"/>
                      <w:lang w:eastAsia="fr-FR"/>
                    </w:rPr>
                    <w:br/>
                    <w:t>- Formulaire à remplir par le gestionnaire -</w:t>
                  </w:r>
                  <w:r>
                    <w:rPr>
                      <w:rFonts w:eastAsia="Times New Roman" w:cs="Calibri"/>
                      <w:b/>
                      <w:bCs/>
                      <w:color w:val="000000"/>
                      <w:sz w:val="24"/>
                      <w:szCs w:val="24"/>
                      <w:lang w:eastAsia="fr-FR"/>
                    </w:rPr>
                    <w:br/>
                  </w:r>
                  <w:r>
                    <w:rPr>
                      <w:rFonts w:eastAsia="Times New Roman" w:cs="Calibri"/>
                      <w:b/>
                      <w:bCs/>
                      <w:color w:val="000000"/>
                      <w:sz w:val="24"/>
                      <w:szCs w:val="24"/>
                      <w:lang w:eastAsia="fr-FR"/>
                    </w:rPr>
                    <w:br/>
                  </w:r>
                  <w:r>
                    <w:rPr>
                      <w:rFonts w:eastAsia="Times New Roman" w:cs="Calibri"/>
                      <w:b/>
                      <w:bCs/>
                      <w:color w:val="FF0000"/>
                      <w:sz w:val="24"/>
                      <w:szCs w:val="24"/>
                      <w:lang w:eastAsia="fr-FR"/>
                    </w:rPr>
                    <w:t>REMPLIR UNIQUEMENT LES CASES BLANCHES</w:t>
                  </w:r>
                </w:p>
              </w:tc>
            </w:tr>
          </w:tbl>
          <w:p w14:paraId="656D2C39" w14:textId="77777777" w:rsidR="00793537" w:rsidRDefault="00793537" w:rsidP="0064798F">
            <w:pPr>
              <w:widowControl w:val="0"/>
              <w:tabs>
                <w:tab w:val="left" w:pos="709"/>
              </w:tabs>
              <w:spacing w:after="0" w:line="240" w:lineRule="auto"/>
              <w:rPr>
                <w:rFonts w:ascii="Calibri" w:eastAsia="Times New Roman" w:hAnsi="Calibri" w:cs="Calibri"/>
                <w:color w:val="000000"/>
                <w:lang w:eastAsia="fr-FR"/>
              </w:rPr>
            </w:pPr>
          </w:p>
        </w:tc>
      </w:tr>
      <w:tr w:rsidR="00793537" w14:paraId="62B8C380" w14:textId="77777777" w:rsidTr="0064798F">
        <w:trPr>
          <w:trHeight w:val="885"/>
          <w:jc w:val="center"/>
        </w:trPr>
        <w:tc>
          <w:tcPr>
            <w:tcW w:w="1749" w:type="dxa"/>
            <w:vMerge w:val="restart"/>
            <w:tcBorders>
              <w:top w:val="single" w:sz="4" w:space="0" w:color="000000"/>
              <w:left w:val="single" w:sz="4" w:space="0" w:color="000000"/>
              <w:bottom w:val="single" w:sz="4" w:space="0" w:color="000000"/>
              <w:right w:val="single" w:sz="4" w:space="0" w:color="000000"/>
            </w:tcBorders>
            <w:shd w:val="clear" w:color="000000" w:fill="D9D9D9"/>
            <w:vAlign w:val="center"/>
          </w:tcPr>
          <w:p w14:paraId="32AD0199" w14:textId="536FA3A2" w:rsidR="00793537" w:rsidRDefault="00793537" w:rsidP="0064798F">
            <w:pPr>
              <w:widowControl w:val="0"/>
              <w:tabs>
                <w:tab w:val="left" w:pos="709"/>
              </w:tabs>
              <w:spacing w:after="0" w:line="240" w:lineRule="auto"/>
              <w:jc w:val="center"/>
              <w:rPr>
                <w:rFonts w:ascii="Calibri" w:eastAsia="Times New Roman" w:hAnsi="Calibri" w:cs="Calibri"/>
                <w:b/>
                <w:bCs/>
                <w:color w:val="000000"/>
                <w:sz w:val="18"/>
                <w:szCs w:val="18"/>
                <w:lang w:eastAsia="fr-FR"/>
              </w:rPr>
            </w:pPr>
            <w:r>
              <w:rPr>
                <w:rFonts w:eastAsia="Times New Roman" w:cs="Calibri"/>
                <w:b/>
                <w:bCs/>
                <w:color w:val="000000"/>
                <w:sz w:val="18"/>
                <w:szCs w:val="18"/>
                <w:lang w:eastAsia="fr-FR"/>
              </w:rPr>
              <w:t>EAJE</w:t>
            </w:r>
            <w:r w:rsidR="00BA0BF6">
              <w:rPr>
                <w:rFonts w:eastAsia="Times New Roman" w:cs="Calibri"/>
                <w:b/>
                <w:bCs/>
                <w:color w:val="000000"/>
                <w:sz w:val="18"/>
                <w:szCs w:val="18"/>
                <w:lang w:eastAsia="fr-FR"/>
              </w:rPr>
              <w:t>/structure</w:t>
            </w:r>
            <w:r>
              <w:rPr>
                <w:rFonts w:eastAsia="Times New Roman" w:cs="Calibri"/>
                <w:b/>
                <w:bCs/>
                <w:color w:val="000000"/>
                <w:sz w:val="18"/>
                <w:szCs w:val="18"/>
                <w:lang w:eastAsia="fr-FR"/>
              </w:rPr>
              <w:t xml:space="preserve"> concerné</w:t>
            </w:r>
          </w:p>
        </w:tc>
        <w:tc>
          <w:tcPr>
            <w:tcW w:w="3664" w:type="dxa"/>
            <w:gridSpan w:val="2"/>
            <w:tcBorders>
              <w:top w:val="single" w:sz="4" w:space="0" w:color="000000"/>
              <w:bottom w:val="single" w:sz="4" w:space="0" w:color="000000"/>
              <w:right w:val="single" w:sz="4" w:space="0" w:color="000000"/>
            </w:tcBorders>
            <w:shd w:val="clear" w:color="000000" w:fill="D9D9D9"/>
            <w:vAlign w:val="center"/>
          </w:tcPr>
          <w:p w14:paraId="32230A7F" w14:textId="2879F96E" w:rsidR="00793537" w:rsidRDefault="00793537" w:rsidP="0064798F">
            <w:pPr>
              <w:widowControl w:val="0"/>
              <w:tabs>
                <w:tab w:val="left" w:pos="709"/>
              </w:tabs>
              <w:spacing w:after="0" w:line="240" w:lineRule="auto"/>
              <w:jc w:val="center"/>
              <w:rPr>
                <w:rFonts w:ascii="Calibri" w:eastAsia="Times New Roman" w:hAnsi="Calibri" w:cs="Calibri"/>
                <w:b/>
                <w:bCs/>
                <w:color w:val="000000"/>
                <w:sz w:val="18"/>
                <w:szCs w:val="18"/>
                <w:lang w:eastAsia="fr-FR"/>
              </w:rPr>
            </w:pPr>
            <w:r>
              <w:rPr>
                <w:rFonts w:eastAsia="Times New Roman" w:cs="Calibri"/>
                <w:b/>
                <w:bCs/>
                <w:color w:val="000000"/>
                <w:sz w:val="18"/>
                <w:szCs w:val="18"/>
                <w:lang w:eastAsia="fr-FR"/>
              </w:rPr>
              <w:t>Coordonnées du gestionnair</w:t>
            </w:r>
            <w:r w:rsidR="00BA0BF6">
              <w:rPr>
                <w:rFonts w:eastAsia="Times New Roman" w:cs="Calibri"/>
                <w:b/>
                <w:bCs/>
                <w:color w:val="000000"/>
                <w:sz w:val="18"/>
                <w:szCs w:val="18"/>
                <w:lang w:eastAsia="fr-FR"/>
              </w:rPr>
              <w:t>e</w:t>
            </w:r>
            <w:r>
              <w:rPr>
                <w:rFonts w:eastAsia="Times New Roman" w:cs="Calibri"/>
                <w:b/>
                <w:bCs/>
                <w:color w:val="000000"/>
                <w:sz w:val="18"/>
                <w:szCs w:val="18"/>
                <w:lang w:eastAsia="fr-FR"/>
              </w:rPr>
              <w:br/>
            </w:r>
            <w:r>
              <w:rPr>
                <w:rFonts w:eastAsia="Times New Roman" w:cs="Calibri"/>
                <w:color w:val="000000"/>
                <w:sz w:val="18"/>
                <w:szCs w:val="18"/>
                <w:lang w:eastAsia="fr-FR"/>
              </w:rPr>
              <w:t>(personne morale, représentant légal, adresse, email, numéro de téléphone)</w:t>
            </w:r>
          </w:p>
        </w:tc>
        <w:tc>
          <w:tcPr>
            <w:tcW w:w="5706" w:type="dxa"/>
            <w:tcBorders>
              <w:top w:val="single" w:sz="4" w:space="0" w:color="000000"/>
              <w:bottom w:val="single" w:sz="4" w:space="0" w:color="000000"/>
              <w:right w:val="single" w:sz="4" w:space="0" w:color="000000"/>
            </w:tcBorders>
            <w:shd w:val="clear" w:color="auto" w:fill="auto"/>
            <w:vAlign w:val="bottom"/>
          </w:tcPr>
          <w:p w14:paraId="055681A8" w14:textId="77777777" w:rsidR="00793537" w:rsidRDefault="00793537" w:rsidP="0064798F">
            <w:pPr>
              <w:widowControl w:val="0"/>
              <w:tabs>
                <w:tab w:val="left" w:pos="709"/>
              </w:tabs>
              <w:spacing w:after="0" w:line="240" w:lineRule="auto"/>
              <w:rPr>
                <w:rFonts w:ascii="Calibri" w:eastAsia="Times New Roman" w:hAnsi="Calibri" w:cs="Calibri"/>
                <w:color w:val="000000"/>
                <w:sz w:val="18"/>
                <w:szCs w:val="18"/>
                <w:lang w:eastAsia="fr-FR"/>
              </w:rPr>
            </w:pPr>
          </w:p>
        </w:tc>
      </w:tr>
      <w:tr w:rsidR="00793537" w14:paraId="40E9A15A" w14:textId="77777777" w:rsidTr="0064798F">
        <w:trPr>
          <w:trHeight w:val="495"/>
          <w:jc w:val="center"/>
        </w:trPr>
        <w:tc>
          <w:tcPr>
            <w:tcW w:w="1749" w:type="dxa"/>
            <w:vMerge/>
            <w:tcBorders>
              <w:top w:val="single" w:sz="4" w:space="0" w:color="000000"/>
              <w:left w:val="single" w:sz="4" w:space="0" w:color="000000"/>
              <w:bottom w:val="single" w:sz="4" w:space="0" w:color="000000"/>
              <w:right w:val="single" w:sz="4" w:space="0" w:color="000000"/>
            </w:tcBorders>
            <w:vAlign w:val="center"/>
          </w:tcPr>
          <w:p w14:paraId="6530EB8D" w14:textId="77777777" w:rsidR="00793537" w:rsidRDefault="00793537" w:rsidP="0064798F">
            <w:pPr>
              <w:widowControl w:val="0"/>
              <w:tabs>
                <w:tab w:val="left" w:pos="709"/>
              </w:tabs>
              <w:spacing w:after="0" w:line="240" w:lineRule="auto"/>
              <w:rPr>
                <w:rFonts w:ascii="Calibri" w:eastAsia="Times New Roman" w:hAnsi="Calibri" w:cs="Calibri"/>
                <w:b/>
                <w:bCs/>
                <w:color w:val="000000"/>
                <w:sz w:val="18"/>
                <w:szCs w:val="18"/>
                <w:lang w:eastAsia="fr-FR"/>
              </w:rPr>
            </w:pPr>
          </w:p>
        </w:tc>
        <w:tc>
          <w:tcPr>
            <w:tcW w:w="3664" w:type="dxa"/>
            <w:gridSpan w:val="2"/>
            <w:tcBorders>
              <w:top w:val="single" w:sz="4" w:space="0" w:color="000000"/>
              <w:bottom w:val="single" w:sz="4" w:space="0" w:color="000000"/>
              <w:right w:val="single" w:sz="4" w:space="0" w:color="000000"/>
            </w:tcBorders>
            <w:shd w:val="clear" w:color="000000" w:fill="D9D9D9"/>
            <w:vAlign w:val="center"/>
          </w:tcPr>
          <w:p w14:paraId="20C96933" w14:textId="77777777" w:rsidR="00793537" w:rsidRDefault="00793537" w:rsidP="0064798F">
            <w:pPr>
              <w:widowControl w:val="0"/>
              <w:tabs>
                <w:tab w:val="left" w:pos="709"/>
              </w:tabs>
              <w:spacing w:after="0" w:line="240" w:lineRule="auto"/>
              <w:jc w:val="center"/>
              <w:rPr>
                <w:rFonts w:ascii="Calibri" w:eastAsia="Times New Roman" w:hAnsi="Calibri" w:cs="Calibri"/>
                <w:b/>
                <w:bCs/>
                <w:color w:val="000000"/>
                <w:sz w:val="18"/>
                <w:szCs w:val="18"/>
                <w:lang w:eastAsia="fr-FR"/>
              </w:rPr>
            </w:pPr>
            <w:r>
              <w:rPr>
                <w:rFonts w:eastAsia="Times New Roman" w:cs="Calibri"/>
                <w:b/>
                <w:bCs/>
                <w:color w:val="000000"/>
                <w:sz w:val="18"/>
                <w:szCs w:val="18"/>
                <w:lang w:eastAsia="fr-FR"/>
              </w:rPr>
              <w:t>Statut du gestionnaire</w:t>
            </w:r>
          </w:p>
        </w:tc>
        <w:tc>
          <w:tcPr>
            <w:tcW w:w="5706" w:type="dxa"/>
            <w:tcBorders>
              <w:top w:val="single" w:sz="4" w:space="0" w:color="000000"/>
              <w:bottom w:val="single" w:sz="4" w:space="0" w:color="000000"/>
              <w:right w:val="single" w:sz="4" w:space="0" w:color="000000"/>
            </w:tcBorders>
            <w:shd w:val="clear" w:color="auto" w:fill="auto"/>
            <w:vAlign w:val="bottom"/>
          </w:tcPr>
          <w:p w14:paraId="69D58F5C" w14:textId="77777777" w:rsidR="00793537" w:rsidRDefault="00793537" w:rsidP="0064798F">
            <w:pPr>
              <w:widowControl w:val="0"/>
              <w:tabs>
                <w:tab w:val="left" w:pos="709"/>
              </w:tabs>
              <w:spacing w:after="0" w:line="240" w:lineRule="auto"/>
              <w:rPr>
                <w:rFonts w:ascii="Calibri" w:eastAsia="Times New Roman" w:hAnsi="Calibri" w:cs="Calibri"/>
                <w:color w:val="000000"/>
                <w:sz w:val="18"/>
                <w:szCs w:val="18"/>
                <w:lang w:eastAsia="fr-FR"/>
              </w:rPr>
            </w:pPr>
          </w:p>
        </w:tc>
      </w:tr>
      <w:tr w:rsidR="00793537" w14:paraId="21597303" w14:textId="77777777" w:rsidTr="0064798F">
        <w:trPr>
          <w:trHeight w:val="495"/>
          <w:jc w:val="center"/>
        </w:trPr>
        <w:tc>
          <w:tcPr>
            <w:tcW w:w="1749" w:type="dxa"/>
            <w:vMerge/>
            <w:tcBorders>
              <w:top w:val="single" w:sz="4" w:space="0" w:color="000000"/>
              <w:left w:val="single" w:sz="4" w:space="0" w:color="000000"/>
              <w:bottom w:val="single" w:sz="4" w:space="0" w:color="000000"/>
              <w:right w:val="single" w:sz="4" w:space="0" w:color="000000"/>
            </w:tcBorders>
            <w:vAlign w:val="center"/>
          </w:tcPr>
          <w:p w14:paraId="5DDFC6DF" w14:textId="77777777" w:rsidR="00793537" w:rsidRDefault="00793537" w:rsidP="0064798F">
            <w:pPr>
              <w:widowControl w:val="0"/>
              <w:tabs>
                <w:tab w:val="left" w:pos="709"/>
              </w:tabs>
              <w:spacing w:after="0" w:line="240" w:lineRule="auto"/>
              <w:rPr>
                <w:rFonts w:ascii="Calibri" w:eastAsia="Times New Roman" w:hAnsi="Calibri" w:cs="Calibri"/>
                <w:b/>
                <w:bCs/>
                <w:color w:val="000000"/>
                <w:sz w:val="18"/>
                <w:szCs w:val="18"/>
                <w:lang w:eastAsia="fr-FR"/>
              </w:rPr>
            </w:pPr>
          </w:p>
        </w:tc>
        <w:tc>
          <w:tcPr>
            <w:tcW w:w="3664" w:type="dxa"/>
            <w:gridSpan w:val="2"/>
            <w:tcBorders>
              <w:top w:val="single" w:sz="4" w:space="0" w:color="000000"/>
              <w:left w:val="single" w:sz="4" w:space="0" w:color="000000"/>
              <w:bottom w:val="single" w:sz="4" w:space="0" w:color="000000"/>
              <w:right w:val="single" w:sz="4" w:space="0" w:color="000000"/>
            </w:tcBorders>
            <w:shd w:val="clear" w:color="000000" w:fill="D9D9D9"/>
            <w:vAlign w:val="center"/>
          </w:tcPr>
          <w:p w14:paraId="6CDD364C" w14:textId="77777777" w:rsidR="00793537" w:rsidRDefault="00793537" w:rsidP="0064798F">
            <w:pPr>
              <w:widowControl w:val="0"/>
              <w:tabs>
                <w:tab w:val="left" w:pos="709"/>
              </w:tabs>
              <w:spacing w:after="0" w:line="240" w:lineRule="auto"/>
              <w:jc w:val="center"/>
              <w:rPr>
                <w:rFonts w:ascii="Calibri" w:eastAsia="Times New Roman" w:hAnsi="Calibri" w:cs="Calibri"/>
                <w:b/>
                <w:bCs/>
                <w:color w:val="000000"/>
                <w:sz w:val="18"/>
                <w:szCs w:val="18"/>
                <w:lang w:eastAsia="fr-FR"/>
              </w:rPr>
            </w:pPr>
            <w:r>
              <w:rPr>
                <w:rFonts w:eastAsia="Times New Roman" w:cs="Calibri"/>
                <w:b/>
                <w:bCs/>
                <w:color w:val="000000"/>
                <w:sz w:val="18"/>
                <w:szCs w:val="18"/>
                <w:lang w:eastAsia="fr-FR"/>
              </w:rPr>
              <w:t>Numéro SIRET de la structure</w:t>
            </w:r>
          </w:p>
        </w:tc>
        <w:tc>
          <w:tcPr>
            <w:tcW w:w="570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D78E0EA" w14:textId="77777777" w:rsidR="00793537" w:rsidRDefault="00793537" w:rsidP="0064798F">
            <w:pPr>
              <w:widowControl w:val="0"/>
              <w:tabs>
                <w:tab w:val="left" w:pos="709"/>
              </w:tabs>
              <w:spacing w:after="0" w:line="240" w:lineRule="auto"/>
              <w:rPr>
                <w:rFonts w:ascii="Calibri" w:eastAsia="Times New Roman" w:hAnsi="Calibri" w:cs="Calibri"/>
                <w:color w:val="000000"/>
                <w:sz w:val="18"/>
                <w:szCs w:val="18"/>
                <w:lang w:eastAsia="fr-FR"/>
              </w:rPr>
            </w:pPr>
          </w:p>
        </w:tc>
      </w:tr>
      <w:tr w:rsidR="00793537" w14:paraId="4B0CB695" w14:textId="77777777" w:rsidTr="0064798F">
        <w:trPr>
          <w:trHeight w:val="405"/>
          <w:jc w:val="center"/>
        </w:trPr>
        <w:tc>
          <w:tcPr>
            <w:tcW w:w="1749" w:type="dxa"/>
            <w:vMerge/>
            <w:tcBorders>
              <w:top w:val="single" w:sz="4" w:space="0" w:color="000000"/>
              <w:left w:val="single" w:sz="4" w:space="0" w:color="000000"/>
              <w:bottom w:val="single" w:sz="4" w:space="0" w:color="000000"/>
              <w:right w:val="single" w:sz="4" w:space="0" w:color="000000"/>
            </w:tcBorders>
            <w:vAlign w:val="center"/>
          </w:tcPr>
          <w:p w14:paraId="7F9DF342" w14:textId="77777777" w:rsidR="00793537" w:rsidRDefault="00793537" w:rsidP="0064798F">
            <w:pPr>
              <w:widowControl w:val="0"/>
              <w:tabs>
                <w:tab w:val="left" w:pos="709"/>
              </w:tabs>
              <w:spacing w:after="0" w:line="240" w:lineRule="auto"/>
              <w:rPr>
                <w:rFonts w:ascii="Calibri" w:eastAsia="Times New Roman" w:hAnsi="Calibri" w:cs="Calibri"/>
                <w:b/>
                <w:bCs/>
                <w:color w:val="000000"/>
                <w:sz w:val="18"/>
                <w:szCs w:val="18"/>
                <w:lang w:eastAsia="fr-FR"/>
              </w:rPr>
            </w:pPr>
          </w:p>
        </w:tc>
        <w:tc>
          <w:tcPr>
            <w:tcW w:w="3664" w:type="dxa"/>
            <w:gridSpan w:val="2"/>
            <w:tcBorders>
              <w:top w:val="single" w:sz="4" w:space="0" w:color="000000"/>
              <w:bottom w:val="single" w:sz="4" w:space="0" w:color="000000"/>
              <w:right w:val="single" w:sz="4" w:space="0" w:color="000000"/>
            </w:tcBorders>
            <w:shd w:val="clear" w:color="000000" w:fill="D9D9D9"/>
            <w:vAlign w:val="center"/>
          </w:tcPr>
          <w:p w14:paraId="698A1B84" w14:textId="706ED13D" w:rsidR="00793537" w:rsidRDefault="00793537" w:rsidP="0064798F">
            <w:pPr>
              <w:widowControl w:val="0"/>
              <w:tabs>
                <w:tab w:val="left" w:pos="709"/>
              </w:tabs>
              <w:spacing w:after="0" w:line="240" w:lineRule="auto"/>
              <w:jc w:val="center"/>
              <w:rPr>
                <w:rFonts w:ascii="Calibri" w:eastAsia="Times New Roman" w:hAnsi="Calibri" w:cs="Calibri"/>
                <w:b/>
                <w:bCs/>
                <w:color w:val="000000"/>
                <w:sz w:val="18"/>
                <w:szCs w:val="18"/>
                <w:lang w:eastAsia="fr-FR"/>
              </w:rPr>
            </w:pPr>
            <w:r>
              <w:rPr>
                <w:rFonts w:eastAsia="Times New Roman" w:cs="Calibri"/>
                <w:b/>
                <w:bCs/>
                <w:color w:val="000000"/>
                <w:sz w:val="18"/>
                <w:szCs w:val="18"/>
                <w:lang w:eastAsia="fr-FR"/>
              </w:rPr>
              <w:t>Dénomination de l'EAJE</w:t>
            </w:r>
            <w:r w:rsidR="00BA0BF6">
              <w:rPr>
                <w:rFonts w:eastAsia="Times New Roman" w:cs="Calibri"/>
                <w:b/>
                <w:bCs/>
                <w:color w:val="000000"/>
                <w:sz w:val="18"/>
                <w:szCs w:val="18"/>
                <w:lang w:eastAsia="fr-FR"/>
              </w:rPr>
              <w:t>/structure</w:t>
            </w:r>
          </w:p>
        </w:tc>
        <w:tc>
          <w:tcPr>
            <w:tcW w:w="5706" w:type="dxa"/>
            <w:tcBorders>
              <w:top w:val="single" w:sz="4" w:space="0" w:color="000000"/>
              <w:bottom w:val="single" w:sz="4" w:space="0" w:color="000000"/>
              <w:right w:val="single" w:sz="4" w:space="0" w:color="000000"/>
            </w:tcBorders>
            <w:shd w:val="clear" w:color="auto" w:fill="auto"/>
            <w:vAlign w:val="bottom"/>
          </w:tcPr>
          <w:p w14:paraId="724E908F" w14:textId="77777777" w:rsidR="00793537" w:rsidRDefault="00793537" w:rsidP="0064798F">
            <w:pPr>
              <w:widowControl w:val="0"/>
              <w:tabs>
                <w:tab w:val="left" w:pos="709"/>
              </w:tabs>
              <w:spacing w:after="0" w:line="240" w:lineRule="auto"/>
              <w:rPr>
                <w:rFonts w:ascii="Calibri" w:eastAsia="Times New Roman" w:hAnsi="Calibri" w:cs="Calibri"/>
                <w:color w:val="000000"/>
                <w:sz w:val="18"/>
                <w:szCs w:val="18"/>
                <w:lang w:eastAsia="fr-FR"/>
              </w:rPr>
            </w:pPr>
          </w:p>
        </w:tc>
      </w:tr>
      <w:tr w:rsidR="00793537" w14:paraId="6FC0E5AC" w14:textId="77777777" w:rsidTr="0064798F">
        <w:trPr>
          <w:trHeight w:val="450"/>
          <w:jc w:val="center"/>
        </w:trPr>
        <w:tc>
          <w:tcPr>
            <w:tcW w:w="1749" w:type="dxa"/>
            <w:vMerge w:val="restart"/>
            <w:tcBorders>
              <w:top w:val="single" w:sz="4" w:space="0" w:color="000000"/>
              <w:left w:val="single" w:sz="4" w:space="0" w:color="000000"/>
              <w:bottom w:val="single" w:sz="4" w:space="0" w:color="000000"/>
              <w:right w:val="single" w:sz="4" w:space="0" w:color="000000"/>
            </w:tcBorders>
            <w:shd w:val="clear" w:color="000000" w:fill="D9D9D9"/>
            <w:vAlign w:val="center"/>
          </w:tcPr>
          <w:p w14:paraId="41C55D0D" w14:textId="77777777" w:rsidR="00793537" w:rsidRDefault="00793537" w:rsidP="0064798F">
            <w:pPr>
              <w:widowControl w:val="0"/>
              <w:tabs>
                <w:tab w:val="left" w:pos="709"/>
              </w:tabs>
              <w:spacing w:after="0" w:line="240" w:lineRule="auto"/>
              <w:jc w:val="center"/>
              <w:rPr>
                <w:rFonts w:ascii="Calibri" w:eastAsia="Times New Roman" w:hAnsi="Calibri" w:cs="Calibri"/>
                <w:b/>
                <w:bCs/>
                <w:color w:val="000000"/>
                <w:sz w:val="18"/>
                <w:szCs w:val="18"/>
                <w:lang w:eastAsia="fr-FR"/>
              </w:rPr>
            </w:pPr>
            <w:r>
              <w:rPr>
                <w:rFonts w:eastAsia="Times New Roman" w:cs="Calibri"/>
                <w:b/>
                <w:bCs/>
                <w:color w:val="000000"/>
                <w:sz w:val="18"/>
                <w:szCs w:val="18"/>
                <w:lang w:eastAsia="fr-FR"/>
              </w:rPr>
              <w:t>Localisation</w:t>
            </w:r>
          </w:p>
        </w:tc>
        <w:tc>
          <w:tcPr>
            <w:tcW w:w="3664" w:type="dxa"/>
            <w:gridSpan w:val="2"/>
            <w:tcBorders>
              <w:top w:val="single" w:sz="4" w:space="0" w:color="000000"/>
              <w:bottom w:val="single" w:sz="4" w:space="0" w:color="000000"/>
              <w:right w:val="single" w:sz="4" w:space="0" w:color="000000"/>
            </w:tcBorders>
            <w:shd w:val="clear" w:color="000000" w:fill="D9D9D9"/>
            <w:vAlign w:val="center"/>
          </w:tcPr>
          <w:p w14:paraId="4B8F9D47" w14:textId="4B049A5D" w:rsidR="00793537" w:rsidRDefault="00793537" w:rsidP="0064798F">
            <w:pPr>
              <w:widowControl w:val="0"/>
              <w:tabs>
                <w:tab w:val="left" w:pos="709"/>
              </w:tabs>
              <w:spacing w:after="0" w:line="240" w:lineRule="auto"/>
              <w:jc w:val="center"/>
              <w:rPr>
                <w:rFonts w:ascii="Calibri" w:eastAsia="Times New Roman" w:hAnsi="Calibri" w:cs="Calibri"/>
                <w:b/>
                <w:bCs/>
                <w:color w:val="000000"/>
                <w:sz w:val="18"/>
                <w:szCs w:val="18"/>
                <w:lang w:eastAsia="fr-FR"/>
              </w:rPr>
            </w:pPr>
            <w:r>
              <w:rPr>
                <w:rFonts w:eastAsia="Times New Roman" w:cs="Calibri"/>
                <w:b/>
                <w:bCs/>
                <w:color w:val="000000"/>
                <w:sz w:val="18"/>
                <w:szCs w:val="18"/>
                <w:lang w:eastAsia="fr-FR"/>
              </w:rPr>
              <w:t>Ville implantation de l'EAJE</w:t>
            </w:r>
            <w:r w:rsidR="00BA0BF6">
              <w:rPr>
                <w:rFonts w:eastAsia="Times New Roman" w:cs="Calibri"/>
                <w:b/>
                <w:bCs/>
                <w:color w:val="000000"/>
                <w:sz w:val="18"/>
                <w:szCs w:val="18"/>
                <w:lang w:eastAsia="fr-FR"/>
              </w:rPr>
              <w:t>/structure</w:t>
            </w:r>
          </w:p>
        </w:tc>
        <w:tc>
          <w:tcPr>
            <w:tcW w:w="5706" w:type="dxa"/>
            <w:tcBorders>
              <w:top w:val="single" w:sz="4" w:space="0" w:color="000000"/>
              <w:bottom w:val="single" w:sz="4" w:space="0" w:color="000000"/>
              <w:right w:val="single" w:sz="4" w:space="0" w:color="000000"/>
            </w:tcBorders>
            <w:shd w:val="clear" w:color="auto" w:fill="auto"/>
            <w:vAlign w:val="bottom"/>
          </w:tcPr>
          <w:p w14:paraId="5F9199AA" w14:textId="77777777" w:rsidR="00793537" w:rsidRDefault="00793537" w:rsidP="0064798F">
            <w:pPr>
              <w:widowControl w:val="0"/>
              <w:tabs>
                <w:tab w:val="left" w:pos="709"/>
              </w:tabs>
              <w:spacing w:after="0" w:line="240" w:lineRule="auto"/>
              <w:rPr>
                <w:rFonts w:ascii="Calibri" w:eastAsia="Times New Roman" w:hAnsi="Calibri" w:cs="Calibri"/>
                <w:color w:val="000000"/>
                <w:sz w:val="18"/>
                <w:szCs w:val="18"/>
                <w:lang w:eastAsia="fr-FR"/>
              </w:rPr>
            </w:pPr>
          </w:p>
        </w:tc>
      </w:tr>
      <w:tr w:rsidR="00793537" w14:paraId="1DCD5D1C" w14:textId="77777777" w:rsidTr="0064798F">
        <w:trPr>
          <w:trHeight w:val="450"/>
          <w:jc w:val="center"/>
        </w:trPr>
        <w:tc>
          <w:tcPr>
            <w:tcW w:w="1749" w:type="dxa"/>
            <w:vMerge/>
            <w:tcBorders>
              <w:top w:val="single" w:sz="4" w:space="0" w:color="000000"/>
              <w:left w:val="single" w:sz="4" w:space="0" w:color="000000"/>
              <w:bottom w:val="single" w:sz="4" w:space="0" w:color="000000"/>
              <w:right w:val="single" w:sz="4" w:space="0" w:color="000000"/>
            </w:tcBorders>
            <w:vAlign w:val="center"/>
          </w:tcPr>
          <w:p w14:paraId="5637EC4C" w14:textId="77777777" w:rsidR="00793537" w:rsidRDefault="00793537" w:rsidP="0064798F">
            <w:pPr>
              <w:widowControl w:val="0"/>
              <w:tabs>
                <w:tab w:val="left" w:pos="709"/>
              </w:tabs>
              <w:spacing w:after="0" w:line="240" w:lineRule="auto"/>
              <w:rPr>
                <w:rFonts w:ascii="Calibri" w:eastAsia="Times New Roman" w:hAnsi="Calibri" w:cs="Calibri"/>
                <w:b/>
                <w:bCs/>
                <w:color w:val="000000"/>
                <w:sz w:val="18"/>
                <w:szCs w:val="18"/>
                <w:lang w:eastAsia="fr-FR"/>
              </w:rPr>
            </w:pPr>
          </w:p>
        </w:tc>
        <w:tc>
          <w:tcPr>
            <w:tcW w:w="3664" w:type="dxa"/>
            <w:gridSpan w:val="2"/>
            <w:tcBorders>
              <w:top w:val="single" w:sz="4" w:space="0" w:color="000000"/>
              <w:bottom w:val="single" w:sz="4" w:space="0" w:color="000000"/>
              <w:right w:val="single" w:sz="4" w:space="0" w:color="000000"/>
            </w:tcBorders>
            <w:shd w:val="clear" w:color="000000" w:fill="D9D9D9"/>
            <w:vAlign w:val="center"/>
          </w:tcPr>
          <w:p w14:paraId="3A710058" w14:textId="77777777" w:rsidR="00793537" w:rsidRDefault="00793537" w:rsidP="0064798F">
            <w:pPr>
              <w:widowControl w:val="0"/>
              <w:tabs>
                <w:tab w:val="left" w:pos="709"/>
              </w:tabs>
              <w:spacing w:after="0" w:line="240" w:lineRule="auto"/>
              <w:jc w:val="center"/>
              <w:rPr>
                <w:rFonts w:ascii="Calibri" w:eastAsia="Times New Roman" w:hAnsi="Calibri" w:cs="Calibri"/>
                <w:b/>
                <w:bCs/>
                <w:color w:val="000000"/>
                <w:sz w:val="18"/>
                <w:szCs w:val="18"/>
                <w:lang w:eastAsia="fr-FR"/>
              </w:rPr>
            </w:pPr>
            <w:r>
              <w:rPr>
                <w:rFonts w:eastAsia="Times New Roman" w:cs="Calibri"/>
                <w:b/>
                <w:bCs/>
                <w:color w:val="000000"/>
                <w:sz w:val="18"/>
                <w:szCs w:val="18"/>
                <w:lang w:eastAsia="fr-FR"/>
              </w:rPr>
              <w:t>Numéro du Département</w:t>
            </w:r>
          </w:p>
        </w:tc>
        <w:tc>
          <w:tcPr>
            <w:tcW w:w="5706" w:type="dxa"/>
            <w:tcBorders>
              <w:top w:val="single" w:sz="4" w:space="0" w:color="000000"/>
              <w:bottom w:val="single" w:sz="4" w:space="0" w:color="000000"/>
              <w:right w:val="single" w:sz="4" w:space="0" w:color="000000"/>
            </w:tcBorders>
            <w:shd w:val="clear" w:color="auto" w:fill="auto"/>
            <w:vAlign w:val="bottom"/>
          </w:tcPr>
          <w:p w14:paraId="1C26F68E" w14:textId="77777777" w:rsidR="00793537" w:rsidRDefault="00793537" w:rsidP="0064798F">
            <w:pPr>
              <w:widowControl w:val="0"/>
              <w:tabs>
                <w:tab w:val="left" w:pos="709"/>
              </w:tabs>
              <w:spacing w:after="0" w:line="240" w:lineRule="auto"/>
              <w:rPr>
                <w:rFonts w:ascii="Calibri" w:eastAsia="Times New Roman" w:hAnsi="Calibri" w:cs="Calibri"/>
                <w:color w:val="000000"/>
                <w:sz w:val="18"/>
                <w:szCs w:val="18"/>
                <w:lang w:eastAsia="fr-FR"/>
              </w:rPr>
            </w:pPr>
          </w:p>
        </w:tc>
      </w:tr>
      <w:tr w:rsidR="00793537" w14:paraId="23BCE2B0" w14:textId="77777777" w:rsidTr="0064798F">
        <w:trPr>
          <w:trHeight w:val="360"/>
          <w:jc w:val="center"/>
        </w:trPr>
        <w:tc>
          <w:tcPr>
            <w:tcW w:w="1749" w:type="dxa"/>
            <w:vMerge/>
            <w:tcBorders>
              <w:top w:val="single" w:sz="4" w:space="0" w:color="000000"/>
              <w:left w:val="single" w:sz="4" w:space="0" w:color="000000"/>
              <w:bottom w:val="single" w:sz="4" w:space="0" w:color="000000"/>
              <w:right w:val="single" w:sz="4" w:space="0" w:color="000000"/>
            </w:tcBorders>
            <w:vAlign w:val="center"/>
          </w:tcPr>
          <w:p w14:paraId="6A79C580" w14:textId="77777777" w:rsidR="00793537" w:rsidRDefault="00793537" w:rsidP="0064798F">
            <w:pPr>
              <w:widowControl w:val="0"/>
              <w:tabs>
                <w:tab w:val="left" w:pos="709"/>
              </w:tabs>
              <w:spacing w:after="0" w:line="240" w:lineRule="auto"/>
              <w:rPr>
                <w:rFonts w:ascii="Calibri" w:eastAsia="Times New Roman" w:hAnsi="Calibri" w:cs="Calibri"/>
                <w:b/>
                <w:bCs/>
                <w:color w:val="000000"/>
                <w:sz w:val="18"/>
                <w:szCs w:val="18"/>
                <w:lang w:eastAsia="fr-FR"/>
              </w:rPr>
            </w:pPr>
          </w:p>
        </w:tc>
        <w:tc>
          <w:tcPr>
            <w:tcW w:w="3664" w:type="dxa"/>
            <w:gridSpan w:val="2"/>
            <w:tcBorders>
              <w:top w:val="single" w:sz="4" w:space="0" w:color="000000"/>
              <w:bottom w:val="single" w:sz="4" w:space="0" w:color="000000"/>
              <w:right w:val="single" w:sz="4" w:space="0" w:color="000000"/>
            </w:tcBorders>
            <w:shd w:val="clear" w:color="000000" w:fill="D9D9D9"/>
            <w:vAlign w:val="center"/>
          </w:tcPr>
          <w:p w14:paraId="5C9AA088" w14:textId="77777777" w:rsidR="00793537" w:rsidRDefault="00793537" w:rsidP="0064798F">
            <w:pPr>
              <w:widowControl w:val="0"/>
              <w:tabs>
                <w:tab w:val="left" w:pos="709"/>
              </w:tabs>
              <w:spacing w:after="0" w:line="240" w:lineRule="auto"/>
              <w:jc w:val="center"/>
              <w:rPr>
                <w:rFonts w:ascii="Calibri" w:eastAsia="Times New Roman" w:hAnsi="Calibri" w:cs="Calibri"/>
                <w:b/>
                <w:bCs/>
                <w:color w:val="000000"/>
                <w:sz w:val="18"/>
                <w:szCs w:val="18"/>
                <w:lang w:eastAsia="fr-FR"/>
              </w:rPr>
            </w:pPr>
            <w:r>
              <w:rPr>
                <w:rFonts w:eastAsia="Times New Roman" w:cs="Calibri"/>
                <w:b/>
                <w:bCs/>
                <w:color w:val="000000"/>
                <w:sz w:val="18"/>
                <w:szCs w:val="18"/>
                <w:lang w:eastAsia="fr-FR"/>
              </w:rPr>
              <w:t>Zone prioritaire CNAF (oui/non)</w:t>
            </w:r>
          </w:p>
        </w:tc>
        <w:tc>
          <w:tcPr>
            <w:tcW w:w="5706" w:type="dxa"/>
            <w:tcBorders>
              <w:top w:val="single" w:sz="4" w:space="0" w:color="000000"/>
              <w:bottom w:val="single" w:sz="4" w:space="0" w:color="000000"/>
              <w:right w:val="single" w:sz="4" w:space="0" w:color="000000"/>
            </w:tcBorders>
            <w:shd w:val="clear" w:color="auto" w:fill="auto"/>
            <w:vAlign w:val="bottom"/>
          </w:tcPr>
          <w:p w14:paraId="330D63DD" w14:textId="77777777" w:rsidR="00793537" w:rsidRDefault="00793537" w:rsidP="0064798F">
            <w:pPr>
              <w:widowControl w:val="0"/>
              <w:tabs>
                <w:tab w:val="left" w:pos="709"/>
              </w:tabs>
              <w:spacing w:after="0" w:line="240" w:lineRule="auto"/>
              <w:rPr>
                <w:rFonts w:ascii="Calibri" w:eastAsia="Times New Roman" w:hAnsi="Calibri" w:cs="Calibri"/>
                <w:color w:val="000000"/>
                <w:sz w:val="18"/>
                <w:szCs w:val="18"/>
                <w:lang w:eastAsia="fr-FR"/>
              </w:rPr>
            </w:pPr>
          </w:p>
        </w:tc>
      </w:tr>
      <w:tr w:rsidR="00793537" w14:paraId="797DC091" w14:textId="77777777" w:rsidTr="0064798F">
        <w:trPr>
          <w:trHeight w:val="480"/>
          <w:jc w:val="center"/>
        </w:trPr>
        <w:tc>
          <w:tcPr>
            <w:tcW w:w="1749" w:type="dxa"/>
            <w:vMerge/>
            <w:tcBorders>
              <w:top w:val="single" w:sz="4" w:space="0" w:color="000000"/>
              <w:left w:val="single" w:sz="4" w:space="0" w:color="000000"/>
              <w:bottom w:val="single" w:sz="4" w:space="0" w:color="000000"/>
              <w:right w:val="single" w:sz="4" w:space="0" w:color="000000"/>
            </w:tcBorders>
            <w:vAlign w:val="center"/>
          </w:tcPr>
          <w:p w14:paraId="205145C4" w14:textId="77777777" w:rsidR="00793537" w:rsidRDefault="00793537" w:rsidP="0064798F">
            <w:pPr>
              <w:widowControl w:val="0"/>
              <w:tabs>
                <w:tab w:val="left" w:pos="709"/>
              </w:tabs>
              <w:spacing w:after="0" w:line="240" w:lineRule="auto"/>
              <w:rPr>
                <w:rFonts w:ascii="Calibri" w:eastAsia="Times New Roman" w:hAnsi="Calibri" w:cs="Calibri"/>
                <w:b/>
                <w:bCs/>
                <w:color w:val="000000"/>
                <w:sz w:val="18"/>
                <w:szCs w:val="18"/>
                <w:lang w:eastAsia="fr-FR"/>
              </w:rPr>
            </w:pPr>
          </w:p>
        </w:tc>
        <w:tc>
          <w:tcPr>
            <w:tcW w:w="3664" w:type="dxa"/>
            <w:gridSpan w:val="2"/>
            <w:tcBorders>
              <w:top w:val="single" w:sz="4" w:space="0" w:color="000000"/>
              <w:bottom w:val="single" w:sz="4" w:space="0" w:color="000000"/>
              <w:right w:val="single" w:sz="4" w:space="0" w:color="000000"/>
            </w:tcBorders>
            <w:shd w:val="clear" w:color="000000" w:fill="D9D9D9"/>
            <w:vAlign w:val="center"/>
          </w:tcPr>
          <w:p w14:paraId="68EE4326" w14:textId="77777777" w:rsidR="00793537" w:rsidRDefault="00793537" w:rsidP="0064798F">
            <w:pPr>
              <w:widowControl w:val="0"/>
              <w:tabs>
                <w:tab w:val="left" w:pos="709"/>
              </w:tabs>
              <w:spacing w:after="0" w:line="240" w:lineRule="auto"/>
              <w:jc w:val="center"/>
              <w:rPr>
                <w:rFonts w:ascii="Calibri" w:eastAsia="Times New Roman" w:hAnsi="Calibri" w:cs="Calibri"/>
                <w:b/>
                <w:bCs/>
                <w:color w:val="000000"/>
                <w:sz w:val="18"/>
                <w:szCs w:val="18"/>
                <w:lang w:eastAsia="fr-FR"/>
              </w:rPr>
            </w:pPr>
            <w:r>
              <w:rPr>
                <w:rFonts w:eastAsia="Times New Roman" w:cs="Calibri"/>
                <w:b/>
                <w:bCs/>
                <w:color w:val="000000"/>
                <w:sz w:val="18"/>
                <w:szCs w:val="18"/>
                <w:lang w:eastAsia="fr-FR"/>
              </w:rPr>
              <w:t>Quartier politique de la ville (oui/non)</w:t>
            </w:r>
          </w:p>
        </w:tc>
        <w:tc>
          <w:tcPr>
            <w:tcW w:w="5706" w:type="dxa"/>
            <w:tcBorders>
              <w:top w:val="single" w:sz="4" w:space="0" w:color="000000"/>
              <w:bottom w:val="single" w:sz="4" w:space="0" w:color="000000"/>
              <w:right w:val="single" w:sz="4" w:space="0" w:color="000000"/>
            </w:tcBorders>
            <w:shd w:val="clear" w:color="auto" w:fill="auto"/>
            <w:vAlign w:val="bottom"/>
          </w:tcPr>
          <w:p w14:paraId="1792E592" w14:textId="77777777" w:rsidR="00793537" w:rsidRDefault="00793537" w:rsidP="0064798F">
            <w:pPr>
              <w:widowControl w:val="0"/>
              <w:tabs>
                <w:tab w:val="left" w:pos="709"/>
              </w:tabs>
              <w:spacing w:after="0" w:line="240" w:lineRule="auto"/>
              <w:rPr>
                <w:rFonts w:ascii="Calibri" w:eastAsia="Times New Roman" w:hAnsi="Calibri" w:cs="Calibri"/>
                <w:color w:val="000000"/>
                <w:sz w:val="18"/>
                <w:szCs w:val="18"/>
                <w:lang w:eastAsia="fr-FR"/>
              </w:rPr>
            </w:pPr>
          </w:p>
        </w:tc>
      </w:tr>
      <w:tr w:rsidR="00793537" w14:paraId="0783251D" w14:textId="77777777" w:rsidTr="0064798F">
        <w:trPr>
          <w:trHeight w:val="405"/>
          <w:jc w:val="center"/>
        </w:trPr>
        <w:tc>
          <w:tcPr>
            <w:tcW w:w="1749" w:type="dxa"/>
            <w:vMerge w:val="restart"/>
            <w:tcBorders>
              <w:top w:val="single" w:sz="4" w:space="0" w:color="000000"/>
              <w:left w:val="single" w:sz="4" w:space="0" w:color="000000"/>
              <w:bottom w:val="single" w:sz="4" w:space="0" w:color="000000"/>
              <w:right w:val="single" w:sz="4" w:space="0" w:color="000000"/>
            </w:tcBorders>
            <w:shd w:val="clear" w:color="000000" w:fill="D9D9D9"/>
            <w:vAlign w:val="center"/>
          </w:tcPr>
          <w:p w14:paraId="68517329" w14:textId="77777777" w:rsidR="00793537" w:rsidRDefault="00793537" w:rsidP="0064798F">
            <w:pPr>
              <w:widowControl w:val="0"/>
              <w:tabs>
                <w:tab w:val="left" w:pos="709"/>
              </w:tabs>
              <w:spacing w:after="0" w:line="240" w:lineRule="auto"/>
              <w:jc w:val="center"/>
              <w:rPr>
                <w:rFonts w:ascii="Calibri" w:eastAsia="Times New Roman" w:hAnsi="Calibri" w:cs="Calibri"/>
                <w:b/>
                <w:bCs/>
                <w:color w:val="000000"/>
                <w:sz w:val="18"/>
                <w:szCs w:val="18"/>
                <w:lang w:eastAsia="fr-FR"/>
              </w:rPr>
            </w:pPr>
            <w:r>
              <w:rPr>
                <w:rFonts w:eastAsia="Times New Roman" w:cs="Calibri"/>
                <w:b/>
                <w:bCs/>
                <w:color w:val="000000"/>
                <w:sz w:val="18"/>
                <w:szCs w:val="18"/>
                <w:lang w:eastAsia="fr-FR"/>
              </w:rPr>
              <w:t>Type d'EAJE et capacité</w:t>
            </w:r>
          </w:p>
        </w:tc>
        <w:tc>
          <w:tcPr>
            <w:tcW w:w="3664" w:type="dxa"/>
            <w:gridSpan w:val="2"/>
            <w:tcBorders>
              <w:top w:val="single" w:sz="4" w:space="0" w:color="000000"/>
              <w:bottom w:val="single" w:sz="4" w:space="0" w:color="000000"/>
              <w:right w:val="single" w:sz="4" w:space="0" w:color="000000"/>
            </w:tcBorders>
            <w:shd w:val="clear" w:color="000000" w:fill="D9D9D9"/>
            <w:vAlign w:val="center"/>
          </w:tcPr>
          <w:p w14:paraId="17BBC8BC" w14:textId="77777777" w:rsidR="00793537" w:rsidRDefault="00793537" w:rsidP="0064798F">
            <w:pPr>
              <w:widowControl w:val="0"/>
              <w:tabs>
                <w:tab w:val="left" w:pos="709"/>
              </w:tabs>
              <w:spacing w:after="0" w:line="240" w:lineRule="auto"/>
              <w:jc w:val="center"/>
              <w:rPr>
                <w:rFonts w:ascii="Calibri" w:eastAsia="Times New Roman" w:hAnsi="Calibri" w:cs="Calibri"/>
                <w:b/>
                <w:bCs/>
                <w:color w:val="000000"/>
                <w:sz w:val="18"/>
                <w:szCs w:val="18"/>
                <w:lang w:eastAsia="fr-FR"/>
              </w:rPr>
            </w:pPr>
            <w:r>
              <w:rPr>
                <w:rFonts w:eastAsia="Times New Roman" w:cs="Calibri"/>
                <w:b/>
                <w:bCs/>
                <w:color w:val="000000"/>
                <w:sz w:val="18"/>
                <w:szCs w:val="18"/>
                <w:lang w:eastAsia="fr-FR"/>
              </w:rPr>
              <w:t>Type d'EAJE</w:t>
            </w:r>
          </w:p>
        </w:tc>
        <w:tc>
          <w:tcPr>
            <w:tcW w:w="5706" w:type="dxa"/>
            <w:tcBorders>
              <w:top w:val="single" w:sz="4" w:space="0" w:color="000000"/>
              <w:bottom w:val="single" w:sz="4" w:space="0" w:color="000000"/>
              <w:right w:val="single" w:sz="4" w:space="0" w:color="000000"/>
            </w:tcBorders>
            <w:shd w:val="clear" w:color="auto" w:fill="auto"/>
            <w:vAlign w:val="bottom"/>
          </w:tcPr>
          <w:p w14:paraId="1A1089CC" w14:textId="77777777" w:rsidR="00793537" w:rsidRDefault="00793537" w:rsidP="0064798F">
            <w:pPr>
              <w:widowControl w:val="0"/>
              <w:tabs>
                <w:tab w:val="left" w:pos="709"/>
              </w:tabs>
              <w:spacing w:after="0" w:line="240" w:lineRule="auto"/>
              <w:rPr>
                <w:rFonts w:ascii="Calibri" w:eastAsia="Times New Roman" w:hAnsi="Calibri" w:cs="Calibri"/>
                <w:color w:val="000000"/>
                <w:sz w:val="18"/>
                <w:szCs w:val="18"/>
                <w:lang w:eastAsia="fr-FR"/>
              </w:rPr>
            </w:pPr>
          </w:p>
        </w:tc>
      </w:tr>
      <w:tr w:rsidR="00793537" w14:paraId="53BC1DC8" w14:textId="77777777" w:rsidTr="0064798F">
        <w:trPr>
          <w:trHeight w:val="435"/>
          <w:jc w:val="center"/>
        </w:trPr>
        <w:tc>
          <w:tcPr>
            <w:tcW w:w="1749" w:type="dxa"/>
            <w:vMerge/>
            <w:tcBorders>
              <w:top w:val="single" w:sz="4" w:space="0" w:color="000000"/>
              <w:left w:val="single" w:sz="4" w:space="0" w:color="000000"/>
              <w:bottom w:val="single" w:sz="4" w:space="0" w:color="000000"/>
              <w:right w:val="single" w:sz="4" w:space="0" w:color="000000"/>
            </w:tcBorders>
            <w:vAlign w:val="center"/>
          </w:tcPr>
          <w:p w14:paraId="4D338062" w14:textId="77777777" w:rsidR="00793537" w:rsidRDefault="00793537" w:rsidP="0064798F">
            <w:pPr>
              <w:widowControl w:val="0"/>
              <w:tabs>
                <w:tab w:val="left" w:pos="709"/>
              </w:tabs>
              <w:spacing w:after="0" w:line="240" w:lineRule="auto"/>
              <w:rPr>
                <w:rFonts w:ascii="Calibri" w:eastAsia="Times New Roman" w:hAnsi="Calibri" w:cs="Calibri"/>
                <w:b/>
                <w:bCs/>
                <w:color w:val="000000"/>
                <w:sz w:val="18"/>
                <w:szCs w:val="18"/>
                <w:lang w:eastAsia="fr-FR"/>
              </w:rPr>
            </w:pPr>
          </w:p>
        </w:tc>
        <w:tc>
          <w:tcPr>
            <w:tcW w:w="3664" w:type="dxa"/>
            <w:gridSpan w:val="2"/>
            <w:tcBorders>
              <w:top w:val="single" w:sz="4" w:space="0" w:color="000000"/>
              <w:bottom w:val="single" w:sz="4" w:space="0" w:color="000000"/>
              <w:right w:val="single" w:sz="4" w:space="0" w:color="000000"/>
            </w:tcBorders>
            <w:shd w:val="clear" w:color="000000" w:fill="D9D9D9"/>
            <w:vAlign w:val="center"/>
          </w:tcPr>
          <w:p w14:paraId="4BD107F1" w14:textId="77777777" w:rsidR="00793537" w:rsidRDefault="00793537" w:rsidP="0064798F">
            <w:pPr>
              <w:widowControl w:val="0"/>
              <w:tabs>
                <w:tab w:val="left" w:pos="709"/>
              </w:tabs>
              <w:spacing w:after="0" w:line="240" w:lineRule="auto"/>
              <w:jc w:val="center"/>
              <w:rPr>
                <w:rFonts w:ascii="Calibri" w:eastAsia="Times New Roman" w:hAnsi="Calibri" w:cs="Calibri"/>
                <w:b/>
                <w:bCs/>
                <w:color w:val="000000"/>
                <w:sz w:val="18"/>
                <w:szCs w:val="18"/>
                <w:lang w:eastAsia="fr-FR"/>
              </w:rPr>
            </w:pPr>
            <w:r>
              <w:rPr>
                <w:rFonts w:eastAsia="Times New Roman" w:cs="Calibri"/>
                <w:b/>
                <w:bCs/>
                <w:color w:val="000000"/>
                <w:sz w:val="18"/>
                <w:szCs w:val="18"/>
                <w:lang w:eastAsia="fr-FR"/>
              </w:rPr>
              <w:t>Capacité de l'agrément PMI</w:t>
            </w:r>
          </w:p>
        </w:tc>
        <w:tc>
          <w:tcPr>
            <w:tcW w:w="5706" w:type="dxa"/>
            <w:tcBorders>
              <w:top w:val="single" w:sz="4" w:space="0" w:color="000000"/>
              <w:bottom w:val="single" w:sz="4" w:space="0" w:color="000000"/>
              <w:right w:val="single" w:sz="4" w:space="0" w:color="000000"/>
            </w:tcBorders>
            <w:shd w:val="clear" w:color="auto" w:fill="auto"/>
            <w:vAlign w:val="bottom"/>
          </w:tcPr>
          <w:p w14:paraId="2D2A8850" w14:textId="77777777" w:rsidR="00793537" w:rsidRDefault="00793537" w:rsidP="0064798F">
            <w:pPr>
              <w:widowControl w:val="0"/>
              <w:tabs>
                <w:tab w:val="left" w:pos="709"/>
              </w:tabs>
              <w:spacing w:after="0" w:line="240" w:lineRule="auto"/>
              <w:rPr>
                <w:rFonts w:ascii="Calibri" w:eastAsia="Times New Roman" w:hAnsi="Calibri" w:cs="Calibri"/>
                <w:color w:val="000000"/>
                <w:sz w:val="18"/>
                <w:szCs w:val="18"/>
                <w:lang w:eastAsia="fr-FR"/>
              </w:rPr>
            </w:pPr>
          </w:p>
        </w:tc>
      </w:tr>
      <w:tr w:rsidR="00793537" w14:paraId="4101A110" w14:textId="77777777" w:rsidTr="0064798F">
        <w:trPr>
          <w:trHeight w:val="4753"/>
          <w:jc w:val="center"/>
        </w:trPr>
        <w:tc>
          <w:tcPr>
            <w:tcW w:w="1749" w:type="dxa"/>
            <w:vMerge w:val="restart"/>
            <w:tcBorders>
              <w:top w:val="single" w:sz="4" w:space="0" w:color="000000"/>
              <w:left w:val="single" w:sz="4" w:space="0" w:color="000000"/>
              <w:bottom w:val="single" w:sz="4" w:space="0" w:color="000000"/>
              <w:right w:val="single" w:sz="4" w:space="0" w:color="000000"/>
            </w:tcBorders>
            <w:shd w:val="clear" w:color="000000" w:fill="D9D9D9"/>
            <w:vAlign w:val="center"/>
          </w:tcPr>
          <w:p w14:paraId="72CF6EC0" w14:textId="0CFF3363" w:rsidR="00793537" w:rsidRDefault="00793537" w:rsidP="0064798F">
            <w:pPr>
              <w:widowControl w:val="0"/>
              <w:tabs>
                <w:tab w:val="left" w:pos="709"/>
              </w:tabs>
              <w:spacing w:after="0" w:line="240" w:lineRule="auto"/>
              <w:jc w:val="center"/>
              <w:rPr>
                <w:rFonts w:ascii="Calibri" w:eastAsia="Times New Roman" w:hAnsi="Calibri" w:cs="Calibri"/>
                <w:b/>
                <w:bCs/>
                <w:color w:val="000000"/>
                <w:sz w:val="18"/>
                <w:szCs w:val="18"/>
                <w:lang w:eastAsia="fr-FR"/>
              </w:rPr>
            </w:pPr>
            <w:r>
              <w:rPr>
                <w:rFonts w:eastAsia="Times New Roman" w:cs="Calibri"/>
                <w:b/>
                <w:bCs/>
                <w:color w:val="000000"/>
                <w:sz w:val="18"/>
                <w:szCs w:val="18"/>
                <w:lang w:eastAsia="fr-FR"/>
              </w:rPr>
              <w:lastRenderedPageBreak/>
              <w:t>Description du projet « </w:t>
            </w:r>
            <w:r w:rsidR="00BA0BF6">
              <w:rPr>
                <w:rFonts w:eastAsia="Times New Roman" w:cs="Calibri"/>
                <w:b/>
                <w:bCs/>
                <w:color w:val="000000"/>
                <w:sz w:val="18"/>
                <w:szCs w:val="18"/>
                <w:lang w:eastAsia="fr-FR"/>
              </w:rPr>
              <w:t xml:space="preserve">modes d’accueil </w:t>
            </w:r>
            <w:r>
              <w:rPr>
                <w:rFonts w:eastAsia="Times New Roman" w:cs="Calibri"/>
                <w:b/>
                <w:bCs/>
                <w:color w:val="000000"/>
                <w:sz w:val="18"/>
                <w:szCs w:val="18"/>
                <w:lang w:eastAsia="fr-FR"/>
              </w:rPr>
              <w:t>AVIP »</w:t>
            </w:r>
          </w:p>
        </w:tc>
        <w:tc>
          <w:tcPr>
            <w:tcW w:w="3664" w:type="dxa"/>
            <w:gridSpan w:val="2"/>
            <w:tcBorders>
              <w:top w:val="single" w:sz="4" w:space="0" w:color="000000"/>
              <w:bottom w:val="single" w:sz="4" w:space="0" w:color="000000"/>
              <w:right w:val="single" w:sz="4" w:space="0" w:color="000000"/>
            </w:tcBorders>
            <w:shd w:val="clear" w:color="000000" w:fill="D9D9D9"/>
            <w:vAlign w:val="center"/>
          </w:tcPr>
          <w:p w14:paraId="1AD8A793" w14:textId="77777777" w:rsidR="00793537" w:rsidRDefault="00793537" w:rsidP="0064798F">
            <w:pPr>
              <w:widowControl w:val="0"/>
              <w:tabs>
                <w:tab w:val="left" w:pos="709"/>
              </w:tabs>
              <w:spacing w:after="0" w:line="240" w:lineRule="auto"/>
              <w:jc w:val="center"/>
              <w:rPr>
                <w:rFonts w:ascii="Calibri" w:eastAsia="Times New Roman" w:hAnsi="Calibri" w:cs="Calibri"/>
                <w:b/>
                <w:bCs/>
                <w:color w:val="000000"/>
                <w:sz w:val="18"/>
                <w:szCs w:val="18"/>
                <w:lang w:eastAsia="fr-FR"/>
              </w:rPr>
            </w:pPr>
            <w:r>
              <w:rPr>
                <w:rFonts w:eastAsia="Times New Roman" w:cs="Calibri"/>
                <w:b/>
                <w:bCs/>
                <w:color w:val="000000"/>
                <w:sz w:val="18"/>
                <w:szCs w:val="18"/>
                <w:lang w:eastAsia="fr-FR"/>
              </w:rPr>
              <w:t>Historique du projet</w:t>
            </w:r>
            <w:r>
              <w:rPr>
                <w:rFonts w:eastAsia="Times New Roman" w:cs="Calibri"/>
                <w:b/>
                <w:bCs/>
                <w:color w:val="000000"/>
                <w:sz w:val="18"/>
                <w:szCs w:val="18"/>
                <w:lang w:eastAsia="fr-FR"/>
              </w:rPr>
              <w:br/>
            </w:r>
            <w:r>
              <w:rPr>
                <w:rFonts w:eastAsia="Times New Roman" w:cs="Calibri"/>
                <w:color w:val="000000"/>
                <w:sz w:val="18"/>
                <w:szCs w:val="18"/>
                <w:lang w:eastAsia="fr-FR"/>
              </w:rPr>
              <w:t xml:space="preserve">(Précisez depuis quelle année la structure </w:t>
            </w:r>
            <w:r w:rsidRPr="00BA0BF6">
              <w:rPr>
                <w:rFonts w:eastAsia="Times New Roman" w:cs="Calibri"/>
                <w:color w:val="000000"/>
                <w:sz w:val="18"/>
                <w:szCs w:val="18"/>
                <w:lang w:eastAsia="fr-FR"/>
              </w:rPr>
              <w:t>renforce son accueil en direction des publics inscrits dans un parcours d’insertion sociale et/ou professionnelle)</w:t>
            </w:r>
          </w:p>
        </w:tc>
        <w:tc>
          <w:tcPr>
            <w:tcW w:w="5706" w:type="dxa"/>
            <w:tcBorders>
              <w:top w:val="single" w:sz="4" w:space="0" w:color="000000"/>
              <w:bottom w:val="single" w:sz="4" w:space="0" w:color="000000"/>
              <w:right w:val="single" w:sz="4" w:space="0" w:color="000000"/>
            </w:tcBorders>
            <w:shd w:val="clear" w:color="auto" w:fill="auto"/>
            <w:vAlign w:val="center"/>
          </w:tcPr>
          <w:p w14:paraId="04A17491" w14:textId="77777777" w:rsidR="00793537" w:rsidRDefault="00793537" w:rsidP="0064798F">
            <w:pPr>
              <w:widowControl w:val="0"/>
              <w:tabs>
                <w:tab w:val="left" w:pos="709"/>
              </w:tabs>
              <w:spacing w:after="0" w:line="240" w:lineRule="auto"/>
              <w:rPr>
                <w:rFonts w:ascii="Arial" w:eastAsia="Times New Roman" w:hAnsi="Arial" w:cs="Arial"/>
                <w:i/>
                <w:iCs/>
                <w:color w:val="000000"/>
                <w:sz w:val="20"/>
                <w:szCs w:val="20"/>
                <w:lang w:eastAsia="fr-FR"/>
              </w:rPr>
            </w:pPr>
          </w:p>
        </w:tc>
      </w:tr>
      <w:tr w:rsidR="00793537" w14:paraId="7BD1BBF7" w14:textId="77777777" w:rsidTr="0064798F">
        <w:trPr>
          <w:trHeight w:val="3543"/>
          <w:jc w:val="center"/>
        </w:trPr>
        <w:tc>
          <w:tcPr>
            <w:tcW w:w="1749" w:type="dxa"/>
            <w:vMerge/>
            <w:tcBorders>
              <w:top w:val="single" w:sz="4" w:space="0" w:color="000000"/>
              <w:left w:val="single" w:sz="4" w:space="0" w:color="000000"/>
              <w:bottom w:val="single" w:sz="4" w:space="0" w:color="000000"/>
              <w:right w:val="single" w:sz="4" w:space="0" w:color="000000"/>
            </w:tcBorders>
            <w:vAlign w:val="center"/>
          </w:tcPr>
          <w:p w14:paraId="768CBA1A" w14:textId="77777777" w:rsidR="00793537" w:rsidRDefault="00793537" w:rsidP="0064798F">
            <w:pPr>
              <w:widowControl w:val="0"/>
              <w:tabs>
                <w:tab w:val="left" w:pos="709"/>
              </w:tabs>
              <w:spacing w:after="0" w:line="240" w:lineRule="auto"/>
              <w:rPr>
                <w:rFonts w:ascii="Calibri" w:eastAsia="Times New Roman" w:hAnsi="Calibri" w:cs="Calibri"/>
                <w:b/>
                <w:bCs/>
                <w:color w:val="000000"/>
                <w:sz w:val="18"/>
                <w:szCs w:val="18"/>
                <w:lang w:eastAsia="fr-FR"/>
              </w:rPr>
            </w:pPr>
          </w:p>
        </w:tc>
        <w:tc>
          <w:tcPr>
            <w:tcW w:w="3664" w:type="dxa"/>
            <w:gridSpan w:val="2"/>
            <w:tcBorders>
              <w:top w:val="single" w:sz="4" w:space="0" w:color="000000"/>
              <w:bottom w:val="single" w:sz="4" w:space="0" w:color="000000"/>
              <w:right w:val="single" w:sz="4" w:space="0" w:color="000000"/>
            </w:tcBorders>
            <w:shd w:val="clear" w:color="000000" w:fill="D9D9D9"/>
            <w:vAlign w:val="center"/>
          </w:tcPr>
          <w:p w14:paraId="0FCC68BD" w14:textId="77777777" w:rsidR="00793537" w:rsidRDefault="00793537" w:rsidP="0064798F">
            <w:pPr>
              <w:widowControl w:val="0"/>
              <w:tabs>
                <w:tab w:val="left" w:pos="709"/>
              </w:tabs>
              <w:spacing w:after="0" w:line="240" w:lineRule="auto"/>
              <w:jc w:val="center"/>
              <w:rPr>
                <w:rFonts w:ascii="Calibri" w:eastAsia="Times New Roman" w:hAnsi="Calibri" w:cs="Calibri"/>
                <w:b/>
                <w:bCs/>
                <w:color w:val="000000"/>
                <w:sz w:val="18"/>
                <w:szCs w:val="18"/>
                <w:lang w:eastAsia="fr-FR"/>
              </w:rPr>
            </w:pPr>
            <w:r>
              <w:rPr>
                <w:rFonts w:eastAsia="Times New Roman" w:cs="Calibri"/>
                <w:b/>
                <w:bCs/>
                <w:color w:val="000000"/>
                <w:sz w:val="18"/>
                <w:szCs w:val="18"/>
                <w:lang w:eastAsia="fr-FR"/>
              </w:rPr>
              <w:t>Caractéristiques du territoire</w:t>
            </w:r>
            <w:r>
              <w:rPr>
                <w:rFonts w:eastAsia="Times New Roman" w:cs="Calibri"/>
                <w:b/>
                <w:bCs/>
                <w:color w:val="000000"/>
                <w:sz w:val="18"/>
                <w:szCs w:val="18"/>
                <w:lang w:eastAsia="fr-FR"/>
              </w:rPr>
              <w:br/>
            </w:r>
            <w:r w:rsidRPr="009D7F78">
              <w:rPr>
                <w:rFonts w:eastAsia="Times New Roman" w:cs="Calibri"/>
                <w:color w:val="000000"/>
                <w:sz w:val="18"/>
                <w:szCs w:val="18"/>
                <w:lang w:eastAsia="fr-FR"/>
              </w:rPr>
              <w:t>(</w:t>
            </w:r>
            <w:r>
              <w:rPr>
                <w:rFonts w:eastAsia="Times New Roman" w:cs="Calibri"/>
                <w:color w:val="000000"/>
                <w:sz w:val="18"/>
                <w:szCs w:val="18"/>
                <w:lang w:eastAsia="fr-FR"/>
              </w:rPr>
              <w:t xml:space="preserve">Précisez les interactions identifiées entre les besoins en mode d’accueil, les problématiques liées aux indicateurs de suivi des territoires prioritaires de la politique de la ville et les enjeux liés à </w:t>
            </w:r>
            <w:r w:rsidRPr="00BA0BF6">
              <w:rPr>
                <w:rFonts w:eastAsia="Times New Roman" w:cs="Calibri"/>
                <w:color w:val="000000"/>
                <w:sz w:val="18"/>
                <w:szCs w:val="18"/>
                <w:lang w:eastAsia="fr-FR"/>
              </w:rPr>
              <w:t>l’insertion sociale et</w:t>
            </w:r>
            <w:r>
              <w:rPr>
                <w:rFonts w:eastAsia="Times New Roman" w:cs="Calibri"/>
                <w:color w:val="000000"/>
                <w:sz w:val="18"/>
                <w:szCs w:val="18"/>
                <w:lang w:eastAsia="fr-FR"/>
              </w:rPr>
              <w:t xml:space="preserve"> professionnelle, taux de chômage notamment)</w:t>
            </w:r>
          </w:p>
        </w:tc>
        <w:tc>
          <w:tcPr>
            <w:tcW w:w="5706" w:type="dxa"/>
            <w:tcBorders>
              <w:top w:val="single" w:sz="4" w:space="0" w:color="000000"/>
              <w:bottom w:val="single" w:sz="4" w:space="0" w:color="000000"/>
              <w:right w:val="single" w:sz="4" w:space="0" w:color="000000"/>
            </w:tcBorders>
            <w:shd w:val="clear" w:color="auto" w:fill="auto"/>
            <w:vAlign w:val="center"/>
          </w:tcPr>
          <w:p w14:paraId="2FDAE6B7" w14:textId="77777777" w:rsidR="00793537" w:rsidRDefault="00793537" w:rsidP="0064798F">
            <w:pPr>
              <w:widowControl w:val="0"/>
              <w:tabs>
                <w:tab w:val="left" w:pos="709"/>
              </w:tabs>
              <w:spacing w:after="0" w:line="240" w:lineRule="auto"/>
              <w:rPr>
                <w:rFonts w:ascii="Arial" w:eastAsia="Times New Roman" w:hAnsi="Arial" w:cs="Arial"/>
                <w:i/>
                <w:iCs/>
                <w:color w:val="000000"/>
                <w:sz w:val="20"/>
                <w:szCs w:val="20"/>
                <w:lang w:eastAsia="fr-FR"/>
              </w:rPr>
            </w:pPr>
          </w:p>
        </w:tc>
      </w:tr>
      <w:tr w:rsidR="00793537" w14:paraId="51BF1C87" w14:textId="77777777" w:rsidTr="0064798F">
        <w:trPr>
          <w:trHeight w:val="2827"/>
          <w:jc w:val="center"/>
        </w:trPr>
        <w:tc>
          <w:tcPr>
            <w:tcW w:w="1749" w:type="dxa"/>
            <w:vMerge/>
            <w:tcBorders>
              <w:top w:val="single" w:sz="4" w:space="0" w:color="000000"/>
              <w:left w:val="single" w:sz="4" w:space="0" w:color="000000"/>
              <w:bottom w:val="single" w:sz="4" w:space="0" w:color="000000"/>
              <w:right w:val="single" w:sz="4" w:space="0" w:color="000000"/>
            </w:tcBorders>
            <w:vAlign w:val="center"/>
          </w:tcPr>
          <w:p w14:paraId="3824E97E" w14:textId="77777777" w:rsidR="00793537" w:rsidRDefault="00793537" w:rsidP="0064798F">
            <w:pPr>
              <w:widowControl w:val="0"/>
              <w:tabs>
                <w:tab w:val="left" w:pos="709"/>
              </w:tabs>
              <w:spacing w:after="0" w:line="240" w:lineRule="auto"/>
              <w:rPr>
                <w:rFonts w:ascii="Calibri" w:eastAsia="Times New Roman" w:hAnsi="Calibri" w:cs="Calibri"/>
                <w:b/>
                <w:bCs/>
                <w:color w:val="000000"/>
                <w:sz w:val="18"/>
                <w:szCs w:val="18"/>
                <w:lang w:eastAsia="fr-FR"/>
              </w:rPr>
            </w:pPr>
          </w:p>
        </w:tc>
        <w:tc>
          <w:tcPr>
            <w:tcW w:w="3664" w:type="dxa"/>
            <w:gridSpan w:val="2"/>
            <w:tcBorders>
              <w:top w:val="single" w:sz="4" w:space="0" w:color="000000"/>
              <w:bottom w:val="single" w:sz="4" w:space="0" w:color="000000"/>
              <w:right w:val="single" w:sz="4" w:space="0" w:color="000000"/>
            </w:tcBorders>
            <w:shd w:val="clear" w:color="000000" w:fill="D9D9D9"/>
            <w:vAlign w:val="center"/>
          </w:tcPr>
          <w:p w14:paraId="7B1E5CDD" w14:textId="77777777" w:rsidR="00793537" w:rsidRDefault="00793537" w:rsidP="0064798F">
            <w:pPr>
              <w:widowControl w:val="0"/>
              <w:tabs>
                <w:tab w:val="left" w:pos="709"/>
              </w:tabs>
              <w:spacing w:after="0" w:line="240" w:lineRule="auto"/>
              <w:jc w:val="center"/>
              <w:rPr>
                <w:rFonts w:eastAsia="Times New Roman" w:cs="Calibri"/>
                <w:b/>
                <w:bCs/>
                <w:color w:val="000000"/>
                <w:sz w:val="18"/>
                <w:szCs w:val="18"/>
                <w:lang w:eastAsia="fr-FR"/>
              </w:rPr>
            </w:pPr>
            <w:r>
              <w:rPr>
                <w:rFonts w:eastAsia="Times New Roman" w:cs="Calibri"/>
                <w:b/>
                <w:bCs/>
                <w:color w:val="000000"/>
                <w:sz w:val="18"/>
                <w:szCs w:val="18"/>
                <w:lang w:eastAsia="fr-FR"/>
              </w:rPr>
              <w:t xml:space="preserve">Objectifs inscrits au projet d’accueil </w:t>
            </w:r>
          </w:p>
          <w:p w14:paraId="56DD7F2C" w14:textId="77777777" w:rsidR="00793537" w:rsidRDefault="00793537" w:rsidP="0064798F">
            <w:pPr>
              <w:widowControl w:val="0"/>
              <w:tabs>
                <w:tab w:val="left" w:pos="709"/>
              </w:tabs>
              <w:spacing w:after="0" w:line="240" w:lineRule="auto"/>
              <w:jc w:val="center"/>
              <w:rPr>
                <w:rFonts w:ascii="Calibri" w:eastAsia="Times New Roman" w:hAnsi="Calibri" w:cs="Calibri"/>
                <w:b/>
                <w:bCs/>
                <w:color w:val="000000"/>
                <w:sz w:val="18"/>
                <w:szCs w:val="18"/>
                <w:lang w:eastAsia="fr-FR"/>
              </w:rPr>
            </w:pPr>
            <w:r w:rsidRPr="009D7F78">
              <w:rPr>
                <w:rFonts w:eastAsia="Times New Roman" w:cs="Calibri"/>
                <w:color w:val="000000"/>
                <w:sz w:val="18"/>
                <w:szCs w:val="18"/>
                <w:lang w:eastAsia="fr-FR"/>
              </w:rPr>
              <w:t>(</w:t>
            </w:r>
            <w:r>
              <w:rPr>
                <w:rFonts w:eastAsia="Times New Roman" w:cs="Calibri"/>
                <w:color w:val="000000"/>
                <w:sz w:val="18"/>
                <w:szCs w:val="18"/>
                <w:lang w:eastAsia="fr-FR"/>
              </w:rPr>
              <w:t>Vérifiez qu'ils répondent bien aux engagements de la Charte AVIP)</w:t>
            </w:r>
          </w:p>
        </w:tc>
        <w:tc>
          <w:tcPr>
            <w:tcW w:w="5706" w:type="dxa"/>
            <w:tcBorders>
              <w:top w:val="single" w:sz="4" w:space="0" w:color="000000"/>
              <w:bottom w:val="single" w:sz="4" w:space="0" w:color="000000"/>
              <w:right w:val="single" w:sz="4" w:space="0" w:color="000000"/>
            </w:tcBorders>
            <w:shd w:val="clear" w:color="auto" w:fill="auto"/>
            <w:vAlign w:val="center"/>
          </w:tcPr>
          <w:p w14:paraId="0A64A29D" w14:textId="77777777" w:rsidR="00793537" w:rsidRDefault="00793537" w:rsidP="0064798F">
            <w:pPr>
              <w:widowControl w:val="0"/>
              <w:tabs>
                <w:tab w:val="left" w:pos="709"/>
              </w:tabs>
              <w:spacing w:after="0" w:line="240" w:lineRule="auto"/>
              <w:rPr>
                <w:rFonts w:ascii="Arial" w:eastAsia="Times New Roman" w:hAnsi="Arial" w:cs="Arial"/>
                <w:i/>
                <w:iCs/>
                <w:color w:val="000000"/>
                <w:sz w:val="20"/>
                <w:szCs w:val="20"/>
                <w:lang w:eastAsia="fr-FR"/>
              </w:rPr>
            </w:pPr>
          </w:p>
        </w:tc>
      </w:tr>
      <w:tr w:rsidR="00793537" w14:paraId="1DAEC722" w14:textId="77777777" w:rsidTr="0064798F">
        <w:trPr>
          <w:trHeight w:val="4101"/>
          <w:jc w:val="center"/>
        </w:trPr>
        <w:tc>
          <w:tcPr>
            <w:tcW w:w="1749" w:type="dxa"/>
            <w:vMerge w:val="restart"/>
            <w:tcBorders>
              <w:top w:val="single" w:sz="4" w:space="0" w:color="000000"/>
              <w:left w:val="single" w:sz="4" w:space="0" w:color="000000"/>
              <w:bottom w:val="single" w:sz="4" w:space="0" w:color="000000"/>
              <w:right w:val="single" w:sz="4" w:space="0" w:color="000000"/>
            </w:tcBorders>
            <w:shd w:val="clear" w:color="000000" w:fill="D9D9D9"/>
            <w:vAlign w:val="center"/>
          </w:tcPr>
          <w:p w14:paraId="2BB6496D" w14:textId="637F61DD" w:rsidR="00793537" w:rsidRDefault="00793537" w:rsidP="0064798F">
            <w:pPr>
              <w:widowControl w:val="0"/>
              <w:tabs>
                <w:tab w:val="left" w:pos="709"/>
              </w:tabs>
              <w:spacing w:after="0" w:line="240" w:lineRule="auto"/>
              <w:jc w:val="center"/>
              <w:rPr>
                <w:rFonts w:ascii="Calibri" w:eastAsia="Times New Roman" w:hAnsi="Calibri" w:cs="Calibri"/>
                <w:b/>
                <w:bCs/>
                <w:color w:val="000000"/>
                <w:sz w:val="18"/>
                <w:szCs w:val="18"/>
                <w:lang w:eastAsia="fr-FR"/>
              </w:rPr>
            </w:pPr>
            <w:r>
              <w:rPr>
                <w:rFonts w:eastAsia="Times New Roman" w:cs="Calibri"/>
                <w:b/>
                <w:bCs/>
                <w:color w:val="000000"/>
                <w:sz w:val="18"/>
                <w:szCs w:val="18"/>
                <w:lang w:eastAsia="fr-FR"/>
              </w:rPr>
              <w:lastRenderedPageBreak/>
              <w:t xml:space="preserve">Description du projet </w:t>
            </w:r>
            <w:r w:rsidR="00BA0BF6">
              <w:rPr>
                <w:rFonts w:eastAsia="Times New Roman" w:cs="Calibri"/>
                <w:b/>
                <w:bCs/>
                <w:color w:val="000000"/>
                <w:sz w:val="18"/>
                <w:szCs w:val="18"/>
                <w:lang w:eastAsia="fr-FR"/>
              </w:rPr>
              <w:t>« modes d’accueil AVIP »</w:t>
            </w:r>
          </w:p>
        </w:tc>
        <w:tc>
          <w:tcPr>
            <w:tcW w:w="3664" w:type="dxa"/>
            <w:gridSpan w:val="2"/>
            <w:tcBorders>
              <w:top w:val="single" w:sz="4" w:space="0" w:color="000000"/>
              <w:bottom w:val="single" w:sz="4" w:space="0" w:color="000000"/>
              <w:right w:val="single" w:sz="4" w:space="0" w:color="000000"/>
            </w:tcBorders>
            <w:shd w:val="clear" w:color="000000" w:fill="D9D9D9"/>
            <w:vAlign w:val="center"/>
          </w:tcPr>
          <w:p w14:paraId="0B2BA109" w14:textId="77777777" w:rsidR="00793537" w:rsidRDefault="00793537" w:rsidP="0064798F">
            <w:pPr>
              <w:widowControl w:val="0"/>
              <w:tabs>
                <w:tab w:val="left" w:pos="709"/>
              </w:tabs>
              <w:spacing w:after="0" w:line="240" w:lineRule="auto"/>
              <w:jc w:val="center"/>
              <w:rPr>
                <w:rFonts w:ascii="Calibri" w:eastAsia="Times New Roman" w:hAnsi="Calibri" w:cs="Calibri"/>
                <w:b/>
                <w:bCs/>
                <w:color w:val="000000"/>
                <w:sz w:val="18"/>
                <w:szCs w:val="18"/>
                <w:lang w:eastAsia="fr-FR"/>
              </w:rPr>
            </w:pPr>
            <w:r>
              <w:rPr>
                <w:rFonts w:eastAsia="Times New Roman" w:cs="Calibri"/>
                <w:b/>
                <w:bCs/>
                <w:color w:val="000000"/>
                <w:sz w:val="18"/>
                <w:szCs w:val="18"/>
                <w:lang w:eastAsia="fr-FR"/>
              </w:rPr>
              <w:t>Projet d'accueil</w:t>
            </w:r>
          </w:p>
        </w:tc>
        <w:tc>
          <w:tcPr>
            <w:tcW w:w="5706" w:type="dxa"/>
            <w:tcBorders>
              <w:top w:val="single" w:sz="4" w:space="0" w:color="000000"/>
              <w:bottom w:val="single" w:sz="4" w:space="0" w:color="000000"/>
              <w:right w:val="single" w:sz="4" w:space="0" w:color="000000"/>
            </w:tcBorders>
            <w:shd w:val="clear" w:color="auto" w:fill="auto"/>
            <w:vAlign w:val="center"/>
          </w:tcPr>
          <w:p w14:paraId="23CD7FDB" w14:textId="77777777" w:rsidR="00793537" w:rsidRDefault="00793537" w:rsidP="0064798F">
            <w:pPr>
              <w:widowControl w:val="0"/>
              <w:tabs>
                <w:tab w:val="left" w:pos="709"/>
              </w:tabs>
              <w:spacing w:after="0" w:line="240" w:lineRule="auto"/>
              <w:rPr>
                <w:rFonts w:ascii="Arial" w:eastAsia="Times New Roman" w:hAnsi="Arial" w:cs="Arial"/>
                <w:color w:val="000000"/>
                <w:sz w:val="20"/>
                <w:szCs w:val="20"/>
                <w:lang w:eastAsia="fr-FR"/>
              </w:rPr>
            </w:pPr>
          </w:p>
        </w:tc>
      </w:tr>
      <w:tr w:rsidR="00793537" w14:paraId="3DE43F2E" w14:textId="77777777" w:rsidTr="0064798F">
        <w:trPr>
          <w:trHeight w:val="3391"/>
          <w:jc w:val="center"/>
        </w:trPr>
        <w:tc>
          <w:tcPr>
            <w:tcW w:w="1749" w:type="dxa"/>
            <w:vMerge/>
            <w:tcBorders>
              <w:top w:val="single" w:sz="4" w:space="0" w:color="000000"/>
              <w:left w:val="single" w:sz="4" w:space="0" w:color="000000"/>
              <w:bottom w:val="single" w:sz="4" w:space="0" w:color="000000"/>
              <w:right w:val="single" w:sz="4" w:space="0" w:color="000000"/>
            </w:tcBorders>
            <w:vAlign w:val="center"/>
          </w:tcPr>
          <w:p w14:paraId="551A1D45" w14:textId="77777777" w:rsidR="00793537" w:rsidRDefault="00793537" w:rsidP="0064798F">
            <w:pPr>
              <w:widowControl w:val="0"/>
              <w:tabs>
                <w:tab w:val="left" w:pos="709"/>
              </w:tabs>
              <w:spacing w:after="0" w:line="240" w:lineRule="auto"/>
              <w:rPr>
                <w:rFonts w:ascii="Calibri" w:eastAsia="Times New Roman" w:hAnsi="Calibri" w:cs="Calibri"/>
                <w:b/>
                <w:bCs/>
                <w:color w:val="000000"/>
                <w:sz w:val="18"/>
                <w:szCs w:val="18"/>
                <w:lang w:eastAsia="fr-FR"/>
              </w:rPr>
            </w:pPr>
          </w:p>
        </w:tc>
        <w:tc>
          <w:tcPr>
            <w:tcW w:w="3664" w:type="dxa"/>
            <w:gridSpan w:val="2"/>
            <w:tcBorders>
              <w:top w:val="single" w:sz="4" w:space="0" w:color="000000"/>
              <w:bottom w:val="single" w:sz="4" w:space="0" w:color="000000"/>
              <w:right w:val="single" w:sz="4" w:space="0" w:color="000000"/>
            </w:tcBorders>
            <w:shd w:val="clear" w:color="000000" w:fill="D9D9D9"/>
            <w:vAlign w:val="center"/>
          </w:tcPr>
          <w:p w14:paraId="65E1C990" w14:textId="77777777" w:rsidR="00793537" w:rsidRDefault="00793537" w:rsidP="0064798F">
            <w:pPr>
              <w:widowControl w:val="0"/>
              <w:tabs>
                <w:tab w:val="left" w:pos="709"/>
              </w:tabs>
              <w:spacing w:after="0" w:line="240" w:lineRule="auto"/>
              <w:jc w:val="center"/>
              <w:rPr>
                <w:rFonts w:ascii="Calibri" w:eastAsia="Times New Roman" w:hAnsi="Calibri" w:cs="Calibri"/>
                <w:b/>
                <w:bCs/>
                <w:color w:val="000000"/>
                <w:sz w:val="18"/>
                <w:szCs w:val="18"/>
                <w:lang w:eastAsia="fr-FR"/>
              </w:rPr>
            </w:pPr>
            <w:r>
              <w:rPr>
                <w:rFonts w:eastAsia="Times New Roman" w:cs="Calibri"/>
                <w:b/>
                <w:bCs/>
                <w:color w:val="000000"/>
                <w:sz w:val="18"/>
                <w:szCs w:val="18"/>
                <w:lang w:eastAsia="fr-FR"/>
              </w:rPr>
              <w:t>Organisation et partenariat</w:t>
            </w:r>
            <w:r>
              <w:rPr>
                <w:rFonts w:eastAsia="Times New Roman" w:cs="Calibri"/>
                <w:b/>
                <w:bCs/>
                <w:color w:val="000000"/>
                <w:sz w:val="18"/>
                <w:szCs w:val="18"/>
                <w:lang w:eastAsia="fr-FR"/>
              </w:rPr>
              <w:br/>
            </w:r>
            <w:r>
              <w:rPr>
                <w:rFonts w:eastAsia="Times New Roman" w:cs="Calibri"/>
                <w:color w:val="000000"/>
                <w:sz w:val="18"/>
                <w:szCs w:val="18"/>
                <w:lang w:eastAsia="fr-FR"/>
              </w:rPr>
              <w:t>(Précisez l’organisation ainsi que les partenariats mis en œuvre pour identifier les parents concernés)</w:t>
            </w:r>
          </w:p>
        </w:tc>
        <w:tc>
          <w:tcPr>
            <w:tcW w:w="5706" w:type="dxa"/>
            <w:tcBorders>
              <w:top w:val="single" w:sz="4" w:space="0" w:color="000000"/>
              <w:bottom w:val="single" w:sz="4" w:space="0" w:color="000000"/>
              <w:right w:val="single" w:sz="4" w:space="0" w:color="000000"/>
            </w:tcBorders>
            <w:shd w:val="clear" w:color="auto" w:fill="auto"/>
            <w:vAlign w:val="center"/>
          </w:tcPr>
          <w:p w14:paraId="21FE8FED" w14:textId="77777777" w:rsidR="00793537" w:rsidRDefault="00793537" w:rsidP="0064798F">
            <w:pPr>
              <w:widowControl w:val="0"/>
              <w:tabs>
                <w:tab w:val="left" w:pos="709"/>
              </w:tabs>
              <w:spacing w:after="0" w:line="240" w:lineRule="auto"/>
              <w:rPr>
                <w:rFonts w:ascii="Arial" w:eastAsia="Times New Roman" w:hAnsi="Arial" w:cs="Arial"/>
                <w:color w:val="000000"/>
                <w:sz w:val="20"/>
                <w:szCs w:val="20"/>
                <w:lang w:eastAsia="fr-FR"/>
              </w:rPr>
            </w:pPr>
          </w:p>
        </w:tc>
      </w:tr>
      <w:tr w:rsidR="00793537" w14:paraId="77639041" w14:textId="77777777" w:rsidTr="0064798F">
        <w:trPr>
          <w:trHeight w:val="510"/>
          <w:jc w:val="center"/>
        </w:trPr>
        <w:tc>
          <w:tcPr>
            <w:tcW w:w="1749" w:type="dxa"/>
            <w:vMerge w:val="restart"/>
            <w:tcBorders>
              <w:top w:val="single" w:sz="4" w:space="0" w:color="000000"/>
              <w:left w:val="single" w:sz="4" w:space="0" w:color="000000"/>
              <w:bottom w:val="single" w:sz="4" w:space="0" w:color="000000"/>
              <w:right w:val="single" w:sz="4" w:space="0" w:color="000000"/>
            </w:tcBorders>
            <w:shd w:val="clear" w:color="000000" w:fill="D9D9D9"/>
            <w:vAlign w:val="center"/>
          </w:tcPr>
          <w:p w14:paraId="78589782" w14:textId="715DE17F" w:rsidR="00793537" w:rsidRDefault="00793537" w:rsidP="0064798F">
            <w:pPr>
              <w:widowControl w:val="0"/>
              <w:tabs>
                <w:tab w:val="left" w:pos="709"/>
              </w:tabs>
              <w:spacing w:after="0" w:line="240" w:lineRule="auto"/>
              <w:jc w:val="center"/>
              <w:rPr>
                <w:rFonts w:ascii="Calibri" w:eastAsia="Times New Roman" w:hAnsi="Calibri" w:cs="Calibri"/>
                <w:b/>
                <w:bCs/>
                <w:color w:val="000000"/>
                <w:sz w:val="18"/>
                <w:szCs w:val="18"/>
                <w:lang w:eastAsia="fr-FR"/>
              </w:rPr>
            </w:pPr>
            <w:r>
              <w:rPr>
                <w:rFonts w:eastAsia="Times New Roman" w:cs="Calibri"/>
                <w:b/>
                <w:bCs/>
                <w:color w:val="000000"/>
                <w:sz w:val="18"/>
                <w:szCs w:val="18"/>
                <w:lang w:eastAsia="fr-FR"/>
              </w:rPr>
              <w:t xml:space="preserve">Modalités de fonctionnement </w:t>
            </w:r>
            <w:r w:rsidR="00BA0BF6">
              <w:rPr>
                <w:rFonts w:eastAsia="Times New Roman" w:cs="Calibri"/>
                <w:b/>
                <w:bCs/>
                <w:color w:val="000000"/>
                <w:sz w:val="18"/>
                <w:szCs w:val="18"/>
                <w:lang w:eastAsia="fr-FR"/>
              </w:rPr>
              <w:t>« modes d’accueil AVIP »</w:t>
            </w:r>
          </w:p>
        </w:tc>
        <w:tc>
          <w:tcPr>
            <w:tcW w:w="3664" w:type="dxa"/>
            <w:gridSpan w:val="2"/>
            <w:tcBorders>
              <w:top w:val="single" w:sz="4" w:space="0" w:color="000000"/>
              <w:bottom w:val="single" w:sz="4" w:space="0" w:color="000000"/>
              <w:right w:val="single" w:sz="4" w:space="0" w:color="000000"/>
            </w:tcBorders>
            <w:shd w:val="clear" w:color="000000" w:fill="D9D9D9"/>
            <w:vAlign w:val="center"/>
          </w:tcPr>
          <w:p w14:paraId="79B94139" w14:textId="77777777" w:rsidR="00793537" w:rsidRDefault="00793537" w:rsidP="0064798F">
            <w:pPr>
              <w:widowControl w:val="0"/>
              <w:tabs>
                <w:tab w:val="left" w:pos="709"/>
              </w:tabs>
              <w:spacing w:after="0" w:line="240" w:lineRule="auto"/>
              <w:jc w:val="center"/>
              <w:rPr>
                <w:rFonts w:ascii="Calibri" w:eastAsia="Times New Roman" w:hAnsi="Calibri" w:cs="Calibri"/>
                <w:b/>
                <w:bCs/>
                <w:color w:val="000000"/>
                <w:sz w:val="18"/>
                <w:szCs w:val="18"/>
                <w:lang w:eastAsia="fr-FR"/>
              </w:rPr>
            </w:pPr>
            <w:r>
              <w:rPr>
                <w:rFonts w:eastAsia="Times New Roman" w:cs="Calibri"/>
                <w:b/>
                <w:bCs/>
                <w:color w:val="000000"/>
                <w:sz w:val="18"/>
                <w:szCs w:val="18"/>
                <w:lang w:eastAsia="fr-FR"/>
              </w:rPr>
              <w:t>Nombre d'heures d'ouverture journalières</w:t>
            </w:r>
          </w:p>
        </w:tc>
        <w:tc>
          <w:tcPr>
            <w:tcW w:w="5706" w:type="dxa"/>
            <w:tcBorders>
              <w:top w:val="single" w:sz="4" w:space="0" w:color="000000"/>
              <w:bottom w:val="single" w:sz="4" w:space="0" w:color="000000"/>
              <w:right w:val="single" w:sz="4" w:space="0" w:color="000000"/>
            </w:tcBorders>
            <w:shd w:val="clear" w:color="auto" w:fill="auto"/>
            <w:vAlign w:val="bottom"/>
          </w:tcPr>
          <w:p w14:paraId="5308103B" w14:textId="77777777" w:rsidR="00793537" w:rsidRDefault="00793537" w:rsidP="0064798F">
            <w:pPr>
              <w:widowControl w:val="0"/>
              <w:tabs>
                <w:tab w:val="left" w:pos="709"/>
              </w:tabs>
              <w:spacing w:after="0" w:line="240" w:lineRule="auto"/>
              <w:rPr>
                <w:rFonts w:ascii="Calibri" w:eastAsia="Times New Roman" w:hAnsi="Calibri" w:cs="Calibri"/>
                <w:color w:val="000000"/>
                <w:sz w:val="18"/>
                <w:szCs w:val="18"/>
                <w:lang w:eastAsia="fr-FR"/>
              </w:rPr>
            </w:pPr>
          </w:p>
        </w:tc>
      </w:tr>
      <w:tr w:rsidR="00793537" w14:paraId="0789186F" w14:textId="77777777" w:rsidTr="0064798F">
        <w:trPr>
          <w:trHeight w:val="510"/>
          <w:jc w:val="center"/>
        </w:trPr>
        <w:tc>
          <w:tcPr>
            <w:tcW w:w="1749" w:type="dxa"/>
            <w:vMerge/>
            <w:tcBorders>
              <w:top w:val="single" w:sz="4" w:space="0" w:color="000000"/>
              <w:left w:val="single" w:sz="4" w:space="0" w:color="000000"/>
              <w:bottom w:val="single" w:sz="4" w:space="0" w:color="000000"/>
              <w:right w:val="single" w:sz="4" w:space="0" w:color="000000"/>
            </w:tcBorders>
            <w:vAlign w:val="center"/>
          </w:tcPr>
          <w:p w14:paraId="41A2123D" w14:textId="77777777" w:rsidR="00793537" w:rsidRDefault="00793537" w:rsidP="0064798F">
            <w:pPr>
              <w:widowControl w:val="0"/>
              <w:tabs>
                <w:tab w:val="left" w:pos="709"/>
              </w:tabs>
              <w:spacing w:after="0" w:line="240" w:lineRule="auto"/>
              <w:rPr>
                <w:rFonts w:ascii="Calibri" w:eastAsia="Times New Roman" w:hAnsi="Calibri" w:cs="Calibri"/>
                <w:b/>
                <w:bCs/>
                <w:color w:val="000000"/>
                <w:sz w:val="18"/>
                <w:szCs w:val="18"/>
                <w:lang w:eastAsia="fr-FR"/>
              </w:rPr>
            </w:pPr>
          </w:p>
        </w:tc>
        <w:tc>
          <w:tcPr>
            <w:tcW w:w="3664" w:type="dxa"/>
            <w:gridSpan w:val="2"/>
            <w:tcBorders>
              <w:top w:val="single" w:sz="4" w:space="0" w:color="000000"/>
              <w:bottom w:val="single" w:sz="4" w:space="0" w:color="000000"/>
              <w:right w:val="single" w:sz="4" w:space="0" w:color="000000"/>
            </w:tcBorders>
            <w:shd w:val="clear" w:color="000000" w:fill="D9D9D9"/>
            <w:vAlign w:val="center"/>
          </w:tcPr>
          <w:p w14:paraId="01A2751F" w14:textId="77777777" w:rsidR="00793537" w:rsidRDefault="00793537" w:rsidP="0064798F">
            <w:pPr>
              <w:widowControl w:val="0"/>
              <w:tabs>
                <w:tab w:val="left" w:pos="709"/>
              </w:tabs>
              <w:spacing w:after="0" w:line="240" w:lineRule="auto"/>
              <w:jc w:val="center"/>
              <w:rPr>
                <w:rFonts w:ascii="Calibri" w:eastAsia="Times New Roman" w:hAnsi="Calibri" w:cs="Calibri"/>
                <w:b/>
                <w:bCs/>
                <w:color w:val="000000"/>
                <w:sz w:val="18"/>
                <w:szCs w:val="18"/>
                <w:lang w:eastAsia="fr-FR"/>
              </w:rPr>
            </w:pPr>
            <w:r>
              <w:rPr>
                <w:rFonts w:eastAsia="Times New Roman" w:cs="Calibri"/>
                <w:b/>
                <w:bCs/>
                <w:color w:val="000000"/>
                <w:sz w:val="18"/>
                <w:szCs w:val="18"/>
                <w:lang w:eastAsia="fr-FR"/>
              </w:rPr>
              <w:t>Nombre de jours d'ouverture annuel</w:t>
            </w:r>
          </w:p>
        </w:tc>
        <w:tc>
          <w:tcPr>
            <w:tcW w:w="5706" w:type="dxa"/>
            <w:tcBorders>
              <w:top w:val="single" w:sz="4" w:space="0" w:color="000000"/>
              <w:bottom w:val="single" w:sz="4" w:space="0" w:color="000000"/>
              <w:right w:val="single" w:sz="4" w:space="0" w:color="000000"/>
            </w:tcBorders>
            <w:shd w:val="clear" w:color="auto" w:fill="auto"/>
            <w:vAlign w:val="bottom"/>
          </w:tcPr>
          <w:p w14:paraId="5073DA43" w14:textId="77777777" w:rsidR="00793537" w:rsidRDefault="00793537" w:rsidP="0064798F">
            <w:pPr>
              <w:widowControl w:val="0"/>
              <w:tabs>
                <w:tab w:val="left" w:pos="709"/>
              </w:tabs>
              <w:spacing w:after="0" w:line="240" w:lineRule="auto"/>
              <w:rPr>
                <w:rFonts w:ascii="Calibri" w:eastAsia="Times New Roman" w:hAnsi="Calibri" w:cs="Calibri"/>
                <w:color w:val="000000"/>
                <w:sz w:val="18"/>
                <w:szCs w:val="18"/>
                <w:lang w:eastAsia="fr-FR"/>
              </w:rPr>
            </w:pPr>
          </w:p>
        </w:tc>
      </w:tr>
      <w:tr w:rsidR="00793537" w14:paraId="5B611858" w14:textId="77777777" w:rsidTr="0064798F">
        <w:trPr>
          <w:trHeight w:val="465"/>
          <w:jc w:val="center"/>
        </w:trPr>
        <w:tc>
          <w:tcPr>
            <w:tcW w:w="1749" w:type="dxa"/>
            <w:vMerge/>
            <w:tcBorders>
              <w:top w:val="single" w:sz="4" w:space="0" w:color="000000"/>
              <w:left w:val="single" w:sz="4" w:space="0" w:color="000000"/>
              <w:bottom w:val="single" w:sz="4" w:space="0" w:color="000000"/>
              <w:right w:val="single" w:sz="4" w:space="0" w:color="000000"/>
            </w:tcBorders>
            <w:vAlign w:val="center"/>
          </w:tcPr>
          <w:p w14:paraId="317AFBF8" w14:textId="77777777" w:rsidR="00793537" w:rsidRDefault="00793537" w:rsidP="0064798F">
            <w:pPr>
              <w:widowControl w:val="0"/>
              <w:tabs>
                <w:tab w:val="left" w:pos="709"/>
              </w:tabs>
              <w:spacing w:after="0" w:line="240" w:lineRule="auto"/>
              <w:rPr>
                <w:rFonts w:ascii="Calibri" w:eastAsia="Times New Roman" w:hAnsi="Calibri" w:cs="Calibri"/>
                <w:b/>
                <w:bCs/>
                <w:color w:val="000000"/>
                <w:sz w:val="18"/>
                <w:szCs w:val="18"/>
                <w:lang w:eastAsia="fr-FR"/>
              </w:rPr>
            </w:pPr>
          </w:p>
        </w:tc>
        <w:tc>
          <w:tcPr>
            <w:tcW w:w="3664" w:type="dxa"/>
            <w:gridSpan w:val="2"/>
            <w:tcBorders>
              <w:top w:val="single" w:sz="4" w:space="0" w:color="000000"/>
              <w:bottom w:val="single" w:sz="4" w:space="0" w:color="000000"/>
              <w:right w:val="single" w:sz="4" w:space="0" w:color="000000"/>
            </w:tcBorders>
            <w:shd w:val="clear" w:color="000000" w:fill="D9D9D9"/>
            <w:vAlign w:val="center"/>
          </w:tcPr>
          <w:p w14:paraId="562121EC" w14:textId="77777777" w:rsidR="00793537" w:rsidRDefault="00793537" w:rsidP="0064798F">
            <w:pPr>
              <w:widowControl w:val="0"/>
              <w:tabs>
                <w:tab w:val="left" w:pos="709"/>
              </w:tabs>
              <w:spacing w:after="0" w:line="240" w:lineRule="auto"/>
              <w:jc w:val="center"/>
              <w:rPr>
                <w:rFonts w:ascii="Calibri" w:eastAsia="Times New Roman" w:hAnsi="Calibri" w:cs="Calibri"/>
                <w:b/>
                <w:bCs/>
                <w:color w:val="000000"/>
                <w:sz w:val="18"/>
                <w:szCs w:val="18"/>
                <w:lang w:eastAsia="fr-FR"/>
              </w:rPr>
            </w:pPr>
            <w:r>
              <w:rPr>
                <w:rFonts w:eastAsia="Times New Roman" w:cs="Calibri"/>
                <w:b/>
                <w:bCs/>
                <w:color w:val="000000"/>
                <w:sz w:val="18"/>
                <w:szCs w:val="18"/>
                <w:lang w:eastAsia="fr-FR"/>
              </w:rPr>
              <w:t>Volume horaire annuel (nombre d’heures d’ouverture journalières x nombre de jours d’ouverture annuel)</w:t>
            </w:r>
          </w:p>
        </w:tc>
        <w:tc>
          <w:tcPr>
            <w:tcW w:w="5706" w:type="dxa"/>
            <w:tcBorders>
              <w:top w:val="single" w:sz="4" w:space="0" w:color="000000"/>
              <w:bottom w:val="single" w:sz="4" w:space="0" w:color="000000"/>
              <w:right w:val="single" w:sz="4" w:space="0" w:color="000000"/>
            </w:tcBorders>
            <w:shd w:val="clear" w:color="auto" w:fill="auto"/>
            <w:vAlign w:val="bottom"/>
          </w:tcPr>
          <w:p w14:paraId="501F49DA" w14:textId="77777777" w:rsidR="00793537" w:rsidRDefault="00793537" w:rsidP="0064798F">
            <w:pPr>
              <w:widowControl w:val="0"/>
              <w:tabs>
                <w:tab w:val="left" w:pos="709"/>
              </w:tabs>
              <w:spacing w:after="0" w:line="240" w:lineRule="auto"/>
              <w:jc w:val="right"/>
              <w:rPr>
                <w:rFonts w:ascii="Calibri" w:eastAsia="Times New Roman" w:hAnsi="Calibri" w:cs="Calibri"/>
                <w:color w:val="000000"/>
                <w:sz w:val="18"/>
                <w:szCs w:val="18"/>
                <w:lang w:eastAsia="fr-FR"/>
              </w:rPr>
            </w:pPr>
          </w:p>
        </w:tc>
      </w:tr>
      <w:tr w:rsidR="00793537" w14:paraId="5537CE86" w14:textId="77777777" w:rsidTr="0064798F">
        <w:trPr>
          <w:trHeight w:val="1602"/>
          <w:jc w:val="center"/>
        </w:trPr>
        <w:tc>
          <w:tcPr>
            <w:tcW w:w="1749" w:type="dxa"/>
            <w:vMerge/>
            <w:tcBorders>
              <w:top w:val="single" w:sz="4" w:space="0" w:color="000000"/>
              <w:left w:val="single" w:sz="4" w:space="0" w:color="000000"/>
              <w:bottom w:val="single" w:sz="4" w:space="0" w:color="000000"/>
              <w:right w:val="single" w:sz="4" w:space="0" w:color="000000"/>
            </w:tcBorders>
            <w:vAlign w:val="center"/>
          </w:tcPr>
          <w:p w14:paraId="36EFD43E" w14:textId="77777777" w:rsidR="00793537" w:rsidRDefault="00793537" w:rsidP="0064798F">
            <w:pPr>
              <w:widowControl w:val="0"/>
              <w:tabs>
                <w:tab w:val="left" w:pos="709"/>
              </w:tabs>
              <w:spacing w:after="0" w:line="240" w:lineRule="auto"/>
              <w:rPr>
                <w:rFonts w:ascii="Calibri" w:eastAsia="Times New Roman" w:hAnsi="Calibri" w:cs="Calibri"/>
                <w:b/>
                <w:bCs/>
                <w:color w:val="000000"/>
                <w:sz w:val="18"/>
                <w:szCs w:val="18"/>
                <w:lang w:eastAsia="fr-FR"/>
              </w:rPr>
            </w:pPr>
          </w:p>
        </w:tc>
        <w:tc>
          <w:tcPr>
            <w:tcW w:w="3664" w:type="dxa"/>
            <w:gridSpan w:val="2"/>
            <w:tcBorders>
              <w:top w:val="single" w:sz="4" w:space="0" w:color="000000"/>
              <w:bottom w:val="single" w:sz="4" w:space="0" w:color="000000"/>
              <w:right w:val="single" w:sz="4" w:space="0" w:color="000000"/>
            </w:tcBorders>
            <w:shd w:val="clear" w:color="000000" w:fill="D9D9D9"/>
            <w:vAlign w:val="center"/>
          </w:tcPr>
          <w:p w14:paraId="29AE140F" w14:textId="77777777" w:rsidR="00793537" w:rsidRDefault="00793537" w:rsidP="0064798F">
            <w:pPr>
              <w:widowControl w:val="0"/>
              <w:tabs>
                <w:tab w:val="left" w:pos="709"/>
              </w:tabs>
              <w:spacing w:after="0" w:line="240" w:lineRule="auto"/>
              <w:jc w:val="center"/>
              <w:rPr>
                <w:rFonts w:ascii="Calibri" w:eastAsia="Times New Roman" w:hAnsi="Calibri" w:cs="Calibri"/>
                <w:b/>
                <w:bCs/>
                <w:color w:val="000000"/>
                <w:sz w:val="18"/>
                <w:szCs w:val="18"/>
                <w:lang w:eastAsia="fr-FR"/>
              </w:rPr>
            </w:pPr>
            <w:r>
              <w:rPr>
                <w:rFonts w:eastAsia="Times New Roman" w:cs="Calibri"/>
                <w:b/>
                <w:bCs/>
                <w:color w:val="000000"/>
                <w:sz w:val="18"/>
                <w:szCs w:val="18"/>
                <w:lang w:eastAsia="fr-FR"/>
              </w:rPr>
              <w:t>Pratique des horaires atypiques (avant 7h30, après 19h en semaine, le samedi, le dimanche ou jours fériés) (oui/non)</w:t>
            </w:r>
          </w:p>
        </w:tc>
        <w:tc>
          <w:tcPr>
            <w:tcW w:w="5706" w:type="dxa"/>
            <w:tcBorders>
              <w:top w:val="single" w:sz="4" w:space="0" w:color="000000"/>
              <w:bottom w:val="single" w:sz="4" w:space="0" w:color="000000"/>
              <w:right w:val="single" w:sz="4" w:space="0" w:color="000000"/>
            </w:tcBorders>
            <w:shd w:val="clear" w:color="auto" w:fill="auto"/>
            <w:vAlign w:val="bottom"/>
          </w:tcPr>
          <w:p w14:paraId="16444C82" w14:textId="77777777" w:rsidR="00793537" w:rsidRDefault="00793537" w:rsidP="0064798F">
            <w:pPr>
              <w:widowControl w:val="0"/>
              <w:tabs>
                <w:tab w:val="left" w:pos="709"/>
              </w:tabs>
              <w:spacing w:after="0" w:line="240" w:lineRule="auto"/>
              <w:rPr>
                <w:rFonts w:ascii="Calibri" w:eastAsia="Times New Roman" w:hAnsi="Calibri" w:cs="Calibri"/>
                <w:color w:val="000000"/>
                <w:sz w:val="18"/>
                <w:szCs w:val="18"/>
                <w:lang w:eastAsia="fr-FR"/>
              </w:rPr>
            </w:pPr>
          </w:p>
        </w:tc>
      </w:tr>
      <w:tr w:rsidR="00793537" w14:paraId="603CEAD0" w14:textId="77777777" w:rsidTr="0064798F">
        <w:trPr>
          <w:trHeight w:val="3491"/>
          <w:jc w:val="center"/>
        </w:trPr>
        <w:tc>
          <w:tcPr>
            <w:tcW w:w="1749" w:type="dxa"/>
            <w:vMerge/>
            <w:tcBorders>
              <w:top w:val="single" w:sz="4" w:space="0" w:color="000000"/>
              <w:left w:val="single" w:sz="4" w:space="0" w:color="000000"/>
              <w:bottom w:val="single" w:sz="4" w:space="0" w:color="000000"/>
              <w:right w:val="single" w:sz="4" w:space="0" w:color="000000"/>
            </w:tcBorders>
            <w:vAlign w:val="center"/>
          </w:tcPr>
          <w:p w14:paraId="58FAC677" w14:textId="77777777" w:rsidR="00793537" w:rsidRDefault="00793537" w:rsidP="0064798F">
            <w:pPr>
              <w:widowControl w:val="0"/>
              <w:tabs>
                <w:tab w:val="left" w:pos="709"/>
              </w:tabs>
              <w:spacing w:after="0" w:line="240" w:lineRule="auto"/>
              <w:rPr>
                <w:rFonts w:ascii="Calibri" w:eastAsia="Times New Roman" w:hAnsi="Calibri" w:cs="Calibri"/>
                <w:b/>
                <w:bCs/>
                <w:color w:val="000000"/>
                <w:sz w:val="18"/>
                <w:szCs w:val="18"/>
                <w:lang w:eastAsia="fr-FR"/>
              </w:rPr>
            </w:pPr>
          </w:p>
        </w:tc>
        <w:tc>
          <w:tcPr>
            <w:tcW w:w="3664" w:type="dxa"/>
            <w:gridSpan w:val="2"/>
            <w:tcBorders>
              <w:top w:val="single" w:sz="4" w:space="0" w:color="000000"/>
              <w:bottom w:val="single" w:sz="4" w:space="0" w:color="000000"/>
              <w:right w:val="single" w:sz="4" w:space="0" w:color="000000"/>
            </w:tcBorders>
            <w:shd w:val="clear" w:color="000000" w:fill="D9D9D9"/>
            <w:vAlign w:val="center"/>
          </w:tcPr>
          <w:p w14:paraId="279CB0A1" w14:textId="77777777" w:rsidR="00793537" w:rsidRDefault="00793537" w:rsidP="0064798F">
            <w:pPr>
              <w:widowControl w:val="0"/>
              <w:tabs>
                <w:tab w:val="left" w:pos="709"/>
              </w:tabs>
              <w:spacing w:after="0" w:line="240" w:lineRule="auto"/>
              <w:jc w:val="center"/>
              <w:rPr>
                <w:rFonts w:ascii="Calibri" w:eastAsia="Times New Roman" w:hAnsi="Calibri" w:cs="Calibri"/>
                <w:b/>
                <w:bCs/>
                <w:color w:val="000000"/>
                <w:sz w:val="18"/>
                <w:szCs w:val="18"/>
                <w:lang w:eastAsia="fr-FR"/>
              </w:rPr>
            </w:pPr>
            <w:r>
              <w:rPr>
                <w:rFonts w:eastAsia="Times New Roman" w:cs="Calibri"/>
                <w:b/>
                <w:bCs/>
                <w:color w:val="000000"/>
                <w:sz w:val="18"/>
                <w:szCs w:val="18"/>
                <w:lang w:eastAsia="fr-FR"/>
              </w:rPr>
              <w:t>Accueil proposé (régulier, occasionnel, et/ou d'urgence)</w:t>
            </w:r>
          </w:p>
        </w:tc>
        <w:tc>
          <w:tcPr>
            <w:tcW w:w="5706" w:type="dxa"/>
            <w:tcBorders>
              <w:top w:val="single" w:sz="4" w:space="0" w:color="000000"/>
              <w:bottom w:val="single" w:sz="4" w:space="0" w:color="000000"/>
              <w:right w:val="single" w:sz="4" w:space="0" w:color="000000"/>
            </w:tcBorders>
            <w:shd w:val="clear" w:color="auto" w:fill="auto"/>
            <w:vAlign w:val="bottom"/>
          </w:tcPr>
          <w:p w14:paraId="4130CB75" w14:textId="77777777" w:rsidR="00793537" w:rsidRDefault="00793537" w:rsidP="0064798F">
            <w:pPr>
              <w:widowControl w:val="0"/>
              <w:tabs>
                <w:tab w:val="left" w:pos="709"/>
              </w:tabs>
              <w:spacing w:after="0" w:line="240" w:lineRule="auto"/>
              <w:rPr>
                <w:rFonts w:ascii="Calibri" w:eastAsia="Times New Roman" w:hAnsi="Calibri" w:cs="Calibri"/>
                <w:color w:val="000000"/>
                <w:sz w:val="18"/>
                <w:szCs w:val="18"/>
                <w:lang w:eastAsia="fr-FR"/>
              </w:rPr>
            </w:pPr>
          </w:p>
          <w:p w14:paraId="07FA1F79" w14:textId="77777777" w:rsidR="00793537" w:rsidRDefault="00793537" w:rsidP="0064798F">
            <w:pPr>
              <w:widowControl w:val="0"/>
              <w:tabs>
                <w:tab w:val="left" w:pos="709"/>
              </w:tabs>
              <w:spacing w:after="0" w:line="240" w:lineRule="auto"/>
              <w:rPr>
                <w:rFonts w:ascii="Calibri" w:eastAsia="Times New Roman" w:hAnsi="Calibri" w:cs="Calibri"/>
                <w:color w:val="000000"/>
                <w:sz w:val="18"/>
                <w:szCs w:val="18"/>
                <w:lang w:eastAsia="fr-FR"/>
              </w:rPr>
            </w:pPr>
          </w:p>
          <w:p w14:paraId="219621E0" w14:textId="77777777" w:rsidR="00793537" w:rsidRDefault="00793537" w:rsidP="0064798F">
            <w:pPr>
              <w:widowControl w:val="0"/>
              <w:tabs>
                <w:tab w:val="left" w:pos="709"/>
              </w:tabs>
              <w:spacing w:after="0" w:line="240" w:lineRule="auto"/>
              <w:rPr>
                <w:rFonts w:ascii="Calibri" w:eastAsia="Times New Roman" w:hAnsi="Calibri" w:cs="Calibri"/>
                <w:color w:val="000000"/>
                <w:sz w:val="18"/>
                <w:szCs w:val="18"/>
                <w:lang w:eastAsia="fr-FR"/>
              </w:rPr>
            </w:pPr>
          </w:p>
          <w:p w14:paraId="179E5BB4" w14:textId="77777777" w:rsidR="00793537" w:rsidRDefault="00793537" w:rsidP="0064798F">
            <w:pPr>
              <w:widowControl w:val="0"/>
              <w:tabs>
                <w:tab w:val="left" w:pos="709"/>
              </w:tabs>
              <w:spacing w:after="0" w:line="240" w:lineRule="auto"/>
              <w:rPr>
                <w:rFonts w:ascii="Calibri" w:eastAsia="Times New Roman" w:hAnsi="Calibri" w:cs="Calibri"/>
                <w:color w:val="000000"/>
                <w:sz w:val="18"/>
                <w:szCs w:val="18"/>
                <w:lang w:eastAsia="fr-FR"/>
              </w:rPr>
            </w:pPr>
          </w:p>
          <w:p w14:paraId="3130CD40" w14:textId="77777777" w:rsidR="00793537" w:rsidRDefault="00793537" w:rsidP="0064798F">
            <w:pPr>
              <w:widowControl w:val="0"/>
              <w:tabs>
                <w:tab w:val="left" w:pos="709"/>
              </w:tabs>
              <w:spacing w:after="0" w:line="240" w:lineRule="auto"/>
              <w:rPr>
                <w:rFonts w:ascii="Calibri" w:eastAsia="Times New Roman" w:hAnsi="Calibri" w:cs="Calibri"/>
                <w:color w:val="000000"/>
                <w:sz w:val="18"/>
                <w:szCs w:val="18"/>
                <w:lang w:eastAsia="fr-FR"/>
              </w:rPr>
            </w:pPr>
          </w:p>
          <w:p w14:paraId="383EE751" w14:textId="77777777" w:rsidR="00793537" w:rsidRDefault="00793537" w:rsidP="0064798F">
            <w:pPr>
              <w:widowControl w:val="0"/>
              <w:tabs>
                <w:tab w:val="left" w:pos="709"/>
              </w:tabs>
              <w:spacing w:after="0" w:line="240" w:lineRule="auto"/>
              <w:rPr>
                <w:rFonts w:ascii="Calibri" w:eastAsia="Times New Roman" w:hAnsi="Calibri" w:cs="Calibri"/>
                <w:color w:val="000000"/>
                <w:sz w:val="18"/>
                <w:szCs w:val="18"/>
                <w:lang w:eastAsia="fr-FR"/>
              </w:rPr>
            </w:pPr>
          </w:p>
        </w:tc>
      </w:tr>
      <w:tr w:rsidR="00793537" w14:paraId="701DCEC6" w14:textId="77777777" w:rsidTr="0064798F">
        <w:trPr>
          <w:trHeight w:val="510"/>
          <w:jc w:val="center"/>
        </w:trPr>
        <w:tc>
          <w:tcPr>
            <w:tcW w:w="1749" w:type="dxa"/>
            <w:vMerge w:val="restart"/>
            <w:tcBorders>
              <w:top w:val="single" w:sz="4" w:space="0" w:color="000000"/>
              <w:left w:val="single" w:sz="4" w:space="0" w:color="000000"/>
              <w:bottom w:val="single" w:sz="4" w:space="0" w:color="000000"/>
              <w:right w:val="single" w:sz="4" w:space="0" w:color="000000"/>
            </w:tcBorders>
            <w:shd w:val="clear" w:color="000000" w:fill="D9D9D9"/>
            <w:vAlign w:val="center"/>
          </w:tcPr>
          <w:p w14:paraId="1C0905FB" w14:textId="77777777" w:rsidR="00793537" w:rsidRDefault="00793537" w:rsidP="0064798F">
            <w:pPr>
              <w:widowControl w:val="0"/>
              <w:tabs>
                <w:tab w:val="left" w:pos="709"/>
              </w:tabs>
              <w:spacing w:after="0" w:line="240" w:lineRule="auto"/>
              <w:jc w:val="center"/>
              <w:rPr>
                <w:rFonts w:ascii="Calibri" w:eastAsia="Times New Roman" w:hAnsi="Calibri" w:cs="Calibri"/>
                <w:b/>
                <w:bCs/>
                <w:color w:val="000000"/>
                <w:sz w:val="18"/>
                <w:szCs w:val="18"/>
                <w:lang w:eastAsia="fr-FR"/>
              </w:rPr>
            </w:pPr>
            <w:r>
              <w:rPr>
                <w:rFonts w:eastAsia="Times New Roman" w:cs="Calibri"/>
                <w:b/>
                <w:bCs/>
                <w:color w:val="000000"/>
                <w:sz w:val="18"/>
                <w:szCs w:val="18"/>
                <w:lang w:eastAsia="fr-FR"/>
              </w:rPr>
              <w:lastRenderedPageBreak/>
              <w:t xml:space="preserve">Accueil des enfants dont </w:t>
            </w:r>
            <w:r w:rsidRPr="00BA0BF6">
              <w:rPr>
                <w:rFonts w:eastAsia="Times New Roman" w:cs="Calibri"/>
                <w:b/>
                <w:bCs/>
                <w:color w:val="000000"/>
                <w:sz w:val="18"/>
                <w:szCs w:val="18"/>
                <w:lang w:eastAsia="fr-FR"/>
              </w:rPr>
              <w:t>les parents sont inscrits dans un parcours d’insertion sociale et/ou professionnelle</w:t>
            </w:r>
          </w:p>
        </w:tc>
        <w:tc>
          <w:tcPr>
            <w:tcW w:w="1427" w:type="dxa"/>
            <w:vMerge w:val="restart"/>
            <w:tcBorders>
              <w:top w:val="single" w:sz="4" w:space="0" w:color="000000"/>
              <w:left w:val="single" w:sz="4" w:space="0" w:color="000000"/>
              <w:bottom w:val="single" w:sz="4" w:space="0" w:color="000000"/>
              <w:right w:val="single" w:sz="4" w:space="0" w:color="000000"/>
            </w:tcBorders>
            <w:shd w:val="clear" w:color="000000" w:fill="D9D9D9"/>
            <w:vAlign w:val="center"/>
          </w:tcPr>
          <w:p w14:paraId="21372E8D" w14:textId="77777777" w:rsidR="00793537" w:rsidRPr="00BA0BF6" w:rsidRDefault="00793537" w:rsidP="0064798F">
            <w:pPr>
              <w:widowControl w:val="0"/>
              <w:tabs>
                <w:tab w:val="left" w:pos="709"/>
              </w:tabs>
              <w:spacing w:after="0" w:line="240" w:lineRule="auto"/>
              <w:jc w:val="center"/>
              <w:rPr>
                <w:rFonts w:ascii="Calibri" w:eastAsia="Times New Roman" w:hAnsi="Calibri" w:cs="Calibri"/>
                <w:b/>
                <w:bCs/>
                <w:color w:val="000000"/>
                <w:sz w:val="18"/>
                <w:szCs w:val="18"/>
                <w:lang w:eastAsia="fr-FR"/>
              </w:rPr>
            </w:pPr>
            <w:r w:rsidRPr="00BA0BF6">
              <w:rPr>
                <w:rFonts w:eastAsia="Times New Roman" w:cs="Calibri"/>
                <w:b/>
                <w:bCs/>
                <w:color w:val="000000"/>
                <w:sz w:val="18"/>
                <w:szCs w:val="18"/>
                <w:lang w:eastAsia="fr-FR"/>
              </w:rPr>
              <w:t>Places occupées par des enfants dont les parents sont dans un parcours d’insertion</w:t>
            </w:r>
          </w:p>
        </w:tc>
        <w:tc>
          <w:tcPr>
            <w:tcW w:w="2237" w:type="dxa"/>
            <w:tcBorders>
              <w:top w:val="single" w:sz="4" w:space="0" w:color="000000"/>
              <w:bottom w:val="single" w:sz="4" w:space="0" w:color="000000"/>
              <w:right w:val="single" w:sz="4" w:space="0" w:color="000000"/>
            </w:tcBorders>
            <w:shd w:val="clear" w:color="000000" w:fill="D9D9D9"/>
            <w:vAlign w:val="center"/>
          </w:tcPr>
          <w:p w14:paraId="5D018BD2" w14:textId="77777777" w:rsidR="00793537" w:rsidRDefault="00793537" w:rsidP="0064798F">
            <w:pPr>
              <w:widowControl w:val="0"/>
              <w:tabs>
                <w:tab w:val="left" w:pos="709"/>
              </w:tabs>
              <w:spacing w:after="0" w:line="240" w:lineRule="auto"/>
              <w:jc w:val="center"/>
              <w:rPr>
                <w:rFonts w:ascii="Calibri" w:eastAsia="Times New Roman" w:hAnsi="Calibri" w:cs="Calibri"/>
                <w:b/>
                <w:bCs/>
                <w:color w:val="000000"/>
                <w:sz w:val="18"/>
                <w:szCs w:val="18"/>
                <w:lang w:eastAsia="fr-FR"/>
              </w:rPr>
            </w:pPr>
            <w:r>
              <w:rPr>
                <w:rFonts w:eastAsia="Times New Roman" w:cs="Calibri"/>
                <w:b/>
                <w:bCs/>
                <w:color w:val="000000"/>
                <w:sz w:val="18"/>
                <w:szCs w:val="18"/>
                <w:lang w:eastAsia="fr-FR"/>
              </w:rPr>
              <w:t>Nombre de places concernées</w:t>
            </w:r>
          </w:p>
        </w:tc>
        <w:tc>
          <w:tcPr>
            <w:tcW w:w="5706" w:type="dxa"/>
            <w:tcBorders>
              <w:top w:val="single" w:sz="4" w:space="0" w:color="000000"/>
              <w:bottom w:val="single" w:sz="4" w:space="0" w:color="000000"/>
              <w:right w:val="single" w:sz="4" w:space="0" w:color="000000"/>
            </w:tcBorders>
            <w:shd w:val="clear" w:color="auto" w:fill="auto"/>
            <w:vAlign w:val="bottom"/>
          </w:tcPr>
          <w:p w14:paraId="1F5DE4C3" w14:textId="77777777" w:rsidR="00793537" w:rsidRDefault="00793537" w:rsidP="0064798F">
            <w:pPr>
              <w:widowControl w:val="0"/>
              <w:tabs>
                <w:tab w:val="left" w:pos="709"/>
              </w:tabs>
              <w:spacing w:after="0" w:line="240" w:lineRule="auto"/>
              <w:rPr>
                <w:rFonts w:ascii="Calibri" w:eastAsia="Times New Roman" w:hAnsi="Calibri" w:cs="Calibri"/>
                <w:color w:val="000000"/>
                <w:sz w:val="18"/>
                <w:szCs w:val="18"/>
                <w:lang w:eastAsia="fr-FR"/>
              </w:rPr>
            </w:pPr>
          </w:p>
        </w:tc>
      </w:tr>
      <w:tr w:rsidR="00793537" w14:paraId="62953D23" w14:textId="77777777" w:rsidTr="0064798F">
        <w:trPr>
          <w:trHeight w:val="1110"/>
          <w:jc w:val="center"/>
        </w:trPr>
        <w:tc>
          <w:tcPr>
            <w:tcW w:w="1749" w:type="dxa"/>
            <w:vMerge/>
            <w:tcBorders>
              <w:top w:val="single" w:sz="4" w:space="0" w:color="000000"/>
              <w:left w:val="single" w:sz="4" w:space="0" w:color="000000"/>
              <w:bottom w:val="single" w:sz="4" w:space="0" w:color="000000"/>
              <w:right w:val="single" w:sz="4" w:space="0" w:color="000000"/>
            </w:tcBorders>
            <w:vAlign w:val="center"/>
          </w:tcPr>
          <w:p w14:paraId="42927C23" w14:textId="77777777" w:rsidR="00793537" w:rsidRDefault="00793537" w:rsidP="0064798F">
            <w:pPr>
              <w:widowControl w:val="0"/>
              <w:tabs>
                <w:tab w:val="left" w:pos="709"/>
              </w:tabs>
              <w:spacing w:after="0" w:line="240" w:lineRule="auto"/>
              <w:rPr>
                <w:rFonts w:ascii="Calibri" w:eastAsia="Times New Roman" w:hAnsi="Calibri" w:cs="Calibri"/>
                <w:b/>
                <w:bCs/>
                <w:color w:val="000000"/>
                <w:sz w:val="18"/>
                <w:szCs w:val="18"/>
                <w:lang w:eastAsia="fr-FR"/>
              </w:rPr>
            </w:pPr>
          </w:p>
        </w:tc>
        <w:tc>
          <w:tcPr>
            <w:tcW w:w="1427" w:type="dxa"/>
            <w:vMerge/>
            <w:tcBorders>
              <w:top w:val="single" w:sz="4" w:space="0" w:color="000000"/>
              <w:left w:val="single" w:sz="4" w:space="0" w:color="000000"/>
              <w:bottom w:val="single" w:sz="4" w:space="0" w:color="000000"/>
              <w:right w:val="single" w:sz="4" w:space="0" w:color="000000"/>
            </w:tcBorders>
            <w:vAlign w:val="center"/>
          </w:tcPr>
          <w:p w14:paraId="08B12E73" w14:textId="77777777" w:rsidR="00793537" w:rsidRPr="00BA0BF6" w:rsidRDefault="00793537" w:rsidP="0064798F">
            <w:pPr>
              <w:widowControl w:val="0"/>
              <w:tabs>
                <w:tab w:val="left" w:pos="709"/>
              </w:tabs>
              <w:spacing w:after="0" w:line="240" w:lineRule="auto"/>
              <w:rPr>
                <w:rFonts w:ascii="Calibri" w:eastAsia="Times New Roman" w:hAnsi="Calibri" w:cs="Calibri"/>
                <w:b/>
                <w:bCs/>
                <w:color w:val="000000"/>
                <w:sz w:val="18"/>
                <w:szCs w:val="18"/>
                <w:lang w:eastAsia="fr-FR"/>
              </w:rPr>
            </w:pPr>
          </w:p>
        </w:tc>
        <w:tc>
          <w:tcPr>
            <w:tcW w:w="2237" w:type="dxa"/>
            <w:tcBorders>
              <w:top w:val="single" w:sz="4" w:space="0" w:color="000000"/>
              <w:bottom w:val="single" w:sz="4" w:space="0" w:color="000000"/>
              <w:right w:val="single" w:sz="4" w:space="0" w:color="000000"/>
            </w:tcBorders>
            <w:shd w:val="clear" w:color="000000" w:fill="D9D9D9"/>
            <w:vAlign w:val="center"/>
          </w:tcPr>
          <w:p w14:paraId="104F9C31" w14:textId="77777777" w:rsidR="00793537" w:rsidRDefault="00793537" w:rsidP="0064798F">
            <w:pPr>
              <w:widowControl w:val="0"/>
              <w:tabs>
                <w:tab w:val="left" w:pos="709"/>
              </w:tabs>
              <w:spacing w:after="0" w:line="240" w:lineRule="auto"/>
              <w:jc w:val="center"/>
              <w:rPr>
                <w:rFonts w:ascii="Calibri" w:eastAsia="Times New Roman" w:hAnsi="Calibri" w:cs="Calibri"/>
                <w:b/>
                <w:bCs/>
                <w:color w:val="000000"/>
                <w:sz w:val="18"/>
                <w:szCs w:val="18"/>
                <w:lang w:eastAsia="fr-FR"/>
              </w:rPr>
            </w:pPr>
            <w:r>
              <w:rPr>
                <w:rFonts w:eastAsia="Times New Roman" w:cs="Calibri"/>
                <w:b/>
                <w:bCs/>
                <w:color w:val="000000"/>
                <w:sz w:val="18"/>
                <w:szCs w:val="18"/>
                <w:lang w:eastAsia="fr-FR"/>
              </w:rPr>
              <w:t>En % de la capacité d'accueil (nombre de places concernées/capacité de l’agrément PMI)</w:t>
            </w:r>
          </w:p>
        </w:tc>
        <w:tc>
          <w:tcPr>
            <w:tcW w:w="5706" w:type="dxa"/>
            <w:tcBorders>
              <w:top w:val="single" w:sz="4" w:space="0" w:color="000000"/>
              <w:bottom w:val="single" w:sz="4" w:space="0" w:color="000000"/>
              <w:right w:val="single" w:sz="4" w:space="0" w:color="000000"/>
            </w:tcBorders>
            <w:shd w:val="clear" w:color="auto" w:fill="auto"/>
            <w:vAlign w:val="bottom"/>
          </w:tcPr>
          <w:p w14:paraId="5927AFEF" w14:textId="77777777" w:rsidR="00793537" w:rsidRDefault="00793537" w:rsidP="0064798F">
            <w:pPr>
              <w:widowControl w:val="0"/>
              <w:tabs>
                <w:tab w:val="left" w:pos="709"/>
              </w:tabs>
              <w:spacing w:after="0" w:line="240" w:lineRule="auto"/>
              <w:jc w:val="center"/>
              <w:rPr>
                <w:rFonts w:ascii="Calibri" w:eastAsia="Times New Roman" w:hAnsi="Calibri" w:cs="Calibri"/>
                <w:color w:val="000000"/>
                <w:sz w:val="18"/>
                <w:szCs w:val="18"/>
                <w:lang w:eastAsia="fr-FR"/>
              </w:rPr>
            </w:pPr>
          </w:p>
        </w:tc>
      </w:tr>
      <w:tr w:rsidR="00793537" w14:paraId="538F0F0B" w14:textId="77777777" w:rsidTr="0064798F">
        <w:trPr>
          <w:trHeight w:val="720"/>
          <w:jc w:val="center"/>
        </w:trPr>
        <w:tc>
          <w:tcPr>
            <w:tcW w:w="1749" w:type="dxa"/>
            <w:vMerge/>
            <w:tcBorders>
              <w:top w:val="single" w:sz="4" w:space="0" w:color="000000"/>
              <w:left w:val="single" w:sz="4" w:space="0" w:color="000000"/>
              <w:bottom w:val="single" w:sz="4" w:space="0" w:color="000000"/>
              <w:right w:val="single" w:sz="4" w:space="0" w:color="000000"/>
            </w:tcBorders>
            <w:vAlign w:val="center"/>
          </w:tcPr>
          <w:p w14:paraId="12575557" w14:textId="77777777" w:rsidR="00793537" w:rsidRDefault="00793537" w:rsidP="0064798F">
            <w:pPr>
              <w:widowControl w:val="0"/>
              <w:tabs>
                <w:tab w:val="left" w:pos="709"/>
              </w:tabs>
              <w:spacing w:after="0" w:line="240" w:lineRule="auto"/>
              <w:rPr>
                <w:rFonts w:ascii="Calibri" w:eastAsia="Times New Roman" w:hAnsi="Calibri" w:cs="Calibri"/>
                <w:b/>
                <w:bCs/>
                <w:color w:val="000000"/>
                <w:sz w:val="18"/>
                <w:szCs w:val="18"/>
                <w:lang w:eastAsia="fr-FR"/>
              </w:rPr>
            </w:pPr>
          </w:p>
        </w:tc>
        <w:tc>
          <w:tcPr>
            <w:tcW w:w="1427" w:type="dxa"/>
            <w:vMerge w:val="restart"/>
            <w:tcBorders>
              <w:top w:val="single" w:sz="4" w:space="0" w:color="000000"/>
              <w:left w:val="single" w:sz="4" w:space="0" w:color="000000"/>
              <w:bottom w:val="single" w:sz="4" w:space="0" w:color="000000"/>
              <w:right w:val="single" w:sz="4" w:space="0" w:color="000000"/>
            </w:tcBorders>
            <w:shd w:val="clear" w:color="000000" w:fill="D9D9D9"/>
            <w:vAlign w:val="center"/>
          </w:tcPr>
          <w:p w14:paraId="3B71941E" w14:textId="77777777" w:rsidR="00793537" w:rsidRPr="00BA0BF6" w:rsidRDefault="00793537" w:rsidP="0064798F">
            <w:pPr>
              <w:widowControl w:val="0"/>
              <w:tabs>
                <w:tab w:val="left" w:pos="709"/>
              </w:tabs>
              <w:spacing w:after="0" w:line="240" w:lineRule="auto"/>
              <w:jc w:val="center"/>
              <w:rPr>
                <w:rFonts w:ascii="Calibri" w:eastAsia="Times New Roman" w:hAnsi="Calibri" w:cs="Calibri"/>
                <w:b/>
                <w:bCs/>
                <w:color w:val="000000"/>
                <w:sz w:val="18"/>
                <w:szCs w:val="18"/>
                <w:lang w:eastAsia="fr-FR"/>
              </w:rPr>
            </w:pPr>
            <w:r w:rsidRPr="00BA0BF6">
              <w:rPr>
                <w:rFonts w:eastAsia="Times New Roman" w:cs="Calibri"/>
                <w:b/>
                <w:bCs/>
                <w:color w:val="000000"/>
                <w:sz w:val="18"/>
                <w:szCs w:val="18"/>
                <w:lang w:eastAsia="fr-FR"/>
              </w:rPr>
              <w:t>Temps d'accueil consacré à des enfants dont les parents sont dans un parcours d’insertion</w:t>
            </w:r>
          </w:p>
        </w:tc>
        <w:tc>
          <w:tcPr>
            <w:tcW w:w="2237" w:type="dxa"/>
            <w:tcBorders>
              <w:top w:val="single" w:sz="4" w:space="0" w:color="000000"/>
              <w:bottom w:val="single" w:sz="4" w:space="0" w:color="000000"/>
              <w:right w:val="single" w:sz="4" w:space="0" w:color="000000"/>
            </w:tcBorders>
            <w:shd w:val="clear" w:color="000000" w:fill="D9D9D9"/>
            <w:vAlign w:val="center"/>
          </w:tcPr>
          <w:p w14:paraId="0F4C0E81" w14:textId="77777777" w:rsidR="00793537" w:rsidRDefault="00793537" w:rsidP="0064798F">
            <w:pPr>
              <w:widowControl w:val="0"/>
              <w:tabs>
                <w:tab w:val="left" w:pos="709"/>
              </w:tabs>
              <w:spacing w:after="0" w:line="240" w:lineRule="auto"/>
              <w:jc w:val="center"/>
              <w:rPr>
                <w:rFonts w:ascii="Calibri" w:eastAsia="Times New Roman" w:hAnsi="Calibri" w:cs="Calibri"/>
                <w:b/>
                <w:bCs/>
                <w:color w:val="000000"/>
                <w:sz w:val="18"/>
                <w:szCs w:val="18"/>
                <w:lang w:eastAsia="fr-FR"/>
              </w:rPr>
            </w:pPr>
            <w:r>
              <w:rPr>
                <w:rFonts w:eastAsia="Times New Roman" w:cs="Calibri"/>
                <w:b/>
                <w:bCs/>
                <w:color w:val="000000"/>
                <w:sz w:val="18"/>
                <w:szCs w:val="18"/>
                <w:lang w:eastAsia="fr-FR"/>
              </w:rPr>
              <w:t>Nombre d'heures annuel</w:t>
            </w:r>
          </w:p>
        </w:tc>
        <w:tc>
          <w:tcPr>
            <w:tcW w:w="5706" w:type="dxa"/>
            <w:tcBorders>
              <w:top w:val="single" w:sz="4" w:space="0" w:color="000000"/>
              <w:bottom w:val="single" w:sz="4" w:space="0" w:color="000000"/>
              <w:right w:val="single" w:sz="4" w:space="0" w:color="000000"/>
            </w:tcBorders>
            <w:shd w:val="clear" w:color="auto" w:fill="auto"/>
            <w:vAlign w:val="bottom"/>
          </w:tcPr>
          <w:p w14:paraId="73D528E7" w14:textId="77777777" w:rsidR="00793537" w:rsidRDefault="00793537" w:rsidP="0064798F">
            <w:pPr>
              <w:widowControl w:val="0"/>
              <w:tabs>
                <w:tab w:val="left" w:pos="709"/>
              </w:tabs>
              <w:spacing w:after="0" w:line="240" w:lineRule="auto"/>
              <w:rPr>
                <w:rFonts w:ascii="Calibri" w:eastAsia="Times New Roman" w:hAnsi="Calibri" w:cs="Calibri"/>
                <w:color w:val="000000"/>
                <w:sz w:val="18"/>
                <w:szCs w:val="18"/>
                <w:lang w:eastAsia="fr-FR"/>
              </w:rPr>
            </w:pPr>
          </w:p>
        </w:tc>
      </w:tr>
      <w:tr w:rsidR="00793537" w14:paraId="0C8E3BC3" w14:textId="77777777" w:rsidTr="0064798F">
        <w:trPr>
          <w:trHeight w:val="1245"/>
          <w:jc w:val="center"/>
        </w:trPr>
        <w:tc>
          <w:tcPr>
            <w:tcW w:w="1749" w:type="dxa"/>
            <w:vMerge/>
            <w:tcBorders>
              <w:top w:val="single" w:sz="4" w:space="0" w:color="000000"/>
              <w:left w:val="single" w:sz="4" w:space="0" w:color="000000"/>
              <w:bottom w:val="single" w:sz="4" w:space="0" w:color="000000"/>
              <w:right w:val="single" w:sz="4" w:space="0" w:color="000000"/>
            </w:tcBorders>
            <w:vAlign w:val="center"/>
          </w:tcPr>
          <w:p w14:paraId="3240ECD8" w14:textId="77777777" w:rsidR="00793537" w:rsidRDefault="00793537" w:rsidP="0064798F">
            <w:pPr>
              <w:widowControl w:val="0"/>
              <w:tabs>
                <w:tab w:val="left" w:pos="709"/>
              </w:tabs>
              <w:spacing w:after="0" w:line="240" w:lineRule="auto"/>
              <w:rPr>
                <w:rFonts w:ascii="Calibri" w:eastAsia="Times New Roman" w:hAnsi="Calibri" w:cs="Calibri"/>
                <w:b/>
                <w:bCs/>
                <w:color w:val="000000"/>
                <w:sz w:val="18"/>
                <w:szCs w:val="18"/>
                <w:lang w:eastAsia="fr-FR"/>
              </w:rPr>
            </w:pPr>
          </w:p>
        </w:tc>
        <w:tc>
          <w:tcPr>
            <w:tcW w:w="1427" w:type="dxa"/>
            <w:vMerge/>
            <w:tcBorders>
              <w:top w:val="single" w:sz="4" w:space="0" w:color="000000"/>
              <w:left w:val="single" w:sz="4" w:space="0" w:color="000000"/>
              <w:bottom w:val="single" w:sz="4" w:space="0" w:color="000000"/>
              <w:right w:val="single" w:sz="4" w:space="0" w:color="000000"/>
            </w:tcBorders>
            <w:vAlign w:val="center"/>
          </w:tcPr>
          <w:p w14:paraId="7FCAD7C2" w14:textId="77777777" w:rsidR="00793537" w:rsidRDefault="00793537" w:rsidP="0064798F">
            <w:pPr>
              <w:widowControl w:val="0"/>
              <w:tabs>
                <w:tab w:val="left" w:pos="709"/>
              </w:tabs>
              <w:spacing w:after="0" w:line="240" w:lineRule="auto"/>
              <w:rPr>
                <w:rFonts w:ascii="Calibri" w:eastAsia="Times New Roman" w:hAnsi="Calibri" w:cs="Calibri"/>
                <w:b/>
                <w:bCs/>
                <w:color w:val="000000"/>
                <w:sz w:val="18"/>
                <w:szCs w:val="18"/>
                <w:lang w:eastAsia="fr-FR"/>
              </w:rPr>
            </w:pPr>
          </w:p>
        </w:tc>
        <w:tc>
          <w:tcPr>
            <w:tcW w:w="2237" w:type="dxa"/>
            <w:tcBorders>
              <w:top w:val="single" w:sz="4" w:space="0" w:color="000000"/>
              <w:bottom w:val="single" w:sz="4" w:space="0" w:color="000000"/>
              <w:right w:val="single" w:sz="4" w:space="0" w:color="000000"/>
            </w:tcBorders>
            <w:shd w:val="clear" w:color="000000" w:fill="D9D9D9"/>
            <w:vAlign w:val="center"/>
          </w:tcPr>
          <w:p w14:paraId="23C41DA5" w14:textId="77777777" w:rsidR="00793537" w:rsidRDefault="00793537" w:rsidP="0064798F">
            <w:pPr>
              <w:widowControl w:val="0"/>
              <w:tabs>
                <w:tab w:val="left" w:pos="709"/>
              </w:tabs>
              <w:spacing w:after="0" w:line="240" w:lineRule="auto"/>
              <w:jc w:val="center"/>
              <w:rPr>
                <w:rFonts w:ascii="Calibri" w:eastAsia="Times New Roman" w:hAnsi="Calibri" w:cs="Calibri"/>
                <w:b/>
                <w:bCs/>
                <w:color w:val="000000"/>
                <w:sz w:val="18"/>
                <w:szCs w:val="18"/>
                <w:lang w:eastAsia="fr-FR"/>
              </w:rPr>
            </w:pPr>
            <w:r>
              <w:rPr>
                <w:rFonts w:eastAsia="Times New Roman" w:cs="Calibri"/>
                <w:b/>
                <w:bCs/>
                <w:color w:val="000000"/>
                <w:sz w:val="18"/>
                <w:szCs w:val="18"/>
                <w:lang w:eastAsia="fr-FR"/>
              </w:rPr>
              <w:t>En % du volume horaire annuel d'ouverture (nombre d’heures annuel/volume horaire annuel)</w:t>
            </w:r>
          </w:p>
        </w:tc>
        <w:tc>
          <w:tcPr>
            <w:tcW w:w="5706" w:type="dxa"/>
            <w:tcBorders>
              <w:top w:val="single" w:sz="4" w:space="0" w:color="000000"/>
              <w:bottom w:val="single" w:sz="4" w:space="0" w:color="000000"/>
              <w:right w:val="single" w:sz="4" w:space="0" w:color="000000"/>
            </w:tcBorders>
            <w:shd w:val="clear" w:color="auto" w:fill="auto"/>
            <w:vAlign w:val="bottom"/>
          </w:tcPr>
          <w:p w14:paraId="35B219A2" w14:textId="77777777" w:rsidR="00793537" w:rsidRDefault="00793537" w:rsidP="0064798F">
            <w:pPr>
              <w:widowControl w:val="0"/>
              <w:tabs>
                <w:tab w:val="left" w:pos="709"/>
              </w:tabs>
              <w:spacing w:after="0" w:line="240" w:lineRule="auto"/>
              <w:jc w:val="center"/>
              <w:rPr>
                <w:rFonts w:ascii="Calibri" w:eastAsia="Times New Roman" w:hAnsi="Calibri" w:cs="Calibri"/>
                <w:color w:val="000000"/>
                <w:sz w:val="18"/>
                <w:szCs w:val="18"/>
                <w:lang w:eastAsia="fr-FR"/>
              </w:rPr>
            </w:pPr>
          </w:p>
        </w:tc>
      </w:tr>
      <w:tr w:rsidR="00793537" w14:paraId="46EEF07B" w14:textId="77777777" w:rsidTr="0064798F">
        <w:trPr>
          <w:trHeight w:val="2743"/>
          <w:jc w:val="center"/>
        </w:trPr>
        <w:tc>
          <w:tcPr>
            <w:tcW w:w="5413" w:type="dxa"/>
            <w:gridSpan w:val="3"/>
            <w:tcBorders>
              <w:top w:val="single" w:sz="4" w:space="0" w:color="000000"/>
              <w:left w:val="single" w:sz="4" w:space="0" w:color="000000"/>
              <w:bottom w:val="single" w:sz="4" w:space="0" w:color="000000"/>
              <w:right w:val="single" w:sz="4" w:space="0" w:color="000000"/>
            </w:tcBorders>
            <w:shd w:val="clear" w:color="000000" w:fill="D9D9D9"/>
            <w:vAlign w:val="center"/>
          </w:tcPr>
          <w:p w14:paraId="47976E7F" w14:textId="77777777" w:rsidR="00793537" w:rsidRDefault="00793537" w:rsidP="0064798F">
            <w:pPr>
              <w:widowControl w:val="0"/>
              <w:tabs>
                <w:tab w:val="left" w:pos="709"/>
              </w:tabs>
              <w:spacing w:after="0" w:line="240" w:lineRule="auto"/>
              <w:jc w:val="center"/>
              <w:rPr>
                <w:rFonts w:ascii="Calibri" w:eastAsia="Times New Roman" w:hAnsi="Calibri" w:cs="Calibri"/>
                <w:b/>
                <w:bCs/>
                <w:color w:val="000000"/>
                <w:sz w:val="18"/>
                <w:szCs w:val="18"/>
                <w:lang w:eastAsia="fr-FR"/>
              </w:rPr>
            </w:pPr>
            <w:r>
              <w:rPr>
                <w:rFonts w:eastAsia="Times New Roman" w:cs="Calibri"/>
                <w:b/>
                <w:bCs/>
                <w:color w:val="000000"/>
                <w:sz w:val="18"/>
                <w:szCs w:val="18"/>
                <w:lang w:eastAsia="fr-FR"/>
              </w:rPr>
              <w:t>Commentaires libres</w:t>
            </w:r>
          </w:p>
        </w:tc>
        <w:tc>
          <w:tcPr>
            <w:tcW w:w="5706" w:type="dxa"/>
            <w:tcBorders>
              <w:top w:val="single" w:sz="4" w:space="0" w:color="000000"/>
              <w:bottom w:val="single" w:sz="4" w:space="0" w:color="000000"/>
              <w:right w:val="single" w:sz="4" w:space="0" w:color="000000"/>
            </w:tcBorders>
            <w:shd w:val="clear" w:color="auto" w:fill="auto"/>
            <w:vAlign w:val="bottom"/>
          </w:tcPr>
          <w:p w14:paraId="1776E2FE" w14:textId="77777777" w:rsidR="00793537" w:rsidRDefault="00793537" w:rsidP="0064798F">
            <w:pPr>
              <w:widowControl w:val="0"/>
              <w:tabs>
                <w:tab w:val="left" w:pos="709"/>
              </w:tabs>
              <w:spacing w:after="0" w:line="240" w:lineRule="auto"/>
              <w:rPr>
                <w:rFonts w:ascii="Calibri" w:eastAsia="Times New Roman" w:hAnsi="Calibri" w:cs="Calibri"/>
                <w:color w:val="000000"/>
                <w:lang w:eastAsia="fr-FR"/>
              </w:rPr>
            </w:pPr>
          </w:p>
        </w:tc>
      </w:tr>
      <w:tr w:rsidR="00793537" w14:paraId="53DBE30A" w14:textId="77777777" w:rsidTr="0064798F">
        <w:trPr>
          <w:trHeight w:val="615"/>
          <w:jc w:val="center"/>
        </w:trPr>
        <w:tc>
          <w:tcPr>
            <w:tcW w:w="5413" w:type="dxa"/>
            <w:gridSpan w:val="3"/>
            <w:tcBorders>
              <w:top w:val="single" w:sz="4" w:space="0" w:color="000000"/>
              <w:left w:val="single" w:sz="4" w:space="0" w:color="000000"/>
              <w:bottom w:val="single" w:sz="4" w:space="0" w:color="000000"/>
              <w:right w:val="single" w:sz="4" w:space="0" w:color="000000"/>
            </w:tcBorders>
            <w:shd w:val="clear" w:color="000000" w:fill="B8CCE4"/>
            <w:vAlign w:val="center"/>
          </w:tcPr>
          <w:p w14:paraId="578C8017" w14:textId="77777777" w:rsidR="00793537" w:rsidRDefault="00793537" w:rsidP="0064798F">
            <w:pPr>
              <w:widowControl w:val="0"/>
              <w:tabs>
                <w:tab w:val="left" w:pos="709"/>
              </w:tabs>
              <w:spacing w:after="0" w:line="240" w:lineRule="auto"/>
              <w:jc w:val="center"/>
              <w:rPr>
                <w:rFonts w:ascii="Calibri" w:eastAsia="Times New Roman" w:hAnsi="Calibri" w:cs="Calibri"/>
                <w:b/>
                <w:bCs/>
                <w:color w:val="000000"/>
                <w:sz w:val="18"/>
                <w:szCs w:val="18"/>
                <w:lang w:eastAsia="fr-FR"/>
              </w:rPr>
            </w:pPr>
            <w:r>
              <w:rPr>
                <w:rFonts w:eastAsia="Times New Roman" w:cs="Calibri"/>
                <w:b/>
                <w:bCs/>
                <w:color w:val="000000"/>
                <w:sz w:val="18"/>
                <w:szCs w:val="18"/>
                <w:lang w:eastAsia="fr-FR"/>
              </w:rPr>
              <w:t>N° de dossier (cadre réservé à la CAF)</w:t>
            </w:r>
          </w:p>
        </w:tc>
        <w:tc>
          <w:tcPr>
            <w:tcW w:w="5706" w:type="dxa"/>
            <w:tcBorders>
              <w:top w:val="single" w:sz="4" w:space="0" w:color="000000"/>
              <w:bottom w:val="single" w:sz="4" w:space="0" w:color="000000"/>
              <w:right w:val="single" w:sz="4" w:space="0" w:color="000000"/>
            </w:tcBorders>
            <w:shd w:val="clear" w:color="000000" w:fill="B8CCE4"/>
            <w:vAlign w:val="bottom"/>
          </w:tcPr>
          <w:p w14:paraId="441AD14A" w14:textId="77777777" w:rsidR="00793537" w:rsidRDefault="00793537" w:rsidP="0064798F">
            <w:pPr>
              <w:widowControl w:val="0"/>
              <w:tabs>
                <w:tab w:val="left" w:pos="709"/>
              </w:tabs>
              <w:spacing w:after="0" w:line="240" w:lineRule="auto"/>
              <w:rPr>
                <w:rFonts w:ascii="Calibri" w:eastAsia="Times New Roman" w:hAnsi="Calibri" w:cs="Calibri"/>
                <w:color w:val="000000"/>
                <w:lang w:eastAsia="fr-FR"/>
              </w:rPr>
            </w:pPr>
          </w:p>
        </w:tc>
      </w:tr>
    </w:tbl>
    <w:p w14:paraId="35A1EAB3" w14:textId="77777777" w:rsidR="00793537" w:rsidRDefault="00793537" w:rsidP="00793537">
      <w:pPr>
        <w:rPr>
          <w:rFonts w:ascii="Times New Roman" w:eastAsia="Times New Roman" w:hAnsi="Times New Roman" w:cs="Times New Roman"/>
          <w:sz w:val="24"/>
          <w:szCs w:val="24"/>
          <w:lang w:eastAsia="fr-FR"/>
        </w:rPr>
      </w:pPr>
    </w:p>
    <w:p w14:paraId="32D4DE71" w14:textId="1FB5965E" w:rsidR="00793537" w:rsidRDefault="00793537">
      <w:pPr>
        <w:spacing w:after="0" w:line="240" w:lineRule="auto"/>
      </w:pPr>
    </w:p>
    <w:p w14:paraId="3D66D8A3" w14:textId="440EFC55" w:rsidR="008C7061" w:rsidRPr="00E96694" w:rsidRDefault="008C7061" w:rsidP="00E96694">
      <w:pPr>
        <w:spacing w:after="0" w:line="240" w:lineRule="auto"/>
        <w:rPr>
          <w:rFonts w:ascii="Times New Roman" w:eastAsia="Times New Roman" w:hAnsi="Times New Roman" w:cs="Times New Roman"/>
          <w:sz w:val="24"/>
          <w:szCs w:val="24"/>
          <w:lang w:eastAsia="fr-FR"/>
        </w:rPr>
      </w:pPr>
    </w:p>
    <w:sectPr w:rsidR="008C7061" w:rsidRPr="00E96694">
      <w:headerReference w:type="even" r:id="rId37"/>
      <w:headerReference w:type="default" r:id="rId38"/>
      <w:footerReference w:type="even" r:id="rId39"/>
      <w:footerReference w:type="default" r:id="rId40"/>
      <w:headerReference w:type="first" r:id="rId41"/>
      <w:footerReference w:type="first" r:id="rId42"/>
      <w:pgSz w:w="11906" w:h="16838"/>
      <w:pgMar w:top="765" w:right="566" w:bottom="1276" w:left="567"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F6F87" w14:textId="77777777" w:rsidR="00F94C52" w:rsidRDefault="00F94C52">
      <w:pPr>
        <w:spacing w:after="0" w:line="240" w:lineRule="auto"/>
      </w:pPr>
      <w:r>
        <w:separator/>
      </w:r>
    </w:p>
  </w:endnote>
  <w:endnote w:type="continuationSeparator" w:id="0">
    <w:p w14:paraId="1444A9FC" w14:textId="77777777" w:rsidR="00F94C52" w:rsidRDefault="00F94C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tima">
    <w:panose1 w:val="020B05020505080203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9A2EC" w14:textId="77777777" w:rsidR="00533D6F" w:rsidRDefault="00533D6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5126193"/>
      <w:docPartObj>
        <w:docPartGallery w:val="Page Numbers (Bottom of Page)"/>
        <w:docPartUnique/>
      </w:docPartObj>
    </w:sdtPr>
    <w:sdtEndPr/>
    <w:sdtContent>
      <w:p w14:paraId="0E229727" w14:textId="1533CFD0" w:rsidR="008906D3" w:rsidRDefault="008906D3">
        <w:pPr>
          <w:pStyle w:val="Pieddepage"/>
        </w:pPr>
        <w:r>
          <w:fldChar w:fldCharType="begin"/>
        </w:r>
        <w:r>
          <w:instrText>PAGE   \* MERGEFORMAT</w:instrText>
        </w:r>
        <w:r>
          <w:fldChar w:fldCharType="separate"/>
        </w:r>
        <w:r>
          <w:t>2</w:t>
        </w:r>
        <w:r>
          <w:fldChar w:fldCharType="end"/>
        </w:r>
      </w:p>
    </w:sdtContent>
  </w:sdt>
  <w:p w14:paraId="26066124" w14:textId="77777777" w:rsidR="008906D3" w:rsidRDefault="008906D3">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EBD21" w14:textId="77777777" w:rsidR="00533D6F" w:rsidRDefault="00533D6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068B1" w14:textId="77777777" w:rsidR="00F94C52" w:rsidRDefault="00F94C52">
      <w:pPr>
        <w:spacing w:after="0" w:line="240" w:lineRule="auto"/>
      </w:pPr>
      <w:r>
        <w:separator/>
      </w:r>
    </w:p>
  </w:footnote>
  <w:footnote w:type="continuationSeparator" w:id="0">
    <w:p w14:paraId="20851F07" w14:textId="77777777" w:rsidR="00F94C52" w:rsidRDefault="00F94C52">
      <w:pPr>
        <w:spacing w:after="0" w:line="240" w:lineRule="auto"/>
      </w:pPr>
      <w:r>
        <w:continuationSeparator/>
      </w:r>
    </w:p>
  </w:footnote>
  <w:footnote w:id="1">
    <w:p w14:paraId="0D844FB6" w14:textId="77777777" w:rsidR="0015699D" w:rsidRDefault="0015699D" w:rsidP="0015699D">
      <w:pPr>
        <w:pStyle w:val="Notedebasdepage"/>
      </w:pPr>
      <w:r>
        <w:rPr>
          <w:rStyle w:val="Appelnotedebasdep"/>
        </w:rPr>
        <w:footnoteRef/>
      </w:r>
      <w:r>
        <w:t xml:space="preserve"> Article L214-1-1 et L 214-7 du code de l’action sociale et des familles </w:t>
      </w:r>
    </w:p>
  </w:footnote>
  <w:footnote w:id="2">
    <w:p w14:paraId="27F2A5B4" w14:textId="77777777" w:rsidR="0015699D" w:rsidRDefault="0015699D" w:rsidP="0015699D">
      <w:pPr>
        <w:pStyle w:val="Notedebasdepage"/>
      </w:pPr>
      <w:r>
        <w:rPr>
          <w:rStyle w:val="Appelnotedebasdep"/>
        </w:rPr>
        <w:footnoteRef/>
      </w:r>
      <w:r>
        <w:t xml:space="preserve"> Rapport commun du Haut Conseil pour l’avenir de l’assurance maladie, du Haut Conseil de la Famille, de l’enfance et de l’âge, du Haut conseil du financement de la protection sociale : « pour un redressement durable de la sécurité sociale, p76  et p290.</w:t>
      </w:r>
    </w:p>
  </w:footnote>
  <w:footnote w:id="3">
    <w:p w14:paraId="22CBA0CA" w14:textId="77777777" w:rsidR="0015699D" w:rsidRPr="000A0173" w:rsidRDefault="0015699D" w:rsidP="0015699D">
      <w:pPr>
        <w:spacing w:after="0" w:line="240" w:lineRule="auto"/>
        <w:jc w:val="both"/>
        <w:rPr>
          <w:sz w:val="20"/>
          <w:szCs w:val="20"/>
        </w:rPr>
      </w:pPr>
      <w:r>
        <w:rPr>
          <w:rStyle w:val="Appelnotedebasdep"/>
        </w:rPr>
        <w:footnoteRef/>
      </w:r>
      <w:r>
        <w:t xml:space="preserve"> </w:t>
      </w:r>
      <w:r>
        <w:rPr>
          <w:sz w:val="20"/>
          <w:szCs w:val="20"/>
        </w:rPr>
        <w:t>L</w:t>
      </w:r>
      <w:r w:rsidRPr="000A0173">
        <w:rPr>
          <w:sz w:val="20"/>
          <w:szCs w:val="20"/>
        </w:rPr>
        <w:t>oi du 24 décembre 2021 visant à accélérer l'égalité économique et professionnelle.</w:t>
      </w:r>
    </w:p>
    <w:p w14:paraId="78E43A46" w14:textId="77777777" w:rsidR="0015699D" w:rsidRDefault="0015699D" w:rsidP="0015699D">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06CB4" w14:textId="77777777" w:rsidR="00533D6F" w:rsidRDefault="00533D6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1C2E8" w14:textId="3A65F420" w:rsidR="00533D6F" w:rsidRDefault="00533D6F">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7FAB1" w14:textId="77777777" w:rsidR="00533D6F" w:rsidRDefault="00533D6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344B5"/>
    <w:multiLevelType w:val="multilevel"/>
    <w:tmpl w:val="32821C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0041616"/>
    <w:multiLevelType w:val="hybridMultilevel"/>
    <w:tmpl w:val="1BF86DC8"/>
    <w:lvl w:ilvl="0" w:tplc="FFFFFFFF">
      <w:start w:val="1"/>
      <w:numFmt w:val="bullet"/>
      <w:lvlText w:val="-"/>
      <w:lvlJc w:val="left"/>
      <w:pPr>
        <w:ind w:left="1440" w:hanging="360"/>
      </w:pPr>
      <w:rPr>
        <w:rFonts w:ascii="Optima" w:eastAsia="Times" w:hAnsi="Optima" w:cs="Times" w:hint="default"/>
        <w:sz w:val="20"/>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14495661"/>
    <w:multiLevelType w:val="hybridMultilevel"/>
    <w:tmpl w:val="433CCC64"/>
    <w:lvl w:ilvl="0" w:tplc="BC0238A0">
      <w:start w:val="1"/>
      <w:numFmt w:val="bullet"/>
      <w:lvlText w:val="•"/>
      <w:lvlJc w:val="left"/>
      <w:pPr>
        <w:tabs>
          <w:tab w:val="num" w:pos="720"/>
        </w:tabs>
        <w:ind w:left="720" w:hanging="360"/>
      </w:pPr>
      <w:rPr>
        <w:rFonts w:ascii="Arial" w:hAnsi="Arial" w:hint="default"/>
      </w:rPr>
    </w:lvl>
    <w:lvl w:ilvl="1" w:tplc="9F0E45A4">
      <w:start w:val="1"/>
      <w:numFmt w:val="bullet"/>
      <w:lvlText w:val="•"/>
      <w:lvlJc w:val="left"/>
      <w:pPr>
        <w:tabs>
          <w:tab w:val="num" w:pos="1440"/>
        </w:tabs>
        <w:ind w:left="1440" w:hanging="360"/>
      </w:pPr>
      <w:rPr>
        <w:rFonts w:ascii="Arial" w:hAnsi="Arial" w:hint="default"/>
      </w:rPr>
    </w:lvl>
    <w:lvl w:ilvl="2" w:tplc="1212A93A">
      <w:numFmt w:val="bullet"/>
      <w:lvlText w:val="o"/>
      <w:lvlJc w:val="left"/>
      <w:pPr>
        <w:tabs>
          <w:tab w:val="num" w:pos="2160"/>
        </w:tabs>
        <w:ind w:left="2160" w:hanging="360"/>
      </w:pPr>
      <w:rPr>
        <w:rFonts w:ascii="Courier New" w:hAnsi="Courier New" w:hint="default"/>
      </w:rPr>
    </w:lvl>
    <w:lvl w:ilvl="3" w:tplc="BBA40B3A" w:tentative="1">
      <w:start w:val="1"/>
      <w:numFmt w:val="bullet"/>
      <w:lvlText w:val="•"/>
      <w:lvlJc w:val="left"/>
      <w:pPr>
        <w:tabs>
          <w:tab w:val="num" w:pos="2880"/>
        </w:tabs>
        <w:ind w:left="2880" w:hanging="360"/>
      </w:pPr>
      <w:rPr>
        <w:rFonts w:ascii="Arial" w:hAnsi="Arial" w:hint="default"/>
      </w:rPr>
    </w:lvl>
    <w:lvl w:ilvl="4" w:tplc="034E1798" w:tentative="1">
      <w:start w:val="1"/>
      <w:numFmt w:val="bullet"/>
      <w:lvlText w:val="•"/>
      <w:lvlJc w:val="left"/>
      <w:pPr>
        <w:tabs>
          <w:tab w:val="num" w:pos="3600"/>
        </w:tabs>
        <w:ind w:left="3600" w:hanging="360"/>
      </w:pPr>
      <w:rPr>
        <w:rFonts w:ascii="Arial" w:hAnsi="Arial" w:hint="default"/>
      </w:rPr>
    </w:lvl>
    <w:lvl w:ilvl="5" w:tplc="8B2C8D42" w:tentative="1">
      <w:start w:val="1"/>
      <w:numFmt w:val="bullet"/>
      <w:lvlText w:val="•"/>
      <w:lvlJc w:val="left"/>
      <w:pPr>
        <w:tabs>
          <w:tab w:val="num" w:pos="4320"/>
        </w:tabs>
        <w:ind w:left="4320" w:hanging="360"/>
      </w:pPr>
      <w:rPr>
        <w:rFonts w:ascii="Arial" w:hAnsi="Arial" w:hint="default"/>
      </w:rPr>
    </w:lvl>
    <w:lvl w:ilvl="6" w:tplc="B98A6966" w:tentative="1">
      <w:start w:val="1"/>
      <w:numFmt w:val="bullet"/>
      <w:lvlText w:val="•"/>
      <w:lvlJc w:val="left"/>
      <w:pPr>
        <w:tabs>
          <w:tab w:val="num" w:pos="5040"/>
        </w:tabs>
        <w:ind w:left="5040" w:hanging="360"/>
      </w:pPr>
      <w:rPr>
        <w:rFonts w:ascii="Arial" w:hAnsi="Arial" w:hint="default"/>
      </w:rPr>
    </w:lvl>
    <w:lvl w:ilvl="7" w:tplc="048025E6" w:tentative="1">
      <w:start w:val="1"/>
      <w:numFmt w:val="bullet"/>
      <w:lvlText w:val="•"/>
      <w:lvlJc w:val="left"/>
      <w:pPr>
        <w:tabs>
          <w:tab w:val="num" w:pos="5760"/>
        </w:tabs>
        <w:ind w:left="5760" w:hanging="360"/>
      </w:pPr>
      <w:rPr>
        <w:rFonts w:ascii="Arial" w:hAnsi="Arial" w:hint="default"/>
      </w:rPr>
    </w:lvl>
    <w:lvl w:ilvl="8" w:tplc="46EAD85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4CB5277"/>
    <w:multiLevelType w:val="hybridMultilevel"/>
    <w:tmpl w:val="5CE8AAEA"/>
    <w:lvl w:ilvl="0" w:tplc="FFFFFFFF">
      <w:start w:val="1"/>
      <w:numFmt w:val="bullet"/>
      <w:lvlText w:val="-"/>
      <w:lvlJc w:val="left"/>
      <w:pPr>
        <w:ind w:left="720" w:hanging="360"/>
      </w:pPr>
      <w:rPr>
        <w:rFonts w:ascii="Optima" w:eastAsia="Times" w:hAnsi="Optima" w:cs="Times" w:hint="default"/>
        <w:sz w:val="20"/>
      </w:rPr>
    </w:lvl>
    <w:lvl w:ilvl="1" w:tplc="283020A8">
      <w:start w:val="1"/>
      <w:numFmt w:val="bullet"/>
      <w:lvlText w:val="-"/>
      <w:lvlJc w:val="left"/>
      <w:pPr>
        <w:ind w:left="720" w:hanging="360"/>
      </w:pPr>
      <w:rPr>
        <w:rFonts w:ascii="Optima" w:eastAsia="Times" w:hAnsi="Optima" w:cs="Times" w:hint="default"/>
        <w:sz w:val="2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B071AC4"/>
    <w:multiLevelType w:val="multilevel"/>
    <w:tmpl w:val="F7368B8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24C01FC6"/>
    <w:multiLevelType w:val="hybridMultilevel"/>
    <w:tmpl w:val="60841E96"/>
    <w:lvl w:ilvl="0" w:tplc="040C000F">
      <w:start w:val="1"/>
      <w:numFmt w:val="decimal"/>
      <w:lvlText w:val="%1."/>
      <w:lvlJc w:val="left"/>
      <w:pPr>
        <w:ind w:left="2136" w:hanging="360"/>
      </w:pPr>
    </w:lvl>
    <w:lvl w:ilvl="1" w:tplc="040C0019" w:tentative="1">
      <w:start w:val="1"/>
      <w:numFmt w:val="lowerLetter"/>
      <w:lvlText w:val="%2."/>
      <w:lvlJc w:val="left"/>
      <w:pPr>
        <w:ind w:left="2856" w:hanging="360"/>
      </w:pPr>
    </w:lvl>
    <w:lvl w:ilvl="2" w:tplc="040C001B" w:tentative="1">
      <w:start w:val="1"/>
      <w:numFmt w:val="lowerRoman"/>
      <w:lvlText w:val="%3."/>
      <w:lvlJc w:val="right"/>
      <w:pPr>
        <w:ind w:left="3576" w:hanging="180"/>
      </w:pPr>
    </w:lvl>
    <w:lvl w:ilvl="3" w:tplc="040C000F" w:tentative="1">
      <w:start w:val="1"/>
      <w:numFmt w:val="decimal"/>
      <w:lvlText w:val="%4."/>
      <w:lvlJc w:val="left"/>
      <w:pPr>
        <w:ind w:left="4296" w:hanging="360"/>
      </w:pPr>
    </w:lvl>
    <w:lvl w:ilvl="4" w:tplc="040C0019" w:tentative="1">
      <w:start w:val="1"/>
      <w:numFmt w:val="lowerLetter"/>
      <w:lvlText w:val="%5."/>
      <w:lvlJc w:val="left"/>
      <w:pPr>
        <w:ind w:left="5016" w:hanging="360"/>
      </w:pPr>
    </w:lvl>
    <w:lvl w:ilvl="5" w:tplc="040C001B" w:tentative="1">
      <w:start w:val="1"/>
      <w:numFmt w:val="lowerRoman"/>
      <w:lvlText w:val="%6."/>
      <w:lvlJc w:val="right"/>
      <w:pPr>
        <w:ind w:left="5736" w:hanging="180"/>
      </w:pPr>
    </w:lvl>
    <w:lvl w:ilvl="6" w:tplc="040C000F" w:tentative="1">
      <w:start w:val="1"/>
      <w:numFmt w:val="decimal"/>
      <w:lvlText w:val="%7."/>
      <w:lvlJc w:val="left"/>
      <w:pPr>
        <w:ind w:left="6456" w:hanging="360"/>
      </w:pPr>
    </w:lvl>
    <w:lvl w:ilvl="7" w:tplc="040C0019" w:tentative="1">
      <w:start w:val="1"/>
      <w:numFmt w:val="lowerLetter"/>
      <w:lvlText w:val="%8."/>
      <w:lvlJc w:val="left"/>
      <w:pPr>
        <w:ind w:left="7176" w:hanging="360"/>
      </w:pPr>
    </w:lvl>
    <w:lvl w:ilvl="8" w:tplc="040C001B" w:tentative="1">
      <w:start w:val="1"/>
      <w:numFmt w:val="lowerRoman"/>
      <w:lvlText w:val="%9."/>
      <w:lvlJc w:val="right"/>
      <w:pPr>
        <w:ind w:left="7896" w:hanging="180"/>
      </w:pPr>
    </w:lvl>
  </w:abstractNum>
  <w:abstractNum w:abstractNumId="6" w15:restartNumberingAfterBreak="0">
    <w:nsid w:val="268C0714"/>
    <w:multiLevelType w:val="hybridMultilevel"/>
    <w:tmpl w:val="B1549354"/>
    <w:lvl w:ilvl="0" w:tplc="040C000B">
      <w:start w:val="1"/>
      <w:numFmt w:val="bullet"/>
      <w:lvlText w:val=""/>
      <w:lvlJc w:val="left"/>
      <w:pPr>
        <w:ind w:left="720" w:hanging="360"/>
      </w:pPr>
      <w:rPr>
        <w:rFonts w:ascii="Wingdings" w:hAnsi="Wing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6D0425A"/>
    <w:multiLevelType w:val="hybridMultilevel"/>
    <w:tmpl w:val="BD7A6B84"/>
    <w:lvl w:ilvl="0" w:tplc="429839E6">
      <w:start w:val="7"/>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7D14316"/>
    <w:multiLevelType w:val="multilevel"/>
    <w:tmpl w:val="CEF8A2A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15:restartNumberingAfterBreak="0">
    <w:nsid w:val="2A3B600D"/>
    <w:multiLevelType w:val="hybridMultilevel"/>
    <w:tmpl w:val="57640AE4"/>
    <w:lvl w:ilvl="0" w:tplc="FFFFFFFF">
      <w:start w:val="1"/>
      <w:numFmt w:val="bullet"/>
      <w:lvlText w:val="-"/>
      <w:lvlJc w:val="left"/>
      <w:pPr>
        <w:ind w:left="1440" w:hanging="360"/>
      </w:pPr>
      <w:rPr>
        <w:rFonts w:ascii="Optima" w:eastAsia="Times" w:hAnsi="Optima" w:cs="Times" w:hint="default"/>
        <w:sz w:val="20"/>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15:restartNumberingAfterBreak="0">
    <w:nsid w:val="300B60F5"/>
    <w:multiLevelType w:val="hybridMultilevel"/>
    <w:tmpl w:val="CA5491F8"/>
    <w:lvl w:ilvl="0" w:tplc="040C000D">
      <w:start w:val="1"/>
      <w:numFmt w:val="bullet"/>
      <w:lvlText w:val=""/>
      <w:lvlJc w:val="left"/>
      <w:pPr>
        <w:ind w:left="644"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8B4128B"/>
    <w:multiLevelType w:val="hybridMultilevel"/>
    <w:tmpl w:val="1DE64C04"/>
    <w:lvl w:ilvl="0" w:tplc="22A09956">
      <w:numFmt w:val="bullet"/>
      <w:lvlText w:val=""/>
      <w:lvlJc w:val="left"/>
      <w:pPr>
        <w:ind w:left="1080" w:hanging="360"/>
      </w:pPr>
      <w:rPr>
        <w:rFonts w:ascii="Wingdings" w:eastAsiaTheme="minorHAnsi" w:hAnsi="Wingdings"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15:restartNumberingAfterBreak="0">
    <w:nsid w:val="3D047CA3"/>
    <w:multiLevelType w:val="hybridMultilevel"/>
    <w:tmpl w:val="802A4EC6"/>
    <w:lvl w:ilvl="0" w:tplc="2C6227F6">
      <w:start w:val="7"/>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52843A0"/>
    <w:multiLevelType w:val="hybridMultilevel"/>
    <w:tmpl w:val="0F7A0F7A"/>
    <w:lvl w:ilvl="0" w:tplc="1966B416">
      <w:start w:val="13"/>
      <w:numFmt w:val="bullet"/>
      <w:lvlText w:val="-"/>
      <w:lvlJc w:val="left"/>
      <w:pPr>
        <w:ind w:left="720" w:hanging="360"/>
      </w:pPr>
      <w:rPr>
        <w:rFonts w:ascii="Optima" w:eastAsia="Aptos" w:hAnsi="Optim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A456B27"/>
    <w:multiLevelType w:val="hybridMultilevel"/>
    <w:tmpl w:val="1D82660C"/>
    <w:lvl w:ilvl="0" w:tplc="8A600A12">
      <w:start w:val="1"/>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C5E7804"/>
    <w:multiLevelType w:val="multilevel"/>
    <w:tmpl w:val="0C3CCA48"/>
    <w:lvl w:ilvl="0">
      <w:start w:val="1"/>
      <w:numFmt w:val="decimal"/>
      <w:lvlText w:val="%1."/>
      <w:lvlJc w:val="left"/>
      <w:pPr>
        <w:tabs>
          <w:tab w:val="num" w:pos="928"/>
        </w:tabs>
        <w:ind w:left="928" w:hanging="360"/>
      </w:pPr>
      <w:rPr>
        <w:b w:val="0"/>
        <w:bCs w:val="0"/>
        <w:sz w:val="24"/>
        <w:szCs w:val="24"/>
      </w:rPr>
    </w:lvl>
    <w:lvl w:ilvl="1">
      <w:start w:val="1"/>
      <w:numFmt w:val="decimal"/>
      <w:lvlText w:val="%2."/>
      <w:lvlJc w:val="left"/>
      <w:pPr>
        <w:tabs>
          <w:tab w:val="num" w:pos="1648"/>
        </w:tabs>
        <w:ind w:left="1648" w:hanging="360"/>
      </w:pPr>
    </w:lvl>
    <w:lvl w:ilvl="2">
      <w:start w:val="1"/>
      <w:numFmt w:val="decimal"/>
      <w:lvlText w:val="%3."/>
      <w:lvlJc w:val="left"/>
      <w:pPr>
        <w:tabs>
          <w:tab w:val="num" w:pos="2368"/>
        </w:tabs>
        <w:ind w:left="2368" w:hanging="360"/>
      </w:pPr>
    </w:lvl>
    <w:lvl w:ilvl="3">
      <w:start w:val="1"/>
      <w:numFmt w:val="decimal"/>
      <w:lvlText w:val="%4."/>
      <w:lvlJc w:val="left"/>
      <w:pPr>
        <w:tabs>
          <w:tab w:val="num" w:pos="3088"/>
        </w:tabs>
        <w:ind w:left="3088" w:hanging="360"/>
      </w:pPr>
    </w:lvl>
    <w:lvl w:ilvl="4">
      <w:start w:val="1"/>
      <w:numFmt w:val="decimal"/>
      <w:lvlText w:val="%5."/>
      <w:lvlJc w:val="left"/>
      <w:pPr>
        <w:tabs>
          <w:tab w:val="num" w:pos="3808"/>
        </w:tabs>
        <w:ind w:left="3808" w:hanging="360"/>
      </w:pPr>
    </w:lvl>
    <w:lvl w:ilvl="5">
      <w:start w:val="1"/>
      <w:numFmt w:val="decimal"/>
      <w:lvlText w:val="%6."/>
      <w:lvlJc w:val="left"/>
      <w:pPr>
        <w:tabs>
          <w:tab w:val="num" w:pos="4528"/>
        </w:tabs>
        <w:ind w:left="4528" w:hanging="360"/>
      </w:pPr>
    </w:lvl>
    <w:lvl w:ilvl="6">
      <w:start w:val="1"/>
      <w:numFmt w:val="decimal"/>
      <w:lvlText w:val="%7."/>
      <w:lvlJc w:val="left"/>
      <w:pPr>
        <w:tabs>
          <w:tab w:val="num" w:pos="5248"/>
        </w:tabs>
        <w:ind w:left="5248" w:hanging="360"/>
      </w:pPr>
    </w:lvl>
    <w:lvl w:ilvl="7">
      <w:start w:val="1"/>
      <w:numFmt w:val="decimal"/>
      <w:lvlText w:val="%8."/>
      <w:lvlJc w:val="left"/>
      <w:pPr>
        <w:tabs>
          <w:tab w:val="num" w:pos="5968"/>
        </w:tabs>
        <w:ind w:left="5968" w:hanging="360"/>
      </w:pPr>
    </w:lvl>
    <w:lvl w:ilvl="8">
      <w:start w:val="1"/>
      <w:numFmt w:val="decimal"/>
      <w:lvlText w:val="%9."/>
      <w:lvlJc w:val="left"/>
      <w:pPr>
        <w:tabs>
          <w:tab w:val="num" w:pos="6688"/>
        </w:tabs>
        <w:ind w:left="6688" w:hanging="360"/>
      </w:pPr>
    </w:lvl>
  </w:abstractNum>
  <w:abstractNum w:abstractNumId="16" w15:restartNumberingAfterBreak="0">
    <w:nsid w:val="4F9602FD"/>
    <w:multiLevelType w:val="multilevel"/>
    <w:tmpl w:val="A51C93E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15:restartNumberingAfterBreak="0">
    <w:nsid w:val="536C18E6"/>
    <w:multiLevelType w:val="hybridMultilevel"/>
    <w:tmpl w:val="349819CE"/>
    <w:lvl w:ilvl="0" w:tplc="C77EA792">
      <w:start w:val="2"/>
      <w:numFmt w:val="bullet"/>
      <w:lvlText w:val="-"/>
      <w:lvlJc w:val="left"/>
      <w:pPr>
        <w:ind w:left="1080" w:hanging="360"/>
      </w:pPr>
      <w:rPr>
        <w:rFonts w:ascii="Arial" w:eastAsiaTheme="minorHAns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15:restartNumberingAfterBreak="0">
    <w:nsid w:val="54EA6118"/>
    <w:multiLevelType w:val="hybridMultilevel"/>
    <w:tmpl w:val="618CB8D6"/>
    <w:lvl w:ilvl="0" w:tplc="8696B904">
      <w:start w:val="7"/>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7731EC6"/>
    <w:multiLevelType w:val="hybridMultilevel"/>
    <w:tmpl w:val="66704288"/>
    <w:lvl w:ilvl="0" w:tplc="D33097D6">
      <w:start w:val="7"/>
      <w:numFmt w:val="bullet"/>
      <w:lvlText w:val="-"/>
      <w:lvlJc w:val="left"/>
      <w:pPr>
        <w:ind w:left="1068" w:hanging="360"/>
      </w:pPr>
      <w:rPr>
        <w:rFonts w:ascii="Arial" w:eastAsiaTheme="minorHAnsi" w:hAnsi="Arial"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0" w15:restartNumberingAfterBreak="0">
    <w:nsid w:val="5B2140C1"/>
    <w:multiLevelType w:val="hybridMultilevel"/>
    <w:tmpl w:val="DBFA8792"/>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1" w15:restartNumberingAfterBreak="0">
    <w:nsid w:val="5C1008CF"/>
    <w:multiLevelType w:val="hybridMultilevel"/>
    <w:tmpl w:val="7F8EE3DE"/>
    <w:lvl w:ilvl="0" w:tplc="32F44B9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CC95D61"/>
    <w:multiLevelType w:val="hybridMultilevel"/>
    <w:tmpl w:val="7BA62A9A"/>
    <w:lvl w:ilvl="0" w:tplc="FED83F3E">
      <w:start w:val="3"/>
      <w:numFmt w:val="upperLetter"/>
      <w:lvlText w:val="%1."/>
      <w:lvlJc w:val="left"/>
      <w:pPr>
        <w:ind w:left="1800" w:hanging="360"/>
      </w:pPr>
      <w:rPr>
        <w:rFonts w:hint="default"/>
        <w:b w:val="0"/>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3" w15:restartNumberingAfterBreak="0">
    <w:nsid w:val="60432687"/>
    <w:multiLevelType w:val="multilevel"/>
    <w:tmpl w:val="9016156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4" w15:restartNumberingAfterBreak="0">
    <w:nsid w:val="61E97416"/>
    <w:multiLevelType w:val="hybridMultilevel"/>
    <w:tmpl w:val="2CD690EE"/>
    <w:lvl w:ilvl="0" w:tplc="CA466954">
      <w:start w:val="1"/>
      <w:numFmt w:val="bullet"/>
      <w:lvlText w:val=""/>
      <w:lvlJc w:val="left"/>
      <w:pPr>
        <w:ind w:left="720" w:hanging="360"/>
      </w:pPr>
      <w:rPr>
        <w:rFonts w:ascii="Wingdings" w:eastAsiaTheme="minorHAnsi"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9FA7732"/>
    <w:multiLevelType w:val="multilevel"/>
    <w:tmpl w:val="F52C328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15:restartNumberingAfterBreak="0">
    <w:nsid w:val="716F7C76"/>
    <w:multiLevelType w:val="multilevel"/>
    <w:tmpl w:val="F7368B8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729D3050"/>
    <w:multiLevelType w:val="hybridMultilevel"/>
    <w:tmpl w:val="27CE97AA"/>
    <w:lvl w:ilvl="0" w:tplc="01649394">
      <w:start w:val="7"/>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6FF7877"/>
    <w:multiLevelType w:val="hybridMultilevel"/>
    <w:tmpl w:val="AA2AA1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9FE5916"/>
    <w:multiLevelType w:val="hybridMultilevel"/>
    <w:tmpl w:val="A4D61752"/>
    <w:lvl w:ilvl="0" w:tplc="0A46695E">
      <w:start w:val="3"/>
      <w:numFmt w:val="lowerLetter"/>
      <w:lvlText w:val="%1."/>
      <w:lvlJc w:val="left"/>
      <w:pPr>
        <w:ind w:left="1068" w:hanging="360"/>
      </w:pPr>
      <w:rPr>
        <w:rFonts w:hint="default"/>
        <w:b/>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0" w15:restartNumberingAfterBreak="0">
    <w:nsid w:val="7A9324F7"/>
    <w:multiLevelType w:val="hybridMultilevel"/>
    <w:tmpl w:val="7090A332"/>
    <w:lvl w:ilvl="0" w:tplc="C08EAAFA">
      <w:start w:val="2"/>
      <w:numFmt w:val="bullet"/>
      <w:lvlText w:val="-"/>
      <w:lvlJc w:val="left"/>
      <w:pPr>
        <w:ind w:left="6740" w:hanging="360"/>
      </w:pPr>
      <w:rPr>
        <w:rFonts w:ascii="Arial" w:eastAsiaTheme="minorHAnsi" w:hAnsi="Arial" w:cs="Arial" w:hint="default"/>
      </w:rPr>
    </w:lvl>
    <w:lvl w:ilvl="1" w:tplc="040C0003" w:tentative="1">
      <w:start w:val="1"/>
      <w:numFmt w:val="bullet"/>
      <w:lvlText w:val="o"/>
      <w:lvlJc w:val="left"/>
      <w:pPr>
        <w:ind w:left="7460" w:hanging="360"/>
      </w:pPr>
      <w:rPr>
        <w:rFonts w:ascii="Courier New" w:hAnsi="Courier New" w:cs="Courier New" w:hint="default"/>
      </w:rPr>
    </w:lvl>
    <w:lvl w:ilvl="2" w:tplc="040C0005" w:tentative="1">
      <w:start w:val="1"/>
      <w:numFmt w:val="bullet"/>
      <w:lvlText w:val=""/>
      <w:lvlJc w:val="left"/>
      <w:pPr>
        <w:ind w:left="8180" w:hanging="360"/>
      </w:pPr>
      <w:rPr>
        <w:rFonts w:ascii="Wingdings" w:hAnsi="Wingdings" w:hint="default"/>
      </w:rPr>
    </w:lvl>
    <w:lvl w:ilvl="3" w:tplc="040C0001" w:tentative="1">
      <w:start w:val="1"/>
      <w:numFmt w:val="bullet"/>
      <w:lvlText w:val=""/>
      <w:lvlJc w:val="left"/>
      <w:pPr>
        <w:ind w:left="8900" w:hanging="360"/>
      </w:pPr>
      <w:rPr>
        <w:rFonts w:ascii="Symbol" w:hAnsi="Symbol" w:hint="default"/>
      </w:rPr>
    </w:lvl>
    <w:lvl w:ilvl="4" w:tplc="040C0003" w:tentative="1">
      <w:start w:val="1"/>
      <w:numFmt w:val="bullet"/>
      <w:lvlText w:val="o"/>
      <w:lvlJc w:val="left"/>
      <w:pPr>
        <w:ind w:left="9620" w:hanging="360"/>
      </w:pPr>
      <w:rPr>
        <w:rFonts w:ascii="Courier New" w:hAnsi="Courier New" w:cs="Courier New" w:hint="default"/>
      </w:rPr>
    </w:lvl>
    <w:lvl w:ilvl="5" w:tplc="040C0005" w:tentative="1">
      <w:start w:val="1"/>
      <w:numFmt w:val="bullet"/>
      <w:lvlText w:val=""/>
      <w:lvlJc w:val="left"/>
      <w:pPr>
        <w:ind w:left="10340" w:hanging="360"/>
      </w:pPr>
      <w:rPr>
        <w:rFonts w:ascii="Wingdings" w:hAnsi="Wingdings" w:hint="default"/>
      </w:rPr>
    </w:lvl>
    <w:lvl w:ilvl="6" w:tplc="040C0001" w:tentative="1">
      <w:start w:val="1"/>
      <w:numFmt w:val="bullet"/>
      <w:lvlText w:val=""/>
      <w:lvlJc w:val="left"/>
      <w:pPr>
        <w:ind w:left="11060" w:hanging="360"/>
      </w:pPr>
      <w:rPr>
        <w:rFonts w:ascii="Symbol" w:hAnsi="Symbol" w:hint="default"/>
      </w:rPr>
    </w:lvl>
    <w:lvl w:ilvl="7" w:tplc="040C0003" w:tentative="1">
      <w:start w:val="1"/>
      <w:numFmt w:val="bullet"/>
      <w:lvlText w:val="o"/>
      <w:lvlJc w:val="left"/>
      <w:pPr>
        <w:ind w:left="11780" w:hanging="360"/>
      </w:pPr>
      <w:rPr>
        <w:rFonts w:ascii="Courier New" w:hAnsi="Courier New" w:cs="Courier New" w:hint="default"/>
      </w:rPr>
    </w:lvl>
    <w:lvl w:ilvl="8" w:tplc="040C0005" w:tentative="1">
      <w:start w:val="1"/>
      <w:numFmt w:val="bullet"/>
      <w:lvlText w:val=""/>
      <w:lvlJc w:val="left"/>
      <w:pPr>
        <w:ind w:left="12500" w:hanging="360"/>
      </w:pPr>
      <w:rPr>
        <w:rFonts w:ascii="Wingdings" w:hAnsi="Wingdings" w:hint="default"/>
      </w:rPr>
    </w:lvl>
  </w:abstractNum>
  <w:num w:numId="1" w16cid:durableId="1710908562">
    <w:abstractNumId w:val="0"/>
  </w:num>
  <w:num w:numId="2" w16cid:durableId="525559338">
    <w:abstractNumId w:val="16"/>
  </w:num>
  <w:num w:numId="3" w16cid:durableId="961955963">
    <w:abstractNumId w:val="23"/>
  </w:num>
  <w:num w:numId="4" w16cid:durableId="1528251980">
    <w:abstractNumId w:val="8"/>
  </w:num>
  <w:num w:numId="5" w16cid:durableId="675228996">
    <w:abstractNumId w:val="15"/>
  </w:num>
  <w:num w:numId="6" w16cid:durableId="530146481">
    <w:abstractNumId w:val="26"/>
  </w:num>
  <w:num w:numId="7" w16cid:durableId="1482574069">
    <w:abstractNumId w:val="25"/>
  </w:num>
  <w:num w:numId="8" w16cid:durableId="1059670458">
    <w:abstractNumId w:val="12"/>
  </w:num>
  <w:num w:numId="9" w16cid:durableId="962275931">
    <w:abstractNumId w:val="7"/>
  </w:num>
  <w:num w:numId="10" w16cid:durableId="884026223">
    <w:abstractNumId w:val="19"/>
  </w:num>
  <w:num w:numId="11" w16cid:durableId="416635122">
    <w:abstractNumId w:val="27"/>
  </w:num>
  <w:num w:numId="12" w16cid:durableId="1676105525">
    <w:abstractNumId w:val="17"/>
  </w:num>
  <w:num w:numId="13" w16cid:durableId="782727415">
    <w:abstractNumId w:val="30"/>
  </w:num>
  <w:num w:numId="14" w16cid:durableId="1186483540">
    <w:abstractNumId w:val="20"/>
  </w:num>
  <w:num w:numId="15" w16cid:durableId="174928092">
    <w:abstractNumId w:val="5"/>
  </w:num>
  <w:num w:numId="16" w16cid:durableId="948127710">
    <w:abstractNumId w:val="18"/>
  </w:num>
  <w:num w:numId="17" w16cid:durableId="985355559">
    <w:abstractNumId w:val="21"/>
  </w:num>
  <w:num w:numId="18" w16cid:durableId="902762770">
    <w:abstractNumId w:val="6"/>
  </w:num>
  <w:num w:numId="19" w16cid:durableId="1040787589">
    <w:abstractNumId w:val="13"/>
  </w:num>
  <w:num w:numId="20" w16cid:durableId="751589778">
    <w:abstractNumId w:val="28"/>
  </w:num>
  <w:num w:numId="21" w16cid:durableId="964970943">
    <w:abstractNumId w:val="24"/>
  </w:num>
  <w:num w:numId="22" w16cid:durableId="1794707688">
    <w:abstractNumId w:val="2"/>
  </w:num>
  <w:num w:numId="23" w16cid:durableId="1147866964">
    <w:abstractNumId w:val="3"/>
  </w:num>
  <w:num w:numId="24" w16cid:durableId="936521054">
    <w:abstractNumId w:val="10"/>
  </w:num>
  <w:num w:numId="25" w16cid:durableId="1981226591">
    <w:abstractNumId w:val="4"/>
  </w:num>
  <w:num w:numId="26" w16cid:durableId="16124617">
    <w:abstractNumId w:val="22"/>
  </w:num>
  <w:num w:numId="27" w16cid:durableId="2056004436">
    <w:abstractNumId w:val="14"/>
  </w:num>
  <w:num w:numId="28" w16cid:durableId="615215922">
    <w:abstractNumId w:val="1"/>
  </w:num>
  <w:num w:numId="29" w16cid:durableId="292909221">
    <w:abstractNumId w:val="9"/>
  </w:num>
  <w:num w:numId="30" w16cid:durableId="1430662380">
    <w:abstractNumId w:val="11"/>
  </w:num>
  <w:num w:numId="31" w16cid:durableId="194237630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autoHyphenation/>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DCC"/>
    <w:rsid w:val="00000096"/>
    <w:rsid w:val="00013079"/>
    <w:rsid w:val="000205CE"/>
    <w:rsid w:val="00023F6D"/>
    <w:rsid w:val="00040432"/>
    <w:rsid w:val="000463BD"/>
    <w:rsid w:val="00047790"/>
    <w:rsid w:val="000578F4"/>
    <w:rsid w:val="0007484F"/>
    <w:rsid w:val="0008530D"/>
    <w:rsid w:val="000A1EBB"/>
    <w:rsid w:val="000A284F"/>
    <w:rsid w:val="000B20F1"/>
    <w:rsid w:val="000B2CD4"/>
    <w:rsid w:val="000B5A35"/>
    <w:rsid w:val="000B5C66"/>
    <w:rsid w:val="000C419C"/>
    <w:rsid w:val="000D40E1"/>
    <w:rsid w:val="000E534F"/>
    <w:rsid w:val="000F53CF"/>
    <w:rsid w:val="0011009B"/>
    <w:rsid w:val="00115FDC"/>
    <w:rsid w:val="00120FBF"/>
    <w:rsid w:val="001210B6"/>
    <w:rsid w:val="0012516E"/>
    <w:rsid w:val="00126F6E"/>
    <w:rsid w:val="0013189C"/>
    <w:rsid w:val="00151FB8"/>
    <w:rsid w:val="0015699D"/>
    <w:rsid w:val="00161917"/>
    <w:rsid w:val="0016378E"/>
    <w:rsid w:val="001641EE"/>
    <w:rsid w:val="00184340"/>
    <w:rsid w:val="001A14BC"/>
    <w:rsid w:val="001B5E63"/>
    <w:rsid w:val="001C4F0B"/>
    <w:rsid w:val="001D576B"/>
    <w:rsid w:val="001D77DD"/>
    <w:rsid w:val="001E3B56"/>
    <w:rsid w:val="001F3D0E"/>
    <w:rsid w:val="00204F16"/>
    <w:rsid w:val="00224078"/>
    <w:rsid w:val="00236F18"/>
    <w:rsid w:val="00241726"/>
    <w:rsid w:val="002451D8"/>
    <w:rsid w:val="002576C4"/>
    <w:rsid w:val="002579E1"/>
    <w:rsid w:val="00260A2C"/>
    <w:rsid w:val="00272904"/>
    <w:rsid w:val="00283DEE"/>
    <w:rsid w:val="0028762D"/>
    <w:rsid w:val="0029711E"/>
    <w:rsid w:val="002A3F0F"/>
    <w:rsid w:val="002A3FA0"/>
    <w:rsid w:val="002A5BAF"/>
    <w:rsid w:val="002B5B95"/>
    <w:rsid w:val="002B6592"/>
    <w:rsid w:val="002C614E"/>
    <w:rsid w:val="002D03C5"/>
    <w:rsid w:val="002D0D79"/>
    <w:rsid w:val="002E3DA5"/>
    <w:rsid w:val="002F1AB4"/>
    <w:rsid w:val="0032182C"/>
    <w:rsid w:val="00334DA5"/>
    <w:rsid w:val="003356DA"/>
    <w:rsid w:val="00336FB6"/>
    <w:rsid w:val="00347444"/>
    <w:rsid w:val="003639BC"/>
    <w:rsid w:val="003650FC"/>
    <w:rsid w:val="00367E6B"/>
    <w:rsid w:val="00371C5C"/>
    <w:rsid w:val="003939AC"/>
    <w:rsid w:val="00395F19"/>
    <w:rsid w:val="003A20F0"/>
    <w:rsid w:val="003A662B"/>
    <w:rsid w:val="003B477C"/>
    <w:rsid w:val="003B7716"/>
    <w:rsid w:val="003D213F"/>
    <w:rsid w:val="003F7E8B"/>
    <w:rsid w:val="004039AF"/>
    <w:rsid w:val="00415346"/>
    <w:rsid w:val="00450422"/>
    <w:rsid w:val="004507B2"/>
    <w:rsid w:val="00452C7A"/>
    <w:rsid w:val="00453175"/>
    <w:rsid w:val="004735A5"/>
    <w:rsid w:val="00477484"/>
    <w:rsid w:val="004846F4"/>
    <w:rsid w:val="00484E31"/>
    <w:rsid w:val="00490AE8"/>
    <w:rsid w:val="004A5333"/>
    <w:rsid w:val="004B0601"/>
    <w:rsid w:val="004B6A1C"/>
    <w:rsid w:val="004D2012"/>
    <w:rsid w:val="004D78DB"/>
    <w:rsid w:val="004E0711"/>
    <w:rsid w:val="004E0D7D"/>
    <w:rsid w:val="004E4EE4"/>
    <w:rsid w:val="00507C55"/>
    <w:rsid w:val="00510260"/>
    <w:rsid w:val="00513444"/>
    <w:rsid w:val="005160AF"/>
    <w:rsid w:val="00526133"/>
    <w:rsid w:val="00532E31"/>
    <w:rsid w:val="00533D6F"/>
    <w:rsid w:val="00542D73"/>
    <w:rsid w:val="00543364"/>
    <w:rsid w:val="00550F5E"/>
    <w:rsid w:val="00551689"/>
    <w:rsid w:val="00562BE7"/>
    <w:rsid w:val="00573791"/>
    <w:rsid w:val="005747D2"/>
    <w:rsid w:val="00587D39"/>
    <w:rsid w:val="005929EA"/>
    <w:rsid w:val="005A511D"/>
    <w:rsid w:val="005B24FE"/>
    <w:rsid w:val="005C5C31"/>
    <w:rsid w:val="005E0E4C"/>
    <w:rsid w:val="005E7D27"/>
    <w:rsid w:val="00602274"/>
    <w:rsid w:val="00614B80"/>
    <w:rsid w:val="0061614A"/>
    <w:rsid w:val="00626A89"/>
    <w:rsid w:val="00646EC4"/>
    <w:rsid w:val="0064732E"/>
    <w:rsid w:val="00647B3B"/>
    <w:rsid w:val="00672948"/>
    <w:rsid w:val="00674F0F"/>
    <w:rsid w:val="00675F3F"/>
    <w:rsid w:val="00685633"/>
    <w:rsid w:val="00695635"/>
    <w:rsid w:val="006A6E11"/>
    <w:rsid w:val="006B5675"/>
    <w:rsid w:val="006F5C8C"/>
    <w:rsid w:val="00706FFE"/>
    <w:rsid w:val="00730ABE"/>
    <w:rsid w:val="007364E1"/>
    <w:rsid w:val="00743DC7"/>
    <w:rsid w:val="007472B1"/>
    <w:rsid w:val="007514B8"/>
    <w:rsid w:val="00766F0E"/>
    <w:rsid w:val="00772D52"/>
    <w:rsid w:val="0078026F"/>
    <w:rsid w:val="00785885"/>
    <w:rsid w:val="00793537"/>
    <w:rsid w:val="007A61E0"/>
    <w:rsid w:val="007B7C3F"/>
    <w:rsid w:val="007C3659"/>
    <w:rsid w:val="007C5FEE"/>
    <w:rsid w:val="007D686D"/>
    <w:rsid w:val="007D78F4"/>
    <w:rsid w:val="007E4611"/>
    <w:rsid w:val="008064B6"/>
    <w:rsid w:val="00810347"/>
    <w:rsid w:val="00833085"/>
    <w:rsid w:val="008525EF"/>
    <w:rsid w:val="00877FA3"/>
    <w:rsid w:val="00882594"/>
    <w:rsid w:val="008906D3"/>
    <w:rsid w:val="008A48FC"/>
    <w:rsid w:val="008A662A"/>
    <w:rsid w:val="008C0A7E"/>
    <w:rsid w:val="008C7061"/>
    <w:rsid w:val="008F32E6"/>
    <w:rsid w:val="00937F16"/>
    <w:rsid w:val="009504AC"/>
    <w:rsid w:val="009540E2"/>
    <w:rsid w:val="009604F4"/>
    <w:rsid w:val="00961C8F"/>
    <w:rsid w:val="00964DCC"/>
    <w:rsid w:val="00982B15"/>
    <w:rsid w:val="009866F7"/>
    <w:rsid w:val="00991958"/>
    <w:rsid w:val="00993464"/>
    <w:rsid w:val="00994365"/>
    <w:rsid w:val="009C08CB"/>
    <w:rsid w:val="009E77B9"/>
    <w:rsid w:val="009F2056"/>
    <w:rsid w:val="009F63DE"/>
    <w:rsid w:val="00A071C4"/>
    <w:rsid w:val="00A1630D"/>
    <w:rsid w:val="00A24263"/>
    <w:rsid w:val="00A331EB"/>
    <w:rsid w:val="00A525A1"/>
    <w:rsid w:val="00A56890"/>
    <w:rsid w:val="00A6599A"/>
    <w:rsid w:val="00A70BC5"/>
    <w:rsid w:val="00A724F6"/>
    <w:rsid w:val="00A821EC"/>
    <w:rsid w:val="00A93011"/>
    <w:rsid w:val="00AA25E7"/>
    <w:rsid w:val="00AA2B39"/>
    <w:rsid w:val="00AC2926"/>
    <w:rsid w:val="00AC47D1"/>
    <w:rsid w:val="00AC6481"/>
    <w:rsid w:val="00AC7966"/>
    <w:rsid w:val="00AD4B76"/>
    <w:rsid w:val="00AE48F2"/>
    <w:rsid w:val="00AE4B8D"/>
    <w:rsid w:val="00AF5BDF"/>
    <w:rsid w:val="00B061B5"/>
    <w:rsid w:val="00B06AE7"/>
    <w:rsid w:val="00B070C0"/>
    <w:rsid w:val="00B10965"/>
    <w:rsid w:val="00B12953"/>
    <w:rsid w:val="00B303A1"/>
    <w:rsid w:val="00B47A1C"/>
    <w:rsid w:val="00B66506"/>
    <w:rsid w:val="00B67B04"/>
    <w:rsid w:val="00B74E9B"/>
    <w:rsid w:val="00B76373"/>
    <w:rsid w:val="00B80603"/>
    <w:rsid w:val="00B8573F"/>
    <w:rsid w:val="00B85A49"/>
    <w:rsid w:val="00B86196"/>
    <w:rsid w:val="00B92AA5"/>
    <w:rsid w:val="00BA0BF6"/>
    <w:rsid w:val="00BA18AF"/>
    <w:rsid w:val="00BA70D1"/>
    <w:rsid w:val="00BA7934"/>
    <w:rsid w:val="00BA7B30"/>
    <w:rsid w:val="00BB09E0"/>
    <w:rsid w:val="00BB40BF"/>
    <w:rsid w:val="00BC3284"/>
    <w:rsid w:val="00BC4F0A"/>
    <w:rsid w:val="00BD3F9A"/>
    <w:rsid w:val="00BE39FF"/>
    <w:rsid w:val="00BF0CBF"/>
    <w:rsid w:val="00BF2CBB"/>
    <w:rsid w:val="00C01E9C"/>
    <w:rsid w:val="00C13C8D"/>
    <w:rsid w:val="00C30EE4"/>
    <w:rsid w:val="00C319EA"/>
    <w:rsid w:val="00C34801"/>
    <w:rsid w:val="00C37772"/>
    <w:rsid w:val="00C52535"/>
    <w:rsid w:val="00C613BD"/>
    <w:rsid w:val="00C642DA"/>
    <w:rsid w:val="00C74713"/>
    <w:rsid w:val="00C74860"/>
    <w:rsid w:val="00C74F9D"/>
    <w:rsid w:val="00C952F2"/>
    <w:rsid w:val="00C96A04"/>
    <w:rsid w:val="00CB240C"/>
    <w:rsid w:val="00CB30C1"/>
    <w:rsid w:val="00CD4993"/>
    <w:rsid w:val="00CD77A4"/>
    <w:rsid w:val="00CE3127"/>
    <w:rsid w:val="00CE490E"/>
    <w:rsid w:val="00CE70C6"/>
    <w:rsid w:val="00D04F1D"/>
    <w:rsid w:val="00D07438"/>
    <w:rsid w:val="00D112D0"/>
    <w:rsid w:val="00D2050F"/>
    <w:rsid w:val="00D22937"/>
    <w:rsid w:val="00D41A40"/>
    <w:rsid w:val="00D433C5"/>
    <w:rsid w:val="00D459DA"/>
    <w:rsid w:val="00D55159"/>
    <w:rsid w:val="00D636EB"/>
    <w:rsid w:val="00D7065A"/>
    <w:rsid w:val="00D708A6"/>
    <w:rsid w:val="00D72990"/>
    <w:rsid w:val="00D755E7"/>
    <w:rsid w:val="00D85D77"/>
    <w:rsid w:val="00D87A7A"/>
    <w:rsid w:val="00D928BB"/>
    <w:rsid w:val="00D94899"/>
    <w:rsid w:val="00D94CE6"/>
    <w:rsid w:val="00D9534E"/>
    <w:rsid w:val="00DB0D49"/>
    <w:rsid w:val="00DB3036"/>
    <w:rsid w:val="00DC3946"/>
    <w:rsid w:val="00DD21EE"/>
    <w:rsid w:val="00DE1A50"/>
    <w:rsid w:val="00DE2B9A"/>
    <w:rsid w:val="00DF0400"/>
    <w:rsid w:val="00E04CE6"/>
    <w:rsid w:val="00E06287"/>
    <w:rsid w:val="00E235A4"/>
    <w:rsid w:val="00E2587B"/>
    <w:rsid w:val="00E260B6"/>
    <w:rsid w:val="00E34CFB"/>
    <w:rsid w:val="00E460D7"/>
    <w:rsid w:val="00E50F35"/>
    <w:rsid w:val="00E56A68"/>
    <w:rsid w:val="00E77E58"/>
    <w:rsid w:val="00E82061"/>
    <w:rsid w:val="00E87264"/>
    <w:rsid w:val="00E92E34"/>
    <w:rsid w:val="00E96694"/>
    <w:rsid w:val="00EA0798"/>
    <w:rsid w:val="00EA43FE"/>
    <w:rsid w:val="00EA6ECF"/>
    <w:rsid w:val="00EB3167"/>
    <w:rsid w:val="00EB4224"/>
    <w:rsid w:val="00EB7C18"/>
    <w:rsid w:val="00EF041D"/>
    <w:rsid w:val="00EF6DA4"/>
    <w:rsid w:val="00F0327B"/>
    <w:rsid w:val="00F10EB4"/>
    <w:rsid w:val="00F116B6"/>
    <w:rsid w:val="00F12664"/>
    <w:rsid w:val="00F33ACC"/>
    <w:rsid w:val="00F3503D"/>
    <w:rsid w:val="00F3671B"/>
    <w:rsid w:val="00F36DB3"/>
    <w:rsid w:val="00F46F10"/>
    <w:rsid w:val="00F52BD1"/>
    <w:rsid w:val="00F55EC5"/>
    <w:rsid w:val="00F5702E"/>
    <w:rsid w:val="00F61F74"/>
    <w:rsid w:val="00F643E8"/>
    <w:rsid w:val="00F86B5B"/>
    <w:rsid w:val="00F94C52"/>
    <w:rsid w:val="00F97D62"/>
    <w:rsid w:val="00FA207E"/>
    <w:rsid w:val="00FB0E6B"/>
    <w:rsid w:val="00FC03BD"/>
    <w:rsid w:val="00FC7824"/>
    <w:rsid w:val="00FD0FE9"/>
    <w:rsid w:val="00FD39DD"/>
    <w:rsid w:val="00FD5E76"/>
    <w:rsid w:val="00FF09B5"/>
    <w:rsid w:val="00FF4E83"/>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0ABE8D"/>
  <w15:docId w15:val="{3B393B29-CC38-4B0B-A55D-DEF4FD0CA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5E7"/>
    <w:pPr>
      <w:spacing w:after="200" w:line="276" w:lineRule="auto"/>
    </w:pPr>
  </w:style>
  <w:style w:type="paragraph" w:styleId="Titre1">
    <w:name w:val="heading 1"/>
    <w:basedOn w:val="Normal"/>
    <w:link w:val="Titre1Car"/>
    <w:uiPriority w:val="9"/>
    <w:qFormat/>
    <w:rsid w:val="00783D24"/>
    <w:pPr>
      <w:spacing w:beforeAutospacing="1" w:afterAutospacing="1" w:line="240" w:lineRule="auto"/>
      <w:outlineLvl w:val="0"/>
    </w:pPr>
    <w:rPr>
      <w:rFonts w:ascii="Times New Roman" w:eastAsia="Times New Roman" w:hAnsi="Times New Roman" w:cs="Times New Roman"/>
      <w:b/>
      <w:bCs/>
      <w:kern w:val="2"/>
      <w:sz w:val="48"/>
      <w:szCs w:val="48"/>
      <w:lang w:eastAsia="fr-FR"/>
    </w:rPr>
  </w:style>
  <w:style w:type="paragraph" w:styleId="Titre2">
    <w:name w:val="heading 2"/>
    <w:basedOn w:val="Normal"/>
    <w:next w:val="Normal"/>
    <w:link w:val="Titre2Car"/>
    <w:uiPriority w:val="9"/>
    <w:semiHidden/>
    <w:unhideWhenUsed/>
    <w:qFormat/>
    <w:rsid w:val="004D201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re4">
    <w:name w:val="heading 4"/>
    <w:basedOn w:val="Normal"/>
    <w:link w:val="Titre4Car"/>
    <w:uiPriority w:val="9"/>
    <w:qFormat/>
    <w:rsid w:val="00783D24"/>
    <w:pPr>
      <w:spacing w:beforeAutospacing="1"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qFormat/>
    <w:rsid w:val="00783D24"/>
    <w:rPr>
      <w:rFonts w:ascii="Times New Roman" w:eastAsia="Times New Roman" w:hAnsi="Times New Roman" w:cs="Times New Roman"/>
      <w:b/>
      <w:bCs/>
      <w:kern w:val="2"/>
      <w:sz w:val="48"/>
      <w:szCs w:val="48"/>
      <w:lang w:eastAsia="fr-FR"/>
    </w:rPr>
  </w:style>
  <w:style w:type="character" w:customStyle="1" w:styleId="Titre4Car">
    <w:name w:val="Titre 4 Car"/>
    <w:basedOn w:val="Policepardfaut"/>
    <w:link w:val="Titre4"/>
    <w:uiPriority w:val="9"/>
    <w:qFormat/>
    <w:rsid w:val="00783D24"/>
    <w:rPr>
      <w:rFonts w:ascii="Times New Roman" w:eastAsia="Times New Roman" w:hAnsi="Times New Roman" w:cs="Times New Roman"/>
      <w:b/>
      <w:bCs/>
      <w:sz w:val="24"/>
      <w:szCs w:val="24"/>
      <w:lang w:eastAsia="fr-FR"/>
    </w:rPr>
  </w:style>
  <w:style w:type="character" w:styleId="Accentuation">
    <w:name w:val="Emphasis"/>
    <w:basedOn w:val="Policepardfaut"/>
    <w:uiPriority w:val="20"/>
    <w:qFormat/>
    <w:rsid w:val="00783D24"/>
    <w:rPr>
      <w:i/>
      <w:iCs/>
    </w:rPr>
  </w:style>
  <w:style w:type="character" w:styleId="lev">
    <w:name w:val="Strong"/>
    <w:basedOn w:val="Policepardfaut"/>
    <w:uiPriority w:val="22"/>
    <w:qFormat/>
    <w:rsid w:val="00783D24"/>
    <w:rPr>
      <w:b/>
      <w:bCs/>
    </w:rPr>
  </w:style>
  <w:style w:type="character" w:customStyle="1" w:styleId="LienInternet">
    <w:name w:val="Lien Internet"/>
    <w:basedOn w:val="Policepardfaut"/>
    <w:uiPriority w:val="99"/>
    <w:unhideWhenUsed/>
    <w:rsid w:val="00783D24"/>
    <w:rPr>
      <w:color w:val="0000FF"/>
      <w:u w:val="single"/>
    </w:rPr>
  </w:style>
  <w:style w:type="character" w:customStyle="1" w:styleId="En-tteCar">
    <w:name w:val="En-tête Car"/>
    <w:basedOn w:val="Policepardfaut"/>
    <w:link w:val="En-tte"/>
    <w:uiPriority w:val="99"/>
    <w:qFormat/>
    <w:rsid w:val="00CF3EA9"/>
  </w:style>
  <w:style w:type="character" w:customStyle="1" w:styleId="PieddepageCar">
    <w:name w:val="Pied de page Car"/>
    <w:basedOn w:val="Policepardfaut"/>
    <w:link w:val="Pieddepage"/>
    <w:uiPriority w:val="99"/>
    <w:qFormat/>
    <w:rsid w:val="00CF3EA9"/>
  </w:style>
  <w:style w:type="character" w:customStyle="1" w:styleId="Mentionnonrsolue1">
    <w:name w:val="Mention non résolue1"/>
    <w:basedOn w:val="Policepardfaut"/>
    <w:uiPriority w:val="99"/>
    <w:semiHidden/>
    <w:unhideWhenUsed/>
    <w:qFormat/>
    <w:rsid w:val="00554115"/>
    <w:rPr>
      <w:color w:val="605E5C"/>
      <w:shd w:val="clear" w:color="auto" w:fill="E1DFDD"/>
    </w:rPr>
  </w:style>
  <w:style w:type="character" w:customStyle="1" w:styleId="TextedebullesCar">
    <w:name w:val="Texte de bulles Car"/>
    <w:basedOn w:val="Policepardfaut"/>
    <w:link w:val="Textedebulles"/>
    <w:uiPriority w:val="99"/>
    <w:semiHidden/>
    <w:qFormat/>
    <w:rsid w:val="006426AE"/>
    <w:rPr>
      <w:rFonts w:ascii="Tahoma" w:hAnsi="Tahoma" w:cs="Tahoma"/>
      <w:sz w:val="16"/>
      <w:szCs w:val="16"/>
    </w:rPr>
  </w:style>
  <w:style w:type="character" w:customStyle="1" w:styleId="Mentionnonrsolue2">
    <w:name w:val="Mention non résolue2"/>
    <w:basedOn w:val="Policepardfaut"/>
    <w:uiPriority w:val="99"/>
    <w:semiHidden/>
    <w:unhideWhenUsed/>
    <w:qFormat/>
    <w:rsid w:val="006431B0"/>
    <w:rPr>
      <w:color w:val="605E5C"/>
      <w:shd w:val="clear" w:color="auto" w:fill="E1DFDD"/>
    </w:rPr>
  </w:style>
  <w:style w:type="character" w:customStyle="1" w:styleId="markedcontent">
    <w:name w:val="markedcontent"/>
    <w:basedOn w:val="Policepardfaut"/>
    <w:qFormat/>
    <w:rsid w:val="004275AA"/>
  </w:style>
  <w:style w:type="paragraph" w:styleId="Titre">
    <w:name w:val="Title"/>
    <w:basedOn w:val="Normal"/>
    <w:next w:val="Corpsdetexte"/>
    <w:qFormat/>
    <w:pPr>
      <w:keepNext/>
      <w:spacing w:before="240" w:after="120"/>
    </w:pPr>
    <w:rPr>
      <w:rFonts w:ascii="Liberation Sans" w:eastAsia="Microsoft YaHei" w:hAnsi="Liberation Sans" w:cs="Arial"/>
      <w:sz w:val="28"/>
      <w:szCs w:val="28"/>
    </w:rPr>
  </w:style>
  <w:style w:type="paragraph" w:styleId="Corpsdetexte">
    <w:name w:val="Body Text"/>
    <w:basedOn w:val="Normal"/>
    <w:pPr>
      <w:spacing w:after="140"/>
    </w:pPr>
  </w:style>
  <w:style w:type="paragraph" w:styleId="Liste">
    <w:name w:val="List"/>
    <w:basedOn w:val="Corpsdetexte"/>
    <w:rPr>
      <w:rFonts w:cs="Arial"/>
    </w:rPr>
  </w:style>
  <w:style w:type="paragraph" w:styleId="Lgende">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infos-txt1">
    <w:name w:val="infos-txt1"/>
    <w:basedOn w:val="Normal"/>
    <w:qFormat/>
    <w:rsid w:val="00783D24"/>
    <w:pPr>
      <w:spacing w:beforeAutospacing="1"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unhideWhenUsed/>
    <w:qFormat/>
    <w:rsid w:val="00783D24"/>
    <w:pPr>
      <w:spacing w:beforeAutospacing="1" w:afterAutospacing="1" w:line="240" w:lineRule="auto"/>
    </w:pPr>
    <w:rPr>
      <w:rFonts w:ascii="Times New Roman" w:eastAsia="Times New Roman" w:hAnsi="Times New Roman" w:cs="Times New Roman"/>
      <w:sz w:val="24"/>
      <w:szCs w:val="24"/>
      <w:lang w:eastAsia="fr-FR"/>
    </w:rPr>
  </w:style>
  <w:style w:type="paragraph" w:styleId="Paragraphedeliste">
    <w:name w:val="List Paragraph"/>
    <w:aliases w:val="Liste 1,Listes,lp1,Paragraphe 3,ParagrapheLEXSI,Bull - Bullet niveau 1,Lettre d'introduction,Paragrafo elenco1,Bullet Niv 1,Inter2,Liste couleur - Accent 12,Normal bullet 2,Bullet list,List Paragraph1,List Paragraph11"/>
    <w:basedOn w:val="Normal"/>
    <w:link w:val="ParagraphedelisteCar"/>
    <w:uiPriority w:val="34"/>
    <w:qFormat/>
    <w:rsid w:val="001B6862"/>
    <w:pPr>
      <w:ind w:left="720"/>
      <w:contextualSpacing/>
    </w:pPr>
  </w:style>
  <w:style w:type="paragraph" w:customStyle="1" w:styleId="En-tteetpieddepage">
    <w:name w:val="En-tête et pied de page"/>
    <w:basedOn w:val="Normal"/>
    <w:qFormat/>
  </w:style>
  <w:style w:type="paragraph" w:styleId="En-tte">
    <w:name w:val="header"/>
    <w:basedOn w:val="Normal"/>
    <w:link w:val="En-tteCar"/>
    <w:uiPriority w:val="99"/>
    <w:unhideWhenUsed/>
    <w:rsid w:val="00CF3EA9"/>
    <w:pPr>
      <w:tabs>
        <w:tab w:val="center" w:pos="4536"/>
        <w:tab w:val="right" w:pos="9072"/>
      </w:tabs>
      <w:spacing w:after="0" w:line="240" w:lineRule="auto"/>
    </w:pPr>
  </w:style>
  <w:style w:type="paragraph" w:styleId="Pieddepage">
    <w:name w:val="footer"/>
    <w:basedOn w:val="Normal"/>
    <w:link w:val="PieddepageCar"/>
    <w:uiPriority w:val="99"/>
    <w:unhideWhenUsed/>
    <w:rsid w:val="00CF3EA9"/>
    <w:pPr>
      <w:tabs>
        <w:tab w:val="center" w:pos="4536"/>
        <w:tab w:val="right" w:pos="9072"/>
      </w:tabs>
      <w:spacing w:after="0" w:line="240" w:lineRule="auto"/>
    </w:pPr>
  </w:style>
  <w:style w:type="paragraph" w:styleId="Textedebulles">
    <w:name w:val="Balloon Text"/>
    <w:basedOn w:val="Normal"/>
    <w:link w:val="TextedebullesCar"/>
    <w:uiPriority w:val="99"/>
    <w:semiHidden/>
    <w:unhideWhenUsed/>
    <w:qFormat/>
    <w:rsid w:val="006426AE"/>
    <w:pPr>
      <w:spacing w:after="0" w:line="240" w:lineRule="auto"/>
    </w:pPr>
    <w:rPr>
      <w:rFonts w:ascii="Tahoma" w:hAnsi="Tahoma" w:cs="Tahoma"/>
      <w:sz w:val="16"/>
      <w:szCs w:val="16"/>
    </w:rPr>
  </w:style>
  <w:style w:type="paragraph" w:customStyle="1" w:styleId="CarCarCarCarCarCar">
    <w:name w:val="Car Car Car Car Car Car"/>
    <w:basedOn w:val="Normal"/>
    <w:rsid w:val="00395F19"/>
    <w:pPr>
      <w:suppressAutoHyphens w:val="0"/>
      <w:spacing w:before="120" w:after="160" w:line="240" w:lineRule="exact"/>
    </w:pPr>
    <w:rPr>
      <w:rFonts w:ascii="Tahoma" w:eastAsia="Times New Roman" w:hAnsi="Tahoma" w:cs="Times New Roman"/>
      <w:sz w:val="18"/>
      <w:szCs w:val="20"/>
      <w:lang w:val="en-US"/>
    </w:rPr>
  </w:style>
  <w:style w:type="paragraph" w:styleId="Notedebasdepage">
    <w:name w:val="footnote text"/>
    <w:basedOn w:val="Normal"/>
    <w:link w:val="NotedebasdepageCar"/>
    <w:uiPriority w:val="99"/>
    <w:semiHidden/>
    <w:rsid w:val="00395F19"/>
    <w:pPr>
      <w:suppressAutoHyphens w:val="0"/>
      <w:spacing w:after="0" w:line="240" w:lineRule="auto"/>
    </w:pPr>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uiPriority w:val="99"/>
    <w:semiHidden/>
    <w:rsid w:val="00395F19"/>
    <w:rPr>
      <w:rFonts w:ascii="Times New Roman" w:eastAsia="Times New Roman" w:hAnsi="Times New Roman" w:cs="Times New Roman"/>
      <w:sz w:val="20"/>
      <w:szCs w:val="20"/>
      <w:lang w:eastAsia="fr-FR"/>
    </w:rPr>
  </w:style>
  <w:style w:type="character" w:styleId="Lienhypertexte">
    <w:name w:val="Hyperlink"/>
    <w:basedOn w:val="Policepardfaut"/>
    <w:uiPriority w:val="99"/>
    <w:unhideWhenUsed/>
    <w:rsid w:val="00BA7934"/>
    <w:rPr>
      <w:color w:val="0000FF" w:themeColor="hyperlink"/>
      <w:u w:val="single"/>
    </w:rPr>
  </w:style>
  <w:style w:type="character" w:styleId="Mentionnonrsolue">
    <w:name w:val="Unresolved Mention"/>
    <w:basedOn w:val="Policepardfaut"/>
    <w:uiPriority w:val="99"/>
    <w:semiHidden/>
    <w:unhideWhenUsed/>
    <w:rsid w:val="00BA7934"/>
    <w:rPr>
      <w:color w:val="605E5C"/>
      <w:shd w:val="clear" w:color="auto" w:fill="E1DFDD"/>
    </w:rPr>
  </w:style>
  <w:style w:type="character" w:styleId="Lienhypertextesuivivisit">
    <w:name w:val="FollowedHyperlink"/>
    <w:basedOn w:val="Policepardfaut"/>
    <w:uiPriority w:val="99"/>
    <w:semiHidden/>
    <w:unhideWhenUsed/>
    <w:rsid w:val="00236F18"/>
    <w:rPr>
      <w:color w:val="800080" w:themeColor="followedHyperlink"/>
      <w:u w:val="single"/>
    </w:rPr>
  </w:style>
  <w:style w:type="character" w:customStyle="1" w:styleId="ui-provider">
    <w:name w:val="ui-provider"/>
    <w:basedOn w:val="Policepardfaut"/>
    <w:rsid w:val="009F63DE"/>
  </w:style>
  <w:style w:type="character" w:styleId="Appelnotedebasdep">
    <w:name w:val="footnote reference"/>
    <w:aliases w:val="titre, titre,titre1,SUPERS,Footnote Reference Number,Footnote Reference_LVL6,Footnote Reference_LVL61,Footnote Reference_LVL62,Footnote Reference_LVL63,Footnote Reference_LVL64,BVI fnr,Nota,Footnote symbol,Appel note de bas de p"/>
    <w:uiPriority w:val="99"/>
    <w:unhideWhenUsed/>
    <w:rsid w:val="0015699D"/>
    <w:rPr>
      <w:vertAlign w:val="superscript"/>
    </w:rPr>
  </w:style>
  <w:style w:type="character" w:customStyle="1" w:styleId="ParagraphedelisteCar">
    <w:name w:val="Paragraphe de liste Car"/>
    <w:aliases w:val="Liste 1 Car,Listes Car,lp1 Car,Paragraphe 3 Car,ParagrapheLEXSI Car,Bull - Bullet niveau 1 Car,Lettre d'introduction Car,Paragrafo elenco1 Car,Bullet Niv 1 Car,Inter2 Car,Liste couleur - Accent 12 Car,Normal bullet 2 Car"/>
    <w:link w:val="Paragraphedeliste"/>
    <w:uiPriority w:val="34"/>
    <w:qFormat/>
    <w:rsid w:val="00272904"/>
  </w:style>
  <w:style w:type="character" w:customStyle="1" w:styleId="Titre2Car">
    <w:name w:val="Titre 2 Car"/>
    <w:basedOn w:val="Policepardfaut"/>
    <w:link w:val="Titre2"/>
    <w:uiPriority w:val="9"/>
    <w:semiHidden/>
    <w:rsid w:val="004D2012"/>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5723">
      <w:bodyDiv w:val="1"/>
      <w:marLeft w:val="0"/>
      <w:marRight w:val="0"/>
      <w:marTop w:val="0"/>
      <w:marBottom w:val="0"/>
      <w:divBdr>
        <w:top w:val="none" w:sz="0" w:space="0" w:color="auto"/>
        <w:left w:val="none" w:sz="0" w:space="0" w:color="auto"/>
        <w:bottom w:val="none" w:sz="0" w:space="0" w:color="auto"/>
        <w:right w:val="none" w:sz="0" w:space="0" w:color="auto"/>
      </w:divBdr>
    </w:div>
    <w:div w:id="84886318">
      <w:bodyDiv w:val="1"/>
      <w:marLeft w:val="0"/>
      <w:marRight w:val="0"/>
      <w:marTop w:val="0"/>
      <w:marBottom w:val="0"/>
      <w:divBdr>
        <w:top w:val="none" w:sz="0" w:space="0" w:color="auto"/>
        <w:left w:val="none" w:sz="0" w:space="0" w:color="auto"/>
        <w:bottom w:val="none" w:sz="0" w:space="0" w:color="auto"/>
        <w:right w:val="none" w:sz="0" w:space="0" w:color="auto"/>
      </w:divBdr>
    </w:div>
    <w:div w:id="90781614">
      <w:bodyDiv w:val="1"/>
      <w:marLeft w:val="0"/>
      <w:marRight w:val="0"/>
      <w:marTop w:val="0"/>
      <w:marBottom w:val="0"/>
      <w:divBdr>
        <w:top w:val="none" w:sz="0" w:space="0" w:color="auto"/>
        <w:left w:val="none" w:sz="0" w:space="0" w:color="auto"/>
        <w:bottom w:val="none" w:sz="0" w:space="0" w:color="auto"/>
        <w:right w:val="none" w:sz="0" w:space="0" w:color="auto"/>
      </w:divBdr>
    </w:div>
    <w:div w:id="438843308">
      <w:bodyDiv w:val="1"/>
      <w:marLeft w:val="0"/>
      <w:marRight w:val="0"/>
      <w:marTop w:val="0"/>
      <w:marBottom w:val="0"/>
      <w:divBdr>
        <w:top w:val="none" w:sz="0" w:space="0" w:color="auto"/>
        <w:left w:val="none" w:sz="0" w:space="0" w:color="auto"/>
        <w:bottom w:val="none" w:sz="0" w:space="0" w:color="auto"/>
        <w:right w:val="none" w:sz="0" w:space="0" w:color="auto"/>
      </w:divBdr>
      <w:divsChild>
        <w:div w:id="1798837900">
          <w:marLeft w:val="0"/>
          <w:marRight w:val="0"/>
          <w:marTop w:val="0"/>
          <w:marBottom w:val="0"/>
          <w:divBdr>
            <w:top w:val="none" w:sz="0" w:space="0" w:color="auto"/>
            <w:left w:val="none" w:sz="0" w:space="0" w:color="auto"/>
            <w:bottom w:val="none" w:sz="0" w:space="0" w:color="auto"/>
            <w:right w:val="none" w:sz="0" w:space="0" w:color="auto"/>
          </w:divBdr>
        </w:div>
      </w:divsChild>
    </w:div>
    <w:div w:id="701594769">
      <w:bodyDiv w:val="1"/>
      <w:marLeft w:val="0"/>
      <w:marRight w:val="0"/>
      <w:marTop w:val="0"/>
      <w:marBottom w:val="0"/>
      <w:divBdr>
        <w:top w:val="none" w:sz="0" w:space="0" w:color="auto"/>
        <w:left w:val="none" w:sz="0" w:space="0" w:color="auto"/>
        <w:bottom w:val="none" w:sz="0" w:space="0" w:color="auto"/>
        <w:right w:val="none" w:sz="0" w:space="0" w:color="auto"/>
      </w:divBdr>
    </w:div>
    <w:div w:id="863791521">
      <w:bodyDiv w:val="1"/>
      <w:marLeft w:val="0"/>
      <w:marRight w:val="0"/>
      <w:marTop w:val="0"/>
      <w:marBottom w:val="0"/>
      <w:divBdr>
        <w:top w:val="none" w:sz="0" w:space="0" w:color="auto"/>
        <w:left w:val="none" w:sz="0" w:space="0" w:color="auto"/>
        <w:bottom w:val="none" w:sz="0" w:space="0" w:color="auto"/>
        <w:right w:val="none" w:sz="0" w:space="0" w:color="auto"/>
      </w:divBdr>
    </w:div>
    <w:div w:id="1206529629">
      <w:bodyDiv w:val="1"/>
      <w:marLeft w:val="0"/>
      <w:marRight w:val="0"/>
      <w:marTop w:val="0"/>
      <w:marBottom w:val="0"/>
      <w:divBdr>
        <w:top w:val="none" w:sz="0" w:space="0" w:color="auto"/>
        <w:left w:val="none" w:sz="0" w:space="0" w:color="auto"/>
        <w:bottom w:val="none" w:sz="0" w:space="0" w:color="auto"/>
        <w:right w:val="none" w:sz="0" w:space="0" w:color="auto"/>
      </w:divBdr>
    </w:div>
    <w:div w:id="1314142541">
      <w:bodyDiv w:val="1"/>
      <w:marLeft w:val="0"/>
      <w:marRight w:val="0"/>
      <w:marTop w:val="0"/>
      <w:marBottom w:val="0"/>
      <w:divBdr>
        <w:top w:val="none" w:sz="0" w:space="0" w:color="auto"/>
        <w:left w:val="none" w:sz="0" w:space="0" w:color="auto"/>
        <w:bottom w:val="none" w:sz="0" w:space="0" w:color="auto"/>
        <w:right w:val="none" w:sz="0" w:space="0" w:color="auto"/>
      </w:divBdr>
    </w:div>
    <w:div w:id="1839464708">
      <w:bodyDiv w:val="1"/>
      <w:marLeft w:val="0"/>
      <w:marRight w:val="0"/>
      <w:marTop w:val="0"/>
      <w:marBottom w:val="0"/>
      <w:divBdr>
        <w:top w:val="none" w:sz="0" w:space="0" w:color="auto"/>
        <w:left w:val="none" w:sz="0" w:space="0" w:color="auto"/>
        <w:bottom w:val="none" w:sz="0" w:space="0" w:color="auto"/>
        <w:right w:val="none" w:sz="0" w:space="0" w:color="auto"/>
      </w:divBdr>
      <w:divsChild>
        <w:div w:id="779642096">
          <w:marLeft w:val="1267"/>
          <w:marRight w:val="0"/>
          <w:marTop w:val="0"/>
          <w:marBottom w:val="0"/>
          <w:divBdr>
            <w:top w:val="none" w:sz="0" w:space="0" w:color="auto"/>
            <w:left w:val="none" w:sz="0" w:space="0" w:color="auto"/>
            <w:bottom w:val="none" w:sz="0" w:space="0" w:color="auto"/>
            <w:right w:val="none" w:sz="0" w:space="0" w:color="auto"/>
          </w:divBdr>
        </w:div>
        <w:div w:id="633605166">
          <w:marLeft w:val="1987"/>
          <w:marRight w:val="0"/>
          <w:marTop w:val="0"/>
          <w:marBottom w:val="0"/>
          <w:divBdr>
            <w:top w:val="none" w:sz="0" w:space="0" w:color="auto"/>
            <w:left w:val="none" w:sz="0" w:space="0" w:color="auto"/>
            <w:bottom w:val="none" w:sz="0" w:space="0" w:color="auto"/>
            <w:right w:val="none" w:sz="0" w:space="0" w:color="auto"/>
          </w:divBdr>
        </w:div>
        <w:div w:id="2056615266">
          <w:marLeft w:val="1987"/>
          <w:marRight w:val="0"/>
          <w:marTop w:val="0"/>
          <w:marBottom w:val="0"/>
          <w:divBdr>
            <w:top w:val="none" w:sz="0" w:space="0" w:color="auto"/>
            <w:left w:val="none" w:sz="0" w:space="0" w:color="auto"/>
            <w:bottom w:val="none" w:sz="0" w:space="0" w:color="auto"/>
            <w:right w:val="none" w:sz="0" w:space="0" w:color="auto"/>
          </w:divBdr>
        </w:div>
        <w:div w:id="1863203685">
          <w:marLeft w:val="1987"/>
          <w:marRight w:val="0"/>
          <w:marTop w:val="0"/>
          <w:marBottom w:val="0"/>
          <w:divBdr>
            <w:top w:val="none" w:sz="0" w:space="0" w:color="auto"/>
            <w:left w:val="none" w:sz="0" w:space="0" w:color="auto"/>
            <w:bottom w:val="none" w:sz="0" w:space="0" w:color="auto"/>
            <w:right w:val="none" w:sz="0" w:space="0" w:color="auto"/>
          </w:divBdr>
        </w:div>
        <w:div w:id="2117942271">
          <w:marLeft w:val="1987"/>
          <w:marRight w:val="0"/>
          <w:marTop w:val="0"/>
          <w:marBottom w:val="0"/>
          <w:divBdr>
            <w:top w:val="none" w:sz="0" w:space="0" w:color="auto"/>
            <w:left w:val="none" w:sz="0" w:space="0" w:color="auto"/>
            <w:bottom w:val="none" w:sz="0" w:space="0" w:color="auto"/>
            <w:right w:val="none" w:sz="0" w:space="0" w:color="auto"/>
          </w:divBdr>
        </w:div>
        <w:div w:id="230889970">
          <w:marLeft w:val="1987"/>
          <w:marRight w:val="0"/>
          <w:marTop w:val="0"/>
          <w:marBottom w:val="0"/>
          <w:divBdr>
            <w:top w:val="none" w:sz="0" w:space="0" w:color="auto"/>
            <w:left w:val="none" w:sz="0" w:space="0" w:color="auto"/>
            <w:bottom w:val="none" w:sz="0" w:space="0" w:color="auto"/>
            <w:right w:val="none" w:sz="0" w:space="0" w:color="auto"/>
          </w:divBdr>
        </w:div>
      </w:divsChild>
    </w:div>
    <w:div w:id="19611832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legifrance.gouv.fr/affichCodeArticle.do;jsessionid=1D54BA546F1D844534E30D991850BAC7.tpdjo03v_1?cidTexte=LEGITEXT000006072665&amp;idArticle=LEGIARTI000006687615&amp;dateTexte=&amp;categorieLien=cid" TargetMode="External"/><Relationship Id="rId18" Type="http://schemas.openxmlformats.org/officeDocument/2006/relationships/hyperlink" Target="https://www.caf.fr/professionnels/offres-et-services/caf-du-puy-de-dome/partenaires-locaux/je-demande-une-aide-la-caf" TargetMode="External"/><Relationship Id="rId26" Type="http://schemas.openxmlformats.org/officeDocument/2006/relationships/image" Target="media/image12.emf"/><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7.emf"/><Relationship Id="rId34" Type="http://schemas.openxmlformats.org/officeDocument/2006/relationships/image" Target="media/image20.png"/><Relationship Id="rId42"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caf.fr/sites/default/files/caf/771/partenaires-projets-creche-eaje/Appel_projets_creches_avip_2020_Formulaire_demande_adhesion_a_remplir_gestionnaireV2.xlsx" TargetMode="External"/><Relationship Id="rId17" Type="http://schemas.openxmlformats.org/officeDocument/2006/relationships/hyperlink" Target="https://www.caf.fr/sites/default/files/caf/771/partenaires-projets-creche-eaje/Appel_projets_creches_avip_2020_Formulaire_demande_adhesion_a_remplir_gestionnaireV2.xlsx" TargetMode="External"/><Relationship Id="rId25" Type="http://schemas.openxmlformats.org/officeDocument/2006/relationships/image" Target="media/image11.emf"/><Relationship Id="rId33" Type="http://schemas.openxmlformats.org/officeDocument/2006/relationships/image" Target="media/image10.wmf"/><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candidatures.avip@caf63.caf.fr" TargetMode="External"/><Relationship Id="rId20" Type="http://schemas.openxmlformats.org/officeDocument/2006/relationships/image" Target="media/image6.emf"/><Relationship Id="rId29" Type="http://schemas.openxmlformats.org/officeDocument/2006/relationships/image" Target="media/image15.emf"/><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0.emf"/><Relationship Id="rId32" Type="http://schemas.openxmlformats.org/officeDocument/2006/relationships/hyperlink" Target="https://www.caf.fr/sites/default/files/caf/771/partenaires-projets-creche-eaje/Appel_projets_creches_avip_2020_Formulaire_demande_adhesion_a_remplir_gestionnaireV2.xlsx"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oharkati@clermontmetropole.eu" TargetMode="External"/><Relationship Id="rId23" Type="http://schemas.openxmlformats.org/officeDocument/2006/relationships/image" Target="media/image9.emf"/><Relationship Id="rId28" Type="http://schemas.openxmlformats.org/officeDocument/2006/relationships/image" Target="media/image14.emf"/><Relationship Id="rId36" Type="http://schemas.openxmlformats.org/officeDocument/2006/relationships/image" Target="media/image40.png"/><Relationship Id="rId10" Type="http://schemas.openxmlformats.org/officeDocument/2006/relationships/image" Target="media/image3.png"/><Relationship Id="rId19" Type="http://schemas.openxmlformats.org/officeDocument/2006/relationships/image" Target="media/image5.emf"/><Relationship Id="rId31" Type="http://schemas.openxmlformats.org/officeDocument/2006/relationships/image" Target="media/image17.emf"/><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caf.fr/glossaire/derogation" TargetMode="External"/><Relationship Id="rId22" Type="http://schemas.openxmlformats.org/officeDocument/2006/relationships/image" Target="media/image8.emf"/><Relationship Id="rId27" Type="http://schemas.openxmlformats.org/officeDocument/2006/relationships/image" Target="media/image13.emf"/><Relationship Id="rId30" Type="http://schemas.openxmlformats.org/officeDocument/2006/relationships/image" Target="media/image16.emf"/><Relationship Id="rId35" Type="http://schemas.openxmlformats.org/officeDocument/2006/relationships/image" Target="media/image30.png"/><Relationship Id="rId43"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E8D0-A39A-41AF-8870-5C2CA8E1D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27</Pages>
  <Words>3756</Words>
  <Characters>20661</Characters>
  <Application>Microsoft Office Word</Application>
  <DocSecurity>0</DocSecurity>
  <Lines>172</Lines>
  <Paragraphs>48</Paragraphs>
  <ScaleCrop>false</ScaleCrop>
  <HeadingPairs>
    <vt:vector size="2" baseType="variant">
      <vt:variant>
        <vt:lpstr>Titre</vt:lpstr>
      </vt:variant>
      <vt:variant>
        <vt:i4>1</vt:i4>
      </vt:variant>
    </vt:vector>
  </HeadingPairs>
  <TitlesOfParts>
    <vt:vector size="1" baseType="lpstr">
      <vt:lpstr/>
    </vt:vector>
  </TitlesOfParts>
  <Company>Ministères Chargés des Affaires Sociales</Company>
  <LinksUpToDate>false</LinksUpToDate>
  <CharactersWithSpaces>24369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Veronique CORDEIRO-PASPALI 631</dc:creator>
  <cp:keywords/>
  <dc:description/>
  <cp:lastModifiedBy>Theophile WATEAU 631</cp:lastModifiedBy>
  <cp:revision>11</cp:revision>
  <cp:lastPrinted>2026-06-22T07:30:00Z</cp:lastPrinted>
  <dcterms:created xsi:type="dcterms:W3CDTF">2026-06-22T07:43:00Z</dcterms:created>
  <dcterms:modified xsi:type="dcterms:W3CDTF">2026-06-30T15:29:00Z</dcterms:modified>
  <dc:language>fr-FR</dc:language>
</cp:coreProperties>
</file>