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t>N</w:t>
      </w:r>
      <w:r>
        <w:rPr>
          <w:rFonts w:cs="Arial" w:ascii="Arial" w:hAnsi="Arial"/>
          <w:b/>
          <w:bCs/>
          <w:sz w:val="20"/>
        </w:rPr>
        <w:t>°</w:t>
      </w:r>
      <w:r>
        <w:rPr>
          <w:rFonts w:cs="Arial" w:ascii="Arial" w:hAnsi="Arial"/>
          <w:b/>
          <w:sz w:val="20"/>
        </w:rPr>
        <w:t xml:space="preserve"> allocataire : </w:t>
      </w:r>
      <w:r>
        <w:rPr>
          <w:rFonts w:cs="Arial" w:ascii="Arial" w:hAnsi="Arial"/>
          <w:b/>
          <w:sz w:val="20"/>
          <w:shd w:fill="FFFF00" w:val="clear"/>
        </w:rPr>
        <w:t xml:space="preserve">                   </w:t>
      </w:r>
    </w:p>
    <w:p>
      <w:pPr>
        <w:pStyle w:val="BodyText"/>
        <w:spacing w:lineRule="atLeast" w:line="240" w:before="0" w:after="0"/>
        <w:jc w:val="both"/>
        <w:rPr>
          <w:rFonts w:ascii="Arial" w:hAnsi="Arial" w:cs="Arial"/>
          <w:b/>
          <w:sz w:val="20"/>
        </w:rPr>
      </w:pPr>
      <w:r>
        <w:rPr>
          <w:rFonts w:cs="Arial" w:ascii="Arial" w:hAnsi="Arial"/>
          <w:b/>
          <w:sz w:val="20"/>
        </w:rPr>
        <w:drawing>
          <wp:anchor distT="0" distB="0" distL="114935" distR="114935" simplePos="0" relativeHeight="8" behindDoc="1" locked="0" layoutInCell="0" allowOverlap="1">
            <wp:simplePos x="0" y="0"/>
            <wp:positionH relativeFrom="column">
              <wp:posOffset>-29210</wp:posOffset>
            </wp:positionH>
            <wp:positionV relativeFrom="paragraph">
              <wp:posOffset>53975</wp:posOffset>
            </wp:positionV>
            <wp:extent cx="902335" cy="1454150"/>
            <wp:effectExtent l="0" t="0" r="0" b="0"/>
            <wp:wrapTight wrapText="bothSides">
              <wp:wrapPolygon edited="0">
                <wp:start x="-264" y="0"/>
                <wp:lineTo x="-264" y="21387"/>
                <wp:lineTo x="21600" y="21387"/>
                <wp:lineTo x="21600" y="0"/>
                <wp:lineTo x="-264" y="0"/>
              </wp:wrapPolygon>
            </wp:wrapTigh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rcRect l="-28" t="-17" r="-28" b="-17"/>
                    <a:stretch>
                      <a:fillRect/>
                    </a:stretch>
                  </pic:blipFill>
                  <pic:spPr bwMode="auto">
                    <a:xfrm>
                      <a:off x="0" y="0"/>
                      <a:ext cx="902335" cy="1454150"/>
                    </a:xfrm>
                    <a:prstGeom prst="rect">
                      <a:avLst/>
                    </a:prstGeom>
                    <a:solidFill>
                      <a:srgbClr val="ffffff"/>
                    </a:solidFill>
                  </pic:spPr>
                </pic:pic>
              </a:graphicData>
            </a:graphic>
          </wp:anchor>
        </w:drawing>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hd w:fill="C0C0C0" w:val="clear"/>
        <w:spacing w:lineRule="atLeast" w:line="240" w:before="0" w:after="0"/>
        <w:jc w:val="center"/>
        <w:rPr>
          <w:rFonts w:ascii="Arial" w:hAnsi="Arial" w:cs="Arial"/>
          <w:b/>
          <w:caps/>
          <w:sz w:val="20"/>
        </w:rPr>
      </w:pPr>
      <w:r>
        <w:rPr>
          <w:rFonts w:cs="Arial" w:ascii="Arial" w:hAnsi="Arial"/>
          <w:b/>
          <w:caps/>
          <w:sz w:val="20"/>
        </w:rPr>
        <w:t>Charte d’Engagements réciproques</w:t>
      </w:r>
    </w:p>
    <w:p>
      <w:pPr>
        <w:pStyle w:val="BodyText"/>
        <w:shd w:fill="C0C0C0" w:val="clear"/>
        <w:spacing w:lineRule="atLeast" w:line="240" w:before="0" w:after="0"/>
        <w:jc w:val="center"/>
        <w:rPr>
          <w:rFonts w:ascii="Arial" w:hAnsi="Arial" w:cs="Arial"/>
          <w:b/>
          <w:caps/>
          <w:sz w:val="20"/>
        </w:rPr>
      </w:pPr>
      <w:r>
        <w:rPr>
          <w:rFonts w:cs="Arial" w:ascii="Arial" w:hAnsi="Arial"/>
          <w:b/>
          <w:caps/>
          <w:sz w:val="20"/>
        </w:rPr>
      </w:r>
    </w:p>
    <w:p>
      <w:pPr>
        <w:pStyle w:val="BodyText"/>
        <w:shd w:fill="C0C0C0" w:val="clear"/>
        <w:spacing w:lineRule="atLeast" w:line="240" w:before="0" w:after="0"/>
        <w:jc w:val="center"/>
        <w:rPr>
          <w:rFonts w:ascii="Arial" w:hAnsi="Arial" w:cs="Arial"/>
          <w:b/>
          <w:caps/>
          <w:sz w:val="20"/>
        </w:rPr>
      </w:pPr>
      <w:r>
        <w:rPr>
          <w:rFonts w:cs="Arial" w:ascii="Arial" w:hAnsi="Arial"/>
          <w:b/>
          <w:caps/>
          <w:sz w:val="20"/>
        </w:rPr>
        <w:t>entre l’assistant(e) maternel(le) nouvellement agréé(e) et la Caf</w:t>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t>Entre :</w:t>
      </w:r>
    </w:p>
    <w:p>
      <w:pPr>
        <w:pStyle w:val="Normal"/>
        <w:rPr>
          <w:rFonts w:ascii="Arial" w:hAnsi="Arial" w:cs="Arial"/>
          <w:lang w:eastAsia="fr-FR"/>
        </w:rPr>
      </w:pPr>
      <w:r>
        <w:rPr>
          <w:rFonts w:cs="Arial" w:ascii="Arial" w:hAnsi="Arial"/>
          <w:lang w:eastAsia="fr-FR"/>
        </w:rPr>
      </w:r>
    </w:p>
    <w:p>
      <w:pPr>
        <w:pStyle w:val="Normal"/>
        <w:rPr>
          <w:rFonts w:ascii="Arial" w:hAnsi="Arial" w:cs="Arial"/>
          <w:sz w:val="20"/>
        </w:rPr>
      </w:pPr>
      <w:r>
        <w:rPr>
          <w:rFonts w:cs="Arial" w:ascii="Arial" w:hAnsi="Arial"/>
          <w:sz w:val="20"/>
        </w:rPr>
        <w:t>L’assistant(e) maternel(le) nouvellement agrée(e) ci-dessous désigné(e) :</w:t>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t>Mme M</w:t>
      </w:r>
      <w:r>
        <w:rPr>
          <w:rFonts w:cs="Arial" w:ascii="Arial" w:hAnsi="Arial"/>
          <w:sz w:val="20"/>
        </w:rPr>
        <w:t>r</w:t>
      </w:r>
      <w:r>
        <w:rPr>
          <w:rFonts w:cs="Arial" w:ascii="Arial" w:hAnsi="Arial"/>
          <w:sz w:val="20"/>
        </w:rPr>
        <w:t xml:space="preserve">  :  </w:t>
      </w:r>
      <w:r>
        <w:rPr>
          <w:rFonts w:cs="Arial" w:ascii="Arial" w:hAnsi="Arial"/>
          <w:sz w:val="20"/>
          <w:shd w:fill="FFFF00" w:val="clear"/>
        </w:rPr>
        <w:t xml:space="preserve">                                          </w:t>
      </w:r>
      <w:r>
        <w:rPr>
          <w:rFonts w:cs="Arial" w:ascii="Arial" w:hAnsi="Arial"/>
          <w:sz w:val="20"/>
        </w:rPr>
        <w:t xml:space="preserve">  Prénom : </w:t>
      </w:r>
      <w:r>
        <w:rPr>
          <w:rFonts w:cs="Arial" w:ascii="Arial" w:hAnsi="Arial"/>
          <w:sz w:val="20"/>
          <w:shd w:fill="FFFF00" w:val="clear"/>
        </w:rPr>
        <w:t xml:space="preserve">                           </w:t>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t xml:space="preserve">né(e) le </w:t>
      </w:r>
      <w:r>
        <w:rPr>
          <w:rFonts w:cs="Arial" w:ascii="Arial" w:hAnsi="Arial"/>
          <w:sz w:val="20"/>
          <w:shd w:fill="FFFF00" w:val="clear"/>
        </w:rPr>
        <w:t>… /.. …/ …</w:t>
      </w:r>
      <w:r>
        <w:rPr>
          <w:rFonts w:cs="Arial" w:ascii="Arial" w:hAnsi="Arial"/>
          <w:sz w:val="20"/>
        </w:rPr>
        <w:t xml:space="preserve">                 à </w:t>
      </w:r>
      <w:r>
        <w:rPr>
          <w:rFonts w:cs="Arial" w:ascii="Arial" w:hAnsi="Arial"/>
          <w:sz w:val="20"/>
          <w:shd w:fill="FFFF00" w:val="clear"/>
        </w:rPr>
        <w:t xml:space="preserve">                       </w:t>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t xml:space="preserve">demeurant : </w:t>
      </w:r>
      <w:r>
        <w:rPr>
          <w:rFonts w:cs="Arial" w:ascii="Arial" w:hAnsi="Arial"/>
          <w:sz w:val="20"/>
          <w:shd w:fill="FFFF00" w:val="clear"/>
        </w:rPr>
        <w:t xml:space="preserve">                                                           </w:t>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t xml:space="preserve">Code postal :  </w:t>
      </w:r>
      <w:r>
        <w:rPr>
          <w:rFonts w:cs="Arial" w:ascii="Arial" w:hAnsi="Arial"/>
          <w:sz w:val="20"/>
          <w:shd w:fill="FFFF00" w:val="clear"/>
        </w:rPr>
        <w:t xml:space="preserve">                                     </w:t>
      </w:r>
      <w:r>
        <w:rPr>
          <w:rFonts w:cs="Arial" w:ascii="Arial" w:hAnsi="Arial"/>
          <w:sz w:val="20"/>
        </w:rPr>
        <w:t xml:space="preserve">Ville : </w:t>
      </w:r>
      <w:r>
        <w:rPr>
          <w:rFonts w:cs="Arial" w:ascii="Arial" w:hAnsi="Arial"/>
          <w:sz w:val="20"/>
          <w:shd w:fill="FFFF00" w:val="clear"/>
        </w:rPr>
        <w:t xml:space="preserve">                                          </w:t>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t>d’une part,</w:t>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t>et</w:t>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t xml:space="preserve">La Caisse d’Allocations Familiales, dont le siège est situé </w:t>
      </w:r>
      <w:r>
        <w:rPr>
          <w:rFonts w:cs="Arial" w:ascii="Arial" w:hAnsi="Arial"/>
          <w:sz w:val="20"/>
        </w:rPr>
        <w:t xml:space="preserve">21 rue Saint Lambert 54046 NANCY Cedex, </w:t>
      </w:r>
      <w:r>
        <w:rPr>
          <w:rFonts w:cs="Arial" w:ascii="Arial" w:hAnsi="Arial"/>
          <w:sz w:val="20"/>
        </w:rPr>
        <w:t xml:space="preserve">représentée par </w:t>
      </w:r>
      <w:r>
        <w:rPr>
          <w:rFonts w:cs="Arial" w:ascii="Arial" w:hAnsi="Arial"/>
          <w:sz w:val="20"/>
        </w:rPr>
        <w:t xml:space="preserve">M. </w:t>
      </w:r>
      <w:r>
        <w:rPr>
          <w:rFonts w:cs="Arial" w:ascii="Arial" w:hAnsi="Arial"/>
          <w:sz w:val="20"/>
        </w:rPr>
        <w:t>SANNER Christophe</w:t>
      </w:r>
      <w:r>
        <w:rPr>
          <w:rFonts w:cs="Arial" w:ascii="Arial" w:hAnsi="Arial"/>
          <w:sz w:val="20"/>
        </w:rPr>
        <w:t>, en sa qualité de Directeur Général</w:t>
      </w:r>
    </w:p>
    <w:p>
      <w:pPr>
        <w:pStyle w:val="Normal"/>
        <w:tabs>
          <w:tab w:val="clear" w:pos="708"/>
        </w:tabs>
        <w:ind w:hanging="0" w:start="202" w:end="0"/>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d’autre part,</w:t>
      </w:r>
    </w:p>
    <w:p>
      <w:pPr>
        <w:pStyle w:val="Normal"/>
        <w:tabs>
          <w:tab w:val="clear" w:pos="708"/>
        </w:tabs>
        <w:ind w:hanging="0" w:start="202" w:end="0"/>
        <w:jc w:val="both"/>
        <w:rPr>
          <w:rFonts w:ascii="Arial" w:hAnsi="Arial" w:cs="Arial"/>
          <w:sz w:val="20"/>
        </w:rPr>
      </w:pPr>
      <w:r>
        <w:rPr>
          <w:rFonts w:cs="Arial" w:ascii="Arial" w:hAnsi="Arial"/>
          <w:sz w:val="20"/>
        </w:rPr>
      </w:r>
    </w:p>
    <w:p>
      <w:pPr>
        <w:pStyle w:val="Normal"/>
        <w:tabs>
          <w:tab w:val="clear" w:pos="708"/>
        </w:tabs>
        <w:ind w:hanging="0" w:start="202" w:end="0"/>
        <w:jc w:val="both"/>
        <w:rPr>
          <w:rFonts w:ascii="Arial" w:hAnsi="Arial" w:cs="Arial"/>
          <w:sz w:val="20"/>
        </w:rPr>
      </w:pPr>
      <w:r>
        <w:rPr>
          <w:rFonts w:cs="Arial" w:ascii="Arial" w:hAnsi="Arial"/>
          <w:sz w:val="20"/>
        </w:rPr>
      </w:r>
    </w:p>
    <w:p>
      <w:pPr>
        <w:pStyle w:val="Normal"/>
        <w:tabs>
          <w:tab w:val="clear" w:pos="708"/>
        </w:tabs>
        <w:ind w:hanging="0" w:start="202" w:end="0"/>
        <w:jc w:val="both"/>
        <w:rPr>
          <w:rFonts w:ascii="Arial" w:hAnsi="Arial" w:cs="Arial"/>
          <w:sz w:val="20"/>
        </w:rPr>
      </w:pPr>
      <w:r>
        <w:rPr>
          <w:rFonts w:cs="Arial" w:ascii="Arial" w:hAnsi="Arial"/>
          <w:sz w:val="20"/>
        </w:rPr>
      </w:r>
    </w:p>
    <w:p>
      <w:pPr>
        <w:pStyle w:val="BodyText"/>
        <w:spacing w:lineRule="atLeast" w:line="240" w:before="0" w:after="0"/>
        <w:jc w:val="both"/>
        <w:rPr>
          <w:rFonts w:ascii="Arial" w:hAnsi="Arial" w:cs="Arial"/>
          <w:b/>
          <w:sz w:val="20"/>
        </w:rPr>
      </w:pPr>
      <w:r>
        <w:rPr>
          <w:rFonts w:cs="Arial" w:ascii="Arial" w:hAnsi="Arial"/>
          <w:b/>
          <w:sz w:val="20"/>
        </w:rPr>
        <w:t>Il est convenu ce qui suit :</w:t>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Normal"/>
        <w:spacing w:lineRule="atLeast" w:line="240" w:before="0" w:after="0"/>
        <w:jc w:val="both"/>
        <w:rPr>
          <w:rFonts w:ascii="BC3of92" w:hAnsi="BC3of92" w:cs="Arial"/>
          <w:b/>
          <w:color w:val="000000"/>
          <w:sz w:val="72"/>
        </w:rPr>
      </w:pPr>
      <w:r>
        <w:rPr>
          <w:rFonts w:cs="Arial" w:ascii="BC3of92" w:hAnsi="BC3of92"/>
          <w:b/>
          <w:color w:val="000000"/>
          <w:sz w:val="72"/>
        </w:rPr>
      </w:r>
    </w:p>
    <w:p>
      <w:pPr>
        <w:pStyle w:val="BodyText"/>
        <w:spacing w:lineRule="atLeast" w:line="240" w:before="0" w:after="0"/>
        <w:jc w:val="both"/>
        <w:rPr>
          <w:rFonts w:ascii="BC3of92" w:hAnsi="BC3of92" w:cs="Arial"/>
          <w:b/>
          <w:color w:val="000000"/>
          <w:sz w:val="72"/>
        </w:rPr>
      </w:pPr>
      <w:r>
        <w:rPr>
          <w:rFonts w:cs="Arial" w:ascii="BC3of92" w:hAnsi="BC3of92"/>
          <w:b/>
          <w:color w:val="000000"/>
          <w:sz w:val="72"/>
        </w:rPr>
      </w:r>
    </w:p>
    <w:p>
      <w:pPr>
        <w:pStyle w:val="BodyText"/>
        <w:spacing w:lineRule="atLeast" w:line="240" w:before="0" w:after="0"/>
        <w:jc w:val="both"/>
        <w:rPr>
          <w:rFonts w:ascii="BC3of92" w:hAnsi="BC3of92" w:cs="Arial"/>
          <w:b/>
          <w:color w:val="000000"/>
          <w:sz w:val="72"/>
        </w:rPr>
      </w:pPr>
      <w:r>
        <w:rPr>
          <w:rFonts w:cs="Arial" w:ascii="BC3of92" w:hAnsi="BC3of92"/>
          <w:b/>
          <w:color w:val="000000"/>
          <w:sz w:val="72"/>
        </w:rPr>
      </w:r>
    </w:p>
    <w:p>
      <w:pPr>
        <w:pStyle w:val="BodyText"/>
        <w:spacing w:lineRule="atLeast" w:line="240" w:before="0" w:after="0"/>
        <w:jc w:val="both"/>
        <w:rPr>
          <w:rFonts w:ascii="BC3of92" w:hAnsi="BC3of92"/>
          <w:sz w:val="72"/>
        </w:rPr>
      </w:pPr>
      <w:r>
        <w:rPr>
          <w:rFonts w:cs="Arial" w:ascii="BC3of92" w:hAnsi="BC3of92"/>
          <w:b/>
          <w:color w:val="000000"/>
          <w:sz w:val="72"/>
        </w:rPr>
        <w:tab/>
        <w:tab/>
      </w:r>
      <w:r>
        <w:rPr>
          <w:rFonts w:ascii="BC3of92" w:hAnsi="BC3of92"/>
          <w:sz w:val="72"/>
        </w:rPr>
        <w:t xml:space="preserve">*00000001146100000000* </w:t>
      </w:r>
    </w:p>
    <w:p>
      <w:pPr>
        <w:pStyle w:val="BodyText"/>
        <w:spacing w:lineRule="atLeast" w:line="240" w:before="0" w:after="0"/>
        <w:jc w:val="both"/>
        <w:rPr>
          <w:rFonts w:ascii="BC3of92" w:hAnsi="BC3of92" w:cs="Arial"/>
          <w:b/>
          <w:color w:val="000000"/>
          <w:sz w:val="72"/>
        </w:rPr>
      </w:pPr>
      <w:r>
        <w:rPr>
          <w:rFonts w:cs="Arial" w:ascii="BC3of92" w:hAnsi="BC3of92"/>
          <w:b/>
          <w:color w:val="000000"/>
          <w:sz w:val="72"/>
        </w:rPr>
      </w:r>
      <w:r>
        <w:br w:type="page"/>
      </w:r>
    </w:p>
    <w:p>
      <w:pPr>
        <w:pStyle w:val="BodyText"/>
        <w:pBdr>
          <w:bottom w:val="single" w:sz="18" w:space="1" w:color="00FFFF"/>
        </w:pBdr>
        <w:spacing w:lineRule="atLeast" w:line="240" w:before="0" w:after="0"/>
        <w:jc w:val="both"/>
        <w:rPr>
          <w:rFonts w:ascii="Arial" w:hAnsi="Arial" w:cs="Arial"/>
          <w:b/>
          <w:sz w:val="20"/>
        </w:rPr>
      </w:pPr>
      <w:r>
        <w:rPr>
          <w:rFonts w:cs="Arial" w:ascii="Arial" w:hAnsi="Arial"/>
          <w:b/>
          <w:sz w:val="20"/>
        </w:rPr>
        <w:t>SOMMAIRE</w:t>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p>
      <w:pPr>
        <w:pStyle w:val="BodyText"/>
        <w:spacing w:lineRule="atLeast" w:line="240" w:before="0" w:after="0"/>
        <w:jc w:val="both"/>
        <w:rPr>
          <w:rFonts w:ascii="Arial" w:hAnsi="Arial" w:cs="Arial"/>
          <w:b/>
          <w:sz w:val="20"/>
        </w:rPr>
      </w:pPr>
      <w:r>
        <w:rPr>
          <w:rFonts w:cs="Arial" w:ascii="Arial" w:hAnsi="Arial"/>
          <w:b/>
          <w:sz w:val="20"/>
        </w:rPr>
      </w:r>
    </w:p>
    <w:sdt>
      <w:sdtPr>
        <w:docPartObj>
          <w:docPartGallery w:val="Table of Contents"/>
          <w:docPartUnique w:val="true"/>
        </w:docPartObj>
      </w:sdtPr>
      <w:sdtContent>
        <w:p>
          <w:pPr>
            <w:pStyle w:val="TOC1"/>
            <w:tabs>
              <w:tab w:val="clear" w:pos="9060"/>
              <w:tab w:val="right" w:pos="1440" w:leader="dot"/>
              <w:tab w:val="left" w:pos="4680" w:leader="none"/>
              <w:tab w:val="right" w:pos="9070" w:leader="dot"/>
            </w:tabs>
            <w:rPr/>
          </w:pPr>
          <w:r>
            <w:fldChar w:fldCharType="begin"/>
          </w:r>
          <w:r>
            <w:rPr>
              <w:rStyle w:val="Hyperlink"/>
              <w:i/>
              <w:iCs/>
            </w:rPr>
            <w:instrText xml:space="preserve"> TOC \o "1-3" \h</w:instrText>
          </w:r>
          <w:r>
            <w:rPr>
              <w:rStyle w:val="Hyperlink"/>
              <w:i/>
              <w:iCs/>
            </w:rPr>
            <w:fldChar w:fldCharType="separate"/>
          </w:r>
          <w:hyperlink w:anchor="__RefHeading__902_1523309633" w:tgtFrame="_top">
            <w:r>
              <w:rPr>
                <w:rStyle w:val="Hyperlink"/>
                <w:i/>
                <w:iCs/>
              </w:rPr>
              <w:t>Préambule</w:t>
              <w:tab/>
              <w:t>3</w:t>
            </w:r>
          </w:hyperlink>
        </w:p>
        <w:p>
          <w:pPr>
            <w:pStyle w:val="TOC1"/>
            <w:tabs>
              <w:tab w:val="clear" w:pos="9060"/>
              <w:tab w:val="right" w:pos="1440" w:leader="dot"/>
              <w:tab w:val="left" w:pos="4680" w:leader="none"/>
              <w:tab w:val="right" w:pos="9070" w:leader="dot"/>
            </w:tabs>
            <w:rPr/>
          </w:pPr>
          <w:hyperlink w:anchor="__RefHeading__904_1523309633" w:tgtFrame="_top">
            <w:r>
              <w:rPr>
                <w:rStyle w:val="Hyperlink"/>
                <w:i/>
                <w:iCs/>
              </w:rPr>
              <w:t xml:space="preserve">Article 1 : Objet de la charte d’engagements réciproques </w:t>
              <w:tab/>
              <w:t>3</w:t>
            </w:r>
          </w:hyperlink>
        </w:p>
        <w:p>
          <w:pPr>
            <w:pStyle w:val="TOC1"/>
            <w:tabs>
              <w:tab w:val="clear" w:pos="9060"/>
              <w:tab w:val="right" w:pos="1440" w:leader="dot"/>
              <w:tab w:val="left" w:pos="4680" w:leader="none"/>
              <w:tab w:val="right" w:pos="9070" w:leader="dot"/>
            </w:tabs>
            <w:rPr/>
          </w:pPr>
          <w:hyperlink w:anchor="__RefHeading__906_1523309633" w:tgtFrame="_top">
            <w:r>
              <w:rPr>
                <w:rStyle w:val="Hyperlink"/>
                <w:i/>
                <w:iCs/>
              </w:rPr>
              <w:t>Article 2.1 : Engagements de l’assistant maternel</w:t>
              <w:tab/>
              <w:t>3</w:t>
            </w:r>
          </w:hyperlink>
        </w:p>
        <w:p>
          <w:pPr>
            <w:pStyle w:val="TOC3"/>
            <w:tabs>
              <w:tab w:val="clear" w:pos="9060"/>
              <w:tab w:val="right" w:pos="2400" w:leader="dot"/>
              <w:tab w:val="right" w:pos="9550" w:leader="dot"/>
            </w:tabs>
            <w:rPr/>
          </w:pPr>
          <w:hyperlink w:anchor="__RefHeading__908_1523309633" w:tgtFrame="_top">
            <w:r>
              <w:rPr>
                <w:rStyle w:val="Hyperlink"/>
                <w:i/>
                <w:iCs/>
              </w:rPr>
              <w:t xml:space="preserve">Article 2.1.1. Etre agréé pour la première fois </w:t>
              <w:tab/>
              <w:t>3</w:t>
            </w:r>
          </w:hyperlink>
        </w:p>
        <w:p>
          <w:pPr>
            <w:pStyle w:val="TOC3"/>
            <w:tabs>
              <w:tab w:val="clear" w:pos="9060"/>
              <w:tab w:val="right" w:pos="2400" w:leader="dot"/>
              <w:tab w:val="right" w:pos="9550" w:leader="dot"/>
            </w:tabs>
            <w:rPr/>
          </w:pPr>
          <w:hyperlink w:anchor="__RefHeading__910_1523309633" w:tgtFrame="_top">
            <w:r>
              <w:rPr>
                <w:rStyle w:val="Hyperlink"/>
                <w:i/>
                <w:iCs/>
              </w:rPr>
              <w:t xml:space="preserve">Article 2.1.2 Avoir un début effectif d’activité de deux mois minimum et rester un minimum de trois ans dans la profession </w:t>
              <w:tab/>
              <w:t>4</w:t>
            </w:r>
          </w:hyperlink>
        </w:p>
        <w:p>
          <w:pPr>
            <w:pStyle w:val="TOC3"/>
            <w:tabs>
              <w:tab w:val="clear" w:pos="9060"/>
              <w:tab w:val="right" w:pos="2400" w:leader="dot"/>
              <w:tab w:val="right" w:pos="9550" w:leader="dot"/>
            </w:tabs>
            <w:rPr/>
          </w:pPr>
          <w:hyperlink w:anchor="__RefHeading__912_1523309633" w:tgtFrame="_top">
            <w:r>
              <w:rPr>
                <w:rStyle w:val="Hyperlink"/>
                <w:i/>
                <w:iCs/>
              </w:rPr>
              <w:t>Article 2.1.3. Renseigner ses disponibilités sur le site Internet « www.monenfant.fr »</w:t>
              <w:tab/>
              <w:t>4</w:t>
            </w:r>
          </w:hyperlink>
        </w:p>
        <w:p>
          <w:pPr>
            <w:pStyle w:val="TOC3"/>
            <w:tabs>
              <w:tab w:val="clear" w:pos="9060"/>
              <w:tab w:val="right" w:pos="2400" w:leader="dot"/>
              <w:tab w:val="right" w:pos="9550" w:leader="dot"/>
            </w:tabs>
            <w:rPr/>
          </w:pPr>
          <w:hyperlink w:anchor="__RefHeading__914_1523309633" w:tgtFrame="_top">
            <w:r>
              <w:rPr>
                <w:rStyle w:val="Hyperlink"/>
                <w:i/>
                <w:iCs/>
              </w:rPr>
              <w:t>Article 2.1.4 Rembourser, sauf dérogation, le montant de la prime en cas de non respect de ses engagements</w:t>
              <w:tab/>
              <w:t>…………………………………………………………………………………………………….…….4</w:t>
            </w:r>
          </w:hyperlink>
        </w:p>
        <w:p>
          <w:pPr>
            <w:pStyle w:val="TOC1"/>
            <w:tabs>
              <w:tab w:val="clear" w:pos="9060"/>
              <w:tab w:val="right" w:pos="1440" w:leader="dot"/>
              <w:tab w:val="left" w:pos="4680" w:leader="none"/>
              <w:tab w:val="right" w:pos="9070" w:leader="dot"/>
            </w:tabs>
            <w:rPr/>
          </w:pPr>
          <w:hyperlink w:anchor="__RefHeading__916_1523309633" w:tgtFrame="_top">
            <w:r>
              <w:rPr>
                <w:rStyle w:val="Hyperlink"/>
                <w:i/>
                <w:iCs/>
              </w:rPr>
              <w:t>Article 2.2. Engagements de la caisse d’Allocations familiales</w:t>
              <w:tab/>
              <w:t>4</w:t>
            </w:r>
          </w:hyperlink>
        </w:p>
        <w:p>
          <w:pPr>
            <w:pStyle w:val="TOC1"/>
            <w:tabs>
              <w:tab w:val="clear" w:pos="9060"/>
              <w:tab w:val="right" w:pos="1440" w:leader="dot"/>
              <w:tab w:val="left" w:pos="4680" w:leader="none"/>
              <w:tab w:val="right" w:pos="9070" w:leader="dot"/>
            </w:tabs>
            <w:rPr/>
          </w:pPr>
          <w:hyperlink w:anchor="__RefHeading__918_1523309633" w:tgtFrame="_top">
            <w:r>
              <w:rPr>
                <w:rStyle w:val="Hyperlink"/>
                <w:i/>
                <w:iCs/>
              </w:rPr>
              <w:t>Article 3 : Durée et dénonciation de la charte d’engagements réciproques ………………………………………………………………………………………………………………...5</w:t>
            </w:r>
          </w:hyperlink>
        </w:p>
        <w:p>
          <w:pPr>
            <w:pStyle w:val="Normal"/>
            <w:tabs>
              <w:tab w:val="clear" w:pos="708"/>
              <w:tab w:val="right" w:pos="1440" w:leader="dot"/>
              <w:tab w:val="left" w:pos="4680" w:leader="none"/>
              <w:tab w:val="right" w:pos="9070" w:leader="dot"/>
            </w:tabs>
            <w:rPr>
              <w:rFonts w:ascii="Arial" w:hAnsi="Arial"/>
              <w:i/>
              <w:iCs/>
              <w:color w:val="0000FF"/>
              <w:sz w:val="20"/>
              <w:szCs w:val="20"/>
              <w:u w:val="single"/>
            </w:rPr>
          </w:pPr>
          <w:r>
            <w:rPr>
              <w:rFonts w:ascii="Arial" w:hAnsi="Arial"/>
              <w:i/>
              <w:iCs/>
              <w:color w:val="0000FF"/>
              <w:sz w:val="20"/>
              <w:szCs w:val="20"/>
              <w:u w:val="single"/>
            </w:rPr>
            <w:t>ARTICLE  4 : RÈGLEMENT DES LITIGES………………………………………………………………….6</w:t>
          </w:r>
          <w:r>
            <w:rPr>
              <w:rFonts w:ascii="Arial" w:hAnsi="Arial"/>
              <w:i/>
              <w:iCs/>
              <w:color w:val="0000FF"/>
              <w:sz w:val="20"/>
              <w:szCs w:val="20"/>
              <w:u w:val="single"/>
            </w:rPr>
            <w:fldChar w:fldCharType="end"/>
          </w:r>
        </w:p>
      </w:sdtContent>
    </w:sdt>
    <w:p>
      <w:pPr>
        <w:pStyle w:val="BodyText"/>
        <w:spacing w:lineRule="atLeast" w:line="240" w:before="0" w:after="0"/>
        <w:jc w:val="both"/>
        <w:rPr/>
      </w:pPr>
      <w:r>
        <w:rPr/>
      </w:r>
    </w:p>
    <w:p>
      <w:pPr>
        <w:pStyle w:val="BodyText"/>
        <w:spacing w:lineRule="atLeast" w:line="240" w:before="0" w:after="0"/>
        <w:jc w:val="both"/>
        <w:rPr>
          <w:rFonts w:ascii="Arial" w:hAnsi="Arial" w:cs="Arial"/>
          <w:b/>
          <w:sz w:val="20"/>
        </w:rPr>
      </w:pPr>
      <w:r>
        <w:rPr>
          <w:rFonts w:cs="Arial" w:ascii="Arial" w:hAnsi="Arial"/>
          <w:b/>
          <w:sz w:val="20"/>
        </w:rPr>
      </w:r>
      <w:r>
        <w:br w:type="page"/>
      </w:r>
    </w:p>
    <w:p>
      <w:pPr>
        <w:pStyle w:val="Heading1"/>
        <w:pBdr>
          <w:bottom w:val="single" w:sz="18" w:space="1" w:color="00FFFF"/>
        </w:pBdr>
        <w:spacing w:before="0" w:after="360"/>
        <w:ind w:hanging="1440" w:start="1440" w:end="0"/>
        <w:jc w:val="both"/>
        <w:rPr>
          <w:sz w:val="20"/>
        </w:rPr>
      </w:pPr>
      <w:bookmarkStart w:id="0" w:name="__RefHeading__902_1523309633"/>
      <w:bookmarkEnd w:id="0"/>
      <w:r>
        <w:rPr>
          <w:sz w:val="20"/>
        </w:rPr>
        <w:t>Préambule</w:t>
      </w:r>
    </w:p>
    <w:p>
      <w:pPr>
        <w:pStyle w:val="Normal"/>
        <w:jc w:val="both"/>
        <w:rPr/>
      </w:pPr>
      <w:r>
        <w:rPr>
          <w:rStyle w:val="Policepardfaut"/>
          <w:rFonts w:cs="Arial" w:ascii="Arial" w:hAnsi="Arial"/>
          <w:sz w:val="20"/>
        </w:rPr>
        <w:t>Dans le cadre de la convention d’objectifs et de gestion signée avec l’Etat pour la période 2018 à 2022, la Caisse nationale des Allocations familiales (Cnaf) réaffirme son engagement en faveur du soutien de l’accueil individuel. Pour se faire, elle entend favoriser l’entrée dans la profession de nouveaux assistants maternels. Ainsi, les Caf peuvent verser, sous certaines conditions, une prime d’installation aux assistants maternels nouvellement agréés relevant de la convention collective nationale de travail des assistants maternels du particulier employeur.</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Cette prime vise à compenser le coût de l’achat du matériel de puériculture dont l’acquisition est nécessaire pour l’accueil des enfants.</w:t>
      </w:r>
    </w:p>
    <w:p>
      <w:pPr>
        <w:pStyle w:val="Heading1"/>
        <w:pBdr>
          <w:bottom w:val="single" w:sz="18" w:space="1" w:color="00FFFF"/>
        </w:pBdr>
        <w:spacing w:before="600" w:after="360"/>
        <w:ind w:hanging="1440" w:start="1440" w:end="0"/>
        <w:jc w:val="both"/>
        <w:rPr>
          <w:sz w:val="20"/>
        </w:rPr>
      </w:pPr>
      <w:bookmarkStart w:id="1" w:name="__RefHeading__904_1523309633"/>
      <w:bookmarkEnd w:id="1"/>
      <w:r>
        <w:rPr>
          <w:sz w:val="20"/>
        </w:rPr>
        <w:t>Article 1 :</w:t>
        <w:tab/>
        <w:t>Objet de la charte d’engagements réciproques</w:t>
      </w:r>
    </w:p>
    <w:p>
      <w:pPr>
        <w:pStyle w:val="Normal"/>
        <w:autoSpaceDE w:val="false"/>
        <w:jc w:val="both"/>
        <w:rPr>
          <w:rFonts w:ascii="Arial" w:hAnsi="Arial" w:cs="Arial"/>
          <w:sz w:val="20"/>
        </w:rPr>
      </w:pPr>
      <w:r>
        <w:rPr>
          <w:rFonts w:cs="Arial" w:ascii="Arial" w:hAnsi="Arial"/>
          <w:sz w:val="20"/>
        </w:rPr>
        <w:t>La présente charte d’engagements réciproques a pour objet de préciser les engagements de la Caf et de l’assistant maternel nouvellement agréé en cas de versement d’une prime à l’installation.</w:t>
      </w:r>
    </w:p>
    <w:p>
      <w:pPr>
        <w:pStyle w:val="Normal"/>
        <w:keepNext w:val="true"/>
        <w:pBdr>
          <w:bottom w:val="single" w:sz="18" w:space="1" w:color="00FFFF"/>
        </w:pBdr>
        <w:tabs>
          <w:tab w:val="clear" w:pos="708"/>
        </w:tabs>
        <w:spacing w:before="600" w:after="360"/>
        <w:ind w:hanging="1440" w:start="1440" w:end="0"/>
        <w:jc w:val="both"/>
        <w:rPr>
          <w:rFonts w:ascii="Arial" w:hAnsi="Arial" w:cs="Arial"/>
          <w:b/>
          <w:sz w:val="20"/>
        </w:rPr>
      </w:pPr>
      <w:r>
        <w:rPr>
          <w:rFonts w:cs="Arial" w:ascii="Arial" w:hAnsi="Arial"/>
          <w:b/>
          <w:sz w:val="20"/>
        </w:rPr>
        <w:t>Article 2 :</w:t>
        <w:tab/>
        <w:t>Rôle et engagements des parties signataires</w:t>
      </w:r>
    </w:p>
    <w:p>
      <w:pPr>
        <w:pStyle w:val="Heading1"/>
        <w:spacing w:before="360" w:after="360"/>
        <w:ind w:hanging="1440" w:start="1440" w:end="0"/>
        <w:jc w:val="both"/>
        <w:rPr>
          <w:sz w:val="20"/>
        </w:rPr>
      </w:pPr>
      <w:bookmarkStart w:id="2" w:name="__RefHeading__906_1523309633"/>
      <w:bookmarkEnd w:id="2"/>
      <w:r>
        <w:rPr>
          <w:sz w:val="20"/>
        </w:rPr>
        <w:t>Article 2.1 :</w:t>
        <w:tab/>
        <w:t>Engagements de l’assistant maternel</w:t>
      </w:r>
    </w:p>
    <w:p>
      <w:pPr>
        <w:pStyle w:val="Heading3"/>
        <w:tabs>
          <w:tab w:val="clear" w:pos="708"/>
          <w:tab w:val="left" w:pos="1440" w:leader="none"/>
        </w:tabs>
        <w:spacing w:before="480" w:after="240"/>
        <w:ind w:hanging="1440" w:start="1440" w:end="0"/>
        <w:rPr>
          <w:i/>
          <w:sz w:val="20"/>
        </w:rPr>
      </w:pPr>
      <w:bookmarkStart w:id="3" w:name="__RefHeading__908_1523309633"/>
      <w:bookmarkEnd w:id="3"/>
      <w:r>
        <w:rPr>
          <w:i/>
          <w:sz w:val="20"/>
        </w:rPr>
        <w:t>Article 2.1.1.</w:t>
        <w:tab/>
        <w:t>Etre agréé pour la première fois</w:t>
      </w:r>
    </w:p>
    <w:p>
      <w:pPr>
        <w:pStyle w:val="Normal"/>
        <w:jc w:val="both"/>
        <w:rPr>
          <w:rFonts w:ascii="Arial" w:hAnsi="Arial" w:cs="Arial"/>
          <w:sz w:val="20"/>
        </w:rPr>
      </w:pPr>
      <w:r>
        <w:rPr>
          <w:rFonts w:cs="Arial" w:ascii="Arial" w:hAnsi="Arial"/>
          <w:sz w:val="20"/>
        </w:rPr>
        <w:t>L’assistant maternel, partie à la présente charte d’engagements réciproques, déclare avoir été individuellement agréé par le conseil départemental, conformément aux articles L. 421-3 et L .424-5 du Code de l’action sociale et des familles.</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Sa demande a été formulée dans un délai d’un an à compter de la date de son agrément.</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Il déclare qu’il s’agit d’un premier agrément et s’engage à ne pas en reformuler la demande dans un autre département. En cas de déménagement, il ne peut pas prétendre à nouveau au versement de cette prime.</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L’assistant maternel, partie à la présente charte d’engagements réciproques, déclare avoir suivi la formation initiale obligatoire avant tout accueil du premier enfant prévue à l’article L.421-14 du Code de l’action sociale et des familles.</w:t>
      </w:r>
    </w:p>
    <w:p>
      <w:pPr>
        <w:pStyle w:val="Normal"/>
        <w:jc w:val="both"/>
        <w:rPr/>
      </w:pPr>
      <w:r>
        <w:rPr/>
      </w:r>
    </w:p>
    <w:p>
      <w:pPr>
        <w:pStyle w:val="Normal"/>
        <w:jc w:val="both"/>
        <w:rPr>
          <w:rFonts w:ascii="Arial" w:hAnsi="Arial" w:cs="Arial"/>
          <w:sz w:val="20"/>
        </w:rPr>
      </w:pPr>
      <w:r>
        <w:rPr>
          <w:rFonts w:cs="Arial" w:ascii="Arial" w:hAnsi="Arial"/>
          <w:sz w:val="20"/>
        </w:rPr>
        <w:t>Il a fourni l’imprimé de demande joint en annexe dûment complété et signé accompagné des pièces justificatives demandées dont la copie de l’agrément ainsi que l’attestation de suivi de la première partie de la formation délivré par le conseil départemental ou l’organisme de formation.</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Il s’engage à appliquer une tarification qui respecte la limite maximale de cinq Smic horaire/jour fixée par l’article D. 531-17 du Code de la sécurité sociale.</w:t>
      </w:r>
    </w:p>
    <w:p>
      <w:pPr>
        <w:pStyle w:val="Heading3"/>
        <w:tabs>
          <w:tab w:val="clear" w:pos="708"/>
          <w:tab w:val="left" w:pos="1440" w:leader="none"/>
        </w:tabs>
        <w:spacing w:before="480" w:after="240"/>
        <w:ind w:hanging="1440" w:start="1440" w:end="0"/>
        <w:jc w:val="both"/>
        <w:rPr>
          <w:i/>
          <w:sz w:val="20"/>
        </w:rPr>
      </w:pPr>
      <w:bookmarkStart w:id="4" w:name="__RefHeading__910_1523309633"/>
      <w:bookmarkEnd w:id="4"/>
      <w:r>
        <w:rPr>
          <w:i/>
          <w:sz w:val="20"/>
        </w:rPr>
        <w:t>Article 2.1.2</w:t>
        <w:tab/>
        <w:t>Avoir un début effectif d’activité de deux mois minimum et rester un minimum de trois ans dans la profession</w:t>
      </w:r>
    </w:p>
    <w:p>
      <w:pPr>
        <w:pStyle w:val="Normal"/>
        <w:jc w:val="both"/>
        <w:rPr>
          <w:rFonts w:ascii="Arial" w:hAnsi="Arial" w:cs="Arial"/>
          <w:sz w:val="20"/>
        </w:rPr>
      </w:pPr>
      <w:r>
        <w:rPr>
          <w:rFonts w:cs="Arial" w:ascii="Arial" w:hAnsi="Arial"/>
          <w:sz w:val="20"/>
        </w:rPr>
        <w:t>Un minimum d’activité de deux mois est exigé. Elle est attestée par la production des deux premiers bulletins de salaire.</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L’assistant maternel, partie à la présente charte d’engagements réciproques, s’engage à rester dans la profession un minimum de trois ans révolus à compter de la demande de la prime.</w:t>
      </w:r>
    </w:p>
    <w:p>
      <w:pPr>
        <w:pStyle w:val="Normal"/>
        <w:jc w:val="both"/>
        <w:rPr>
          <w:rFonts w:ascii="Arial" w:hAnsi="Arial" w:cs="Arial"/>
          <w:sz w:val="20"/>
        </w:rPr>
      </w:pPr>
      <w:r>
        <w:rPr>
          <w:rFonts w:cs="Arial" w:ascii="Arial" w:hAnsi="Arial"/>
          <w:sz w:val="20"/>
        </w:rPr>
      </w:r>
    </w:p>
    <w:p>
      <w:pPr>
        <w:pStyle w:val="Normal"/>
        <w:jc w:val="both"/>
        <w:rPr/>
      </w:pPr>
      <w:r>
        <w:rPr>
          <w:rStyle w:val="Policepardfaut"/>
          <w:rFonts w:cs="Arial" w:ascii="Arial" w:hAnsi="Arial"/>
          <w:sz w:val="20"/>
        </w:rPr>
        <w:t>Si dans les trois ans, il est amené à cesser son activité, il en informe la Caf au plus tard dans le mois qui suit .</w:t>
      </w:r>
    </w:p>
    <w:p>
      <w:pPr>
        <w:pStyle w:val="Normal"/>
        <w:jc w:val="both"/>
        <w:rPr>
          <w:rFonts w:ascii="Arial" w:hAnsi="Arial" w:cs="Arial"/>
          <w:sz w:val="20"/>
        </w:rPr>
      </w:pPr>
      <w:r>
        <w:rPr>
          <w:rFonts w:cs="Arial" w:ascii="Arial" w:hAnsi="Arial"/>
          <w:sz w:val="20"/>
        </w:rPr>
        <w:t>À cet effet, la Caf peut procéder à des contrôles d’activité afin de s’assurer que l’assistant maternel accueille toujours des enfants.</w:t>
      </w:r>
    </w:p>
    <w:p>
      <w:pPr>
        <w:pStyle w:val="Heading3"/>
        <w:tabs>
          <w:tab w:val="clear" w:pos="708"/>
          <w:tab w:val="left" w:pos="1440" w:leader="none"/>
        </w:tabs>
        <w:spacing w:before="480" w:after="240"/>
        <w:ind w:hanging="1440" w:start="1440" w:end="0"/>
        <w:rPr>
          <w:i/>
          <w:sz w:val="20"/>
        </w:rPr>
      </w:pPr>
      <w:bookmarkStart w:id="5" w:name="__RefHeading__912_1523309633"/>
      <w:bookmarkEnd w:id="5"/>
      <w:r>
        <w:rPr>
          <w:i/>
          <w:sz w:val="20"/>
        </w:rPr>
        <w:t>Article 2.1.3.</w:t>
        <w:tab/>
        <w:t>Renseigner ses disponibilités sur le site Internet « www.monenfant.fr »</w:t>
      </w:r>
    </w:p>
    <w:p>
      <w:pPr>
        <w:pStyle w:val="Normal"/>
        <w:jc w:val="both"/>
        <w:rPr>
          <w:rFonts w:ascii="Arial" w:hAnsi="Arial" w:cs="Arial"/>
          <w:sz w:val="20"/>
        </w:rPr>
      </w:pPr>
      <w:r>
        <w:rPr>
          <w:rFonts w:cs="Arial" w:ascii="Arial" w:hAnsi="Arial"/>
          <w:sz w:val="20"/>
        </w:rPr>
        <w:t>L’assistant maternel, partie à la présente charte d’engagements réciproques, s’engage à donner son accord au conseil départemental pour figurer sur le site Internet « monenfant.fr » et à renseigner les informations concernant ses modalités d’accueil.</w:t>
      </w:r>
    </w:p>
    <w:p>
      <w:pPr>
        <w:pStyle w:val="Normal"/>
        <w:jc w:val="both"/>
        <w:rPr>
          <w:rFonts w:ascii="Arial" w:hAnsi="Arial" w:cs="Arial"/>
          <w:sz w:val="20"/>
        </w:rPr>
      </w:pPr>
      <w:r>
        <w:rPr>
          <w:rFonts w:cs="Arial" w:ascii="Arial" w:hAnsi="Arial"/>
          <w:sz w:val="20"/>
        </w:rPr>
        <w:t>Toutefois, dans le cas où le conseil départemental n’a pas transmis la liste des assistants maternels agréés sur le département, le site Internet ne peut pas contenir ses coordonnées. Il ne peut alors pas lui être tenu rigueur de ne pas remplir ses disponibilités.</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En revanche, dès que le site sera à jour, il s’engage à se soumettre à cette obligation.</w:t>
      </w:r>
    </w:p>
    <w:p>
      <w:pPr>
        <w:pStyle w:val="Heading3"/>
        <w:tabs>
          <w:tab w:val="clear" w:pos="708"/>
          <w:tab w:val="left" w:pos="1440" w:leader="none"/>
        </w:tabs>
        <w:spacing w:before="480" w:after="240"/>
        <w:ind w:hanging="1440" w:start="1440" w:end="0"/>
        <w:rPr>
          <w:i/>
          <w:sz w:val="20"/>
        </w:rPr>
      </w:pPr>
      <w:bookmarkStart w:id="6" w:name="__RefHeading__914_1523309633"/>
      <w:bookmarkEnd w:id="6"/>
      <w:r>
        <w:rPr>
          <w:i/>
          <w:sz w:val="20"/>
        </w:rPr>
        <w:t>Article 2.1.4</w:t>
        <w:tab/>
        <w:t>Rembourser, sauf dérogation, le montant de la prime en cas de non respect de ses engagements</w:t>
      </w:r>
    </w:p>
    <w:p>
      <w:pPr>
        <w:pStyle w:val="Normal"/>
        <w:jc w:val="both"/>
        <w:rPr/>
      </w:pPr>
      <w:r>
        <w:rPr>
          <w:rStyle w:val="Policepardfaut"/>
          <w:rFonts w:cs="Arial" w:ascii="Arial" w:hAnsi="Arial"/>
          <w:sz w:val="20"/>
        </w:rPr>
        <w:t>Si l’activité cesse au cours de la période que couvre la présente charte, un remboursement total ou partiel pourra être demandé au prorata du nombre de mois restant à exercer., à l’exception des cas suivants : déménagement dans un logement trop petit pour l’accueil des enfants, maladie de l’assistant maternel ou de son conjoint ou d’un enfant, maladie du conjoint, d’un enfant, ou toute cause indépendante de sa volonté.</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 Caf peut donc procéder à un contrôle d’activité de l’assistant maternel durant cette même période.</w:t>
      </w:r>
    </w:p>
    <w:p>
      <w:pPr>
        <w:pStyle w:val="Normal"/>
        <w:jc w:val="both"/>
        <w:rPr>
          <w:rFonts w:ascii="Arial" w:hAnsi="Arial" w:cs="Arial"/>
          <w:sz w:val="20"/>
        </w:rPr>
      </w:pPr>
      <w:r>
        <w:rPr>
          <w:rFonts w:cs="Arial" w:ascii="Arial" w:hAnsi="Arial"/>
          <w:sz w:val="20"/>
        </w:rPr>
      </w:r>
    </w:p>
    <w:p>
      <w:pPr>
        <w:pStyle w:val="BodyText"/>
        <w:jc w:val="both"/>
        <w:rPr/>
      </w:pPr>
      <w:r>
        <w:rPr>
          <w:rStyle w:val="Policepardfaut"/>
          <w:rFonts w:cs="Arial" w:ascii="Arial;sans-serif" w:hAnsi="Arial;sans-serif"/>
          <w:sz w:val="20"/>
        </w:rPr>
        <w:t xml:space="preserve">Le remboursement se fait auprès de la Caf </w:t>
      </w:r>
      <w:r>
        <w:rPr>
          <w:rStyle w:val="Policepardfaut"/>
          <w:rFonts w:cs="Arial" w:ascii="Arial;sans-serif" w:hAnsi="Arial;sans-serif"/>
          <w:sz w:val="20"/>
          <w:shd w:fill="auto" w:val="clear"/>
        </w:rPr>
        <w:t>de Meurthe et Moselle.</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Un barème de recouvrement personnalisé des échéanciers de paiement pourra être mis en place, au prorata du nombre d’années exercées.</w:t>
      </w:r>
    </w:p>
    <w:p>
      <w:pPr>
        <w:pStyle w:val="Heading1"/>
        <w:spacing w:before="360" w:after="360"/>
        <w:ind w:hanging="1440" w:start="1440" w:end="0"/>
        <w:jc w:val="both"/>
        <w:rPr>
          <w:sz w:val="20"/>
        </w:rPr>
      </w:pPr>
      <w:bookmarkStart w:id="7" w:name="__RefHeading__916_1523309633"/>
      <w:bookmarkEnd w:id="7"/>
      <w:r>
        <w:rPr>
          <w:sz w:val="20"/>
        </w:rPr>
        <w:t>Article 2.2.</w:t>
        <w:tab/>
        <w:t>Engagements de la caisse d’Allocations familiales</w:t>
      </w:r>
    </w:p>
    <w:p>
      <w:pPr>
        <w:pStyle w:val="Normal"/>
        <w:jc w:val="both"/>
        <w:rPr>
          <w:rFonts w:ascii="Arial" w:hAnsi="Arial" w:cs="Arial"/>
          <w:sz w:val="20"/>
        </w:rPr>
      </w:pPr>
      <w:r>
        <w:rPr>
          <w:rFonts w:cs="Arial" w:ascii="Arial" w:hAnsi="Arial"/>
          <w:sz w:val="20"/>
        </w:rPr>
        <w:t>La Caf s’engage à verser, dans la limite des crédits disponibles notifiés  par la Cnaf, la prime à tous les assistants maternels nouvellement agréés qui en font la demande, qui acceptent les conditions de la charte d’engagements réciproques et fournissent dans les pièces justificatives demandées .</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 Caf s’engage à assurer la promotion de cette mesure en direction du public cible et de ses partenaires concernés. A cet effet, elle assure une information auprès des relais assistants maternels (Ram) et en collaboration avec le conseil départemental, des candidats à l’agrément et des assistants maternels nouvellement agréés.</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 Caf s’engage à sensibiliser les assistants maternels sur les besoins des familles en terme d’accueil d’urgence et d’accueil sur des horaires spécifiques (de 22 heures à 6 heures du matin, le dimanche et les jours fériés mentionnés à l’article L. 3133-1 du code du travail).</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A cet effet, la Caf s’engage à évoquer les possibilités pour l’assistant maternel, partie à la présente charte d’engagements réciproques, à proposer ce type d’accueil. Elle l’informe également de la réglementation relative à la possibilité pour les parents de bénéficier d’un complément mode de garde (Cmg) majoré de 10 % en cas de recours à un assistant maternel sur des horaires spécifiques.</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Elle s’engage à tout mettre en œuvre afin que les informations la concernant sur le site Internet « monenfant.fr » contienne les coordonnées des assistants maternels et soient à jour de leurs disponibilités ainsi qu’à poursuivre les négociations et liens avec le conseil départemental nécessaire à l’exhaustivité de cette information.</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 branche Famille assure les développements informatiques et la maintenance du site monenfant.fr.</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Si il est membre d’un groupe d’utilisateurs, la Caf s’engage à veiller à ce que l’assistant maternel, partie prenante à la présente charte d’engagements réciproques, puisse participer à ce groupe si il le souhaite et que ses remarques soient bien recensées.</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 Caf s’engage à se rapprocher des Ram de son territoire afin qu’ils soient sensibilisés sur l’intérêt pour les assistants maternels de disposer d’une information sur les différentes modalités d’exercice de leur profession à leur domicile, en micro crèches, au sein d’un service d’accueil familial ou en se regroupant).</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 Caf s’engage également, à ce que les Ram soient invités à relayer auprès des assistants maternels les différentes fonctionnalités du site Internet « monenfant.fr » et l’utilité qu’il représente tant pour eux que pour les familles, notamment le fait que les assistants maternels pourront renseigner leurs disponibilités afin de faciliter leur mise en relation avec les familles qui cherchent un mode d’accueil pour leur enfant.</w:t>
      </w:r>
    </w:p>
    <w:p>
      <w:pPr>
        <w:pStyle w:val="Normal"/>
        <w:jc w:val="both"/>
        <w:rPr>
          <w:rFonts w:ascii="Arial" w:hAnsi="Arial" w:cs="Arial"/>
          <w:sz w:val="20"/>
        </w:rPr>
      </w:pPr>
      <w:r>
        <w:rPr>
          <w:rFonts w:cs="Arial" w:ascii="Arial" w:hAnsi="Arial"/>
          <w:sz w:val="20"/>
        </w:rPr>
      </w:r>
    </w:p>
    <w:p>
      <w:pPr>
        <w:pStyle w:val="Normal"/>
        <w:jc w:val="both"/>
        <w:rPr>
          <w:rFonts w:ascii="Arial" w:hAnsi="Arial" w:cs="Arial"/>
          <w:sz w:val="20"/>
        </w:rPr>
      </w:pPr>
      <w:r>
        <w:rPr>
          <w:rFonts w:cs="Arial" w:ascii="Arial" w:hAnsi="Arial"/>
          <w:sz w:val="20"/>
        </w:rPr>
        <w:t>La Caf s’engage à que les Ram informent les assistants maternels de l’intérêt pour eux à le fréquenter et à participer aux activités qu’ils proposent dans la mesure des possibilités des assistants maternels sachant que cette fréquentation peut leur être difficile pour des raisons de mobilité liées au transport, au nombre d’enfants accueillis, ou aux horaires d’ouverture.</w:t>
      </w:r>
    </w:p>
    <w:p>
      <w:pPr>
        <w:pStyle w:val="Heading1"/>
        <w:pBdr>
          <w:bottom w:val="single" w:sz="18" w:space="1" w:color="00FFFF"/>
        </w:pBdr>
        <w:spacing w:before="600" w:after="360"/>
        <w:ind w:hanging="1440" w:start="1440" w:end="0"/>
        <w:jc w:val="both"/>
        <w:rPr>
          <w:sz w:val="20"/>
        </w:rPr>
      </w:pPr>
      <w:bookmarkStart w:id="8" w:name="__RefHeading__918_1523309633"/>
      <w:bookmarkEnd w:id="8"/>
      <w:r>
        <w:rPr>
          <w:sz w:val="20"/>
        </w:rPr>
        <w:t>Article 3. :</w:t>
        <w:tab/>
        <w:t>Durée et dénonciation de la charte d’engagements réciproques</w:t>
      </w:r>
    </w:p>
    <w:p>
      <w:pPr>
        <w:pStyle w:val="Normal"/>
        <w:tabs>
          <w:tab w:val="clear" w:pos="708"/>
        </w:tabs>
        <w:spacing w:before="480" w:after="240"/>
        <w:ind w:hanging="0" w:start="0" w:end="0"/>
        <w:rPr>
          <w:rFonts w:ascii="Arial" w:hAnsi="Arial" w:cs="Arial"/>
          <w:b/>
          <w:i/>
          <w:sz w:val="20"/>
        </w:rPr>
      </w:pPr>
      <w:r>
        <w:rPr>
          <w:rFonts w:cs="Arial" w:ascii="Arial" w:hAnsi="Arial"/>
          <w:b/>
          <w:i/>
          <w:sz w:val="20"/>
        </w:rPr>
        <w:t>Article 3.1 :</w:t>
        <w:tab/>
        <w:t>Durée</w:t>
      </w:r>
    </w:p>
    <w:p>
      <w:pPr>
        <w:pStyle w:val="Normal"/>
        <w:jc w:val="both"/>
        <w:rPr/>
      </w:pPr>
      <w:r>
        <w:rPr>
          <w:rStyle w:val="Policepardfaut"/>
          <w:rFonts w:cs="Arial" w:ascii="Arial" w:hAnsi="Arial"/>
          <w:sz w:val="20"/>
        </w:rPr>
        <w:t>La présente charte d’engagements réciproques est conclue pour une durée de trois ans à compter de la date de la demande formulée par l’assistant maternel, partie prenante à la présente charte d’engagements réciproqu</w:t>
      </w:r>
      <w:r>
        <w:rPr>
          <w:rStyle w:val="Policepardfaut"/>
          <w:rFonts w:cs="Arial" w:ascii="Arial" w:hAnsi="Arial"/>
          <w:sz w:val="20"/>
          <w:shd w:fill="FFFFFF" w:val="clear"/>
        </w:rPr>
        <w:t>es, sans possibilité de renouvellement.</w:t>
      </w:r>
    </w:p>
    <w:p>
      <w:pPr>
        <w:pStyle w:val="Normal"/>
        <w:tabs>
          <w:tab w:val="clear" w:pos="708"/>
        </w:tabs>
        <w:spacing w:before="480" w:after="240"/>
        <w:ind w:hanging="1440" w:start="1440" w:end="0"/>
        <w:jc w:val="both"/>
        <w:rPr>
          <w:rFonts w:ascii="Arial" w:hAnsi="Arial" w:cs="Arial"/>
          <w:b/>
          <w:i/>
          <w:sz w:val="20"/>
        </w:rPr>
      </w:pPr>
      <w:r>
        <w:rPr>
          <w:rFonts w:cs="Arial" w:ascii="Arial" w:hAnsi="Arial"/>
          <w:b/>
          <w:i/>
          <w:sz w:val="20"/>
        </w:rPr>
        <w:t>Article 3.2 :</w:t>
        <w:tab/>
        <w:t>Dénonciation</w:t>
      </w:r>
    </w:p>
    <w:p>
      <w:pPr>
        <w:pStyle w:val="Normal"/>
        <w:jc w:val="both"/>
        <w:rPr>
          <w:rFonts w:ascii="Arial" w:hAnsi="Arial" w:cs="Arial"/>
          <w:sz w:val="20"/>
        </w:rPr>
      </w:pPr>
      <w:r>
        <w:rPr>
          <w:rFonts w:cs="Arial" w:ascii="Arial" w:hAnsi="Arial"/>
          <w:sz w:val="20"/>
        </w:rPr>
        <w:t>La charte d’engagements réciproques peut être dénoncée par l’une ou l’autre des parties, en cas d’inexécution ou de non respect de ces stipulations.</w:t>
      </w:r>
    </w:p>
    <w:p>
      <w:pPr>
        <w:pStyle w:val="Normal"/>
        <w:jc w:val="both"/>
        <w:rPr>
          <w:rFonts w:ascii="Arial" w:hAnsi="Arial" w:cs="Arial"/>
          <w:sz w:val="20"/>
        </w:rPr>
      </w:pPr>
      <w:r>
        <w:rPr>
          <w:rFonts w:cs="Arial" w:ascii="Arial" w:hAnsi="Arial"/>
          <w:sz w:val="20"/>
        </w:rPr>
        <w:t>Dans tous les cas, la dénonciation de la présente charte d’engagements réciproques doit être notifiée par lettre recommandée avec avis de réception.</w:t>
      </w:r>
      <w:r>
        <w:br w:type="page"/>
      </w:r>
    </w:p>
    <w:p>
      <w:pPr>
        <w:pStyle w:val="Normal"/>
        <w:pBdr>
          <w:bottom w:val="single" w:sz="18" w:space="1" w:color="00FFFF"/>
        </w:pBdr>
        <w:spacing w:before="0" w:after="480"/>
        <w:jc w:val="both"/>
        <w:rPr/>
      </w:pPr>
      <w:r>
        <w:rPr>
          <w:rStyle w:val="Policepardfaut"/>
          <w:rFonts w:cs="Optima" w:ascii="Optima" w:hAnsi="Optima"/>
          <w:b/>
          <w:sz w:val="22"/>
        </w:rPr>
        <w:t>A</w:t>
      </w:r>
      <w:r>
        <w:rPr>
          <w:rStyle w:val="Policepardfaut"/>
          <w:rFonts w:cs="Arial" w:ascii="Arial" w:hAnsi="Arial"/>
          <w:b/>
          <w:sz w:val="20"/>
        </w:rPr>
        <w:t>rticle 4 :</w:t>
        <w:tab/>
        <w:t>Règlement des litiges</w:t>
      </w:r>
    </w:p>
    <w:p>
      <w:pPr>
        <w:pStyle w:val="BodyText"/>
        <w:spacing w:before="0" w:after="0"/>
        <w:jc w:val="both"/>
        <w:rPr>
          <w:rFonts w:ascii="Arial" w:hAnsi="Arial" w:cs="Arial"/>
          <w:sz w:val="20"/>
        </w:rPr>
      </w:pPr>
      <w:r>
        <w:rPr>
          <w:rFonts w:cs="Arial" w:ascii="Arial" w:hAnsi="Arial"/>
          <w:sz w:val="20"/>
        </w:rPr>
        <w:t>Les parties s’efforceront de régler à l’amiable toute difficulté dans la mise en œuvre de la présente charte d’engagements réciproques. Dans l’hypothèse où aucune solution ne serait trouvée, le litige sera porté devant les juridictions territorialement compétentes.</w:t>
      </w:r>
    </w:p>
    <w:p>
      <w:pPr>
        <w:pStyle w:val="BodyText"/>
        <w:spacing w:lineRule="atLeast" w:line="240" w:before="0" w:after="0"/>
        <w:jc w:val="both"/>
        <w:rPr>
          <w:rFonts w:ascii="Arial" w:hAnsi="Arial" w:cs="Arial"/>
          <w:sz w:val="20"/>
        </w:rPr>
      </w:pPr>
      <w:r>
        <w:rPr>
          <w:rFonts w:cs="Arial" w:ascii="Arial" w:hAnsi="Arial"/>
          <w:sz w:val="20"/>
        </w:rPr>
      </w:r>
    </w:p>
    <w:p>
      <w:pPr>
        <w:pStyle w:val="BodyText"/>
        <w:spacing w:lineRule="atLeast" w:line="240" w:before="0" w:after="0"/>
        <w:jc w:val="both"/>
        <w:rPr>
          <w:rFonts w:ascii="Arial" w:hAnsi="Arial" w:cs="Arial"/>
          <w:sz w:val="20"/>
        </w:rPr>
      </w:pPr>
      <w:r>
        <w:rPr>
          <w:rFonts w:cs="Arial" w:ascii="Arial" w:hAnsi="Arial"/>
          <w:sz w:val="20"/>
        </w:rPr>
      </w:r>
    </w:p>
    <w:p>
      <w:pPr>
        <w:pStyle w:val="BodyText"/>
        <w:spacing w:before="0" w:after="0"/>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t>Fait à ………………….., le ………………</w:t>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p>
      <w:pPr>
        <w:pStyle w:val="Normal"/>
        <w:spacing w:lineRule="atLeast" w:line="240"/>
        <w:jc w:val="both"/>
        <w:rPr>
          <w:rFonts w:ascii="Arial" w:hAnsi="Arial" w:cs="Arial"/>
          <w:sz w:val="20"/>
        </w:rPr>
      </w:pPr>
      <w:r>
        <w:rPr>
          <w:rFonts w:cs="Arial" w:ascii="Arial" w:hAnsi="Arial"/>
          <w:sz w:val="20"/>
        </w:rPr>
      </w:r>
    </w:p>
    <w:tbl>
      <w:tblPr>
        <w:tblW w:w="9288" w:type="dxa"/>
        <w:jc w:val="start"/>
        <w:tblInd w:w="-108" w:type="dxa"/>
        <w:tblLayout w:type="fixed"/>
        <w:tblCellMar>
          <w:top w:w="0" w:type="dxa"/>
          <w:start w:w="108" w:type="dxa"/>
          <w:bottom w:w="0" w:type="dxa"/>
          <w:end w:w="108" w:type="dxa"/>
        </w:tblCellMar>
      </w:tblPr>
      <w:tblGrid>
        <w:gridCol w:w="3348"/>
        <w:gridCol w:w="2700"/>
        <w:gridCol w:w="3240"/>
      </w:tblGrid>
      <w:tr>
        <w:trPr/>
        <w:tc>
          <w:tcPr>
            <w:tcW w:w="3348" w:type="dxa"/>
            <w:tcBorders/>
          </w:tcPr>
          <w:p>
            <w:pPr>
              <w:pStyle w:val="Normal"/>
              <w:widowControl w:val="false"/>
              <w:spacing w:lineRule="atLeast" w:line="240"/>
              <w:rPr>
                <w:rFonts w:ascii="Arial" w:hAnsi="Arial" w:cs="Arial"/>
                <w:b/>
                <w:sz w:val="20"/>
              </w:rPr>
            </w:pPr>
            <w:r>
              <w:rPr>
                <w:rFonts w:cs="Arial" w:ascii="Arial" w:hAnsi="Arial"/>
                <w:b/>
                <w:sz w:val="20"/>
              </w:rPr>
              <w:t>Pour l’assistant(e) maternel(le)</w:t>
            </w:r>
          </w:p>
          <w:p>
            <w:pPr>
              <w:pStyle w:val="Normal"/>
              <w:widowControl w:val="false"/>
              <w:spacing w:lineRule="atLeast" w:line="240"/>
              <w:jc w:val="both"/>
              <w:rPr>
                <w:rFonts w:ascii="Arial" w:hAnsi="Arial" w:cs="Arial"/>
                <w:sz w:val="20"/>
              </w:rPr>
            </w:pPr>
            <w:r>
              <w:rPr>
                <w:rFonts w:cs="Arial" w:ascii="Arial" w:hAnsi="Arial"/>
                <w:sz w:val="20"/>
              </w:rPr>
            </w:r>
          </w:p>
          <w:p>
            <w:pPr>
              <w:pStyle w:val="Normal"/>
              <w:widowControl w:val="false"/>
              <w:spacing w:lineRule="atLeast" w:line="240"/>
              <w:jc w:val="both"/>
              <w:rPr>
                <w:rFonts w:ascii="Arial" w:hAnsi="Arial" w:cs="Arial"/>
                <w:sz w:val="20"/>
              </w:rPr>
            </w:pPr>
            <w:r>
              <w:rPr>
                <w:rFonts w:cs="Arial" w:ascii="Arial" w:hAnsi="Arial"/>
                <w:sz w:val="20"/>
                <w:shd w:fill="FFFF00" w:val="clear"/>
              </w:rPr>
              <w:t xml:space="preserve">Monsieur/Madame            </w:t>
            </w:r>
            <w:r>
              <w:rPr>
                <w:rFonts w:cs="Arial" w:ascii="Arial" w:hAnsi="Arial"/>
                <w:sz w:val="20"/>
              </w:rPr>
              <w:t xml:space="preserve">    </w:t>
            </w:r>
          </w:p>
        </w:tc>
        <w:tc>
          <w:tcPr>
            <w:tcW w:w="2700" w:type="dxa"/>
            <w:tcBorders/>
          </w:tcPr>
          <w:p>
            <w:pPr>
              <w:pStyle w:val="Normal"/>
              <w:widowControl w:val="false"/>
              <w:snapToGrid w:val="false"/>
              <w:spacing w:lineRule="atLeast" w:line="240"/>
              <w:jc w:val="both"/>
              <w:rPr>
                <w:rFonts w:ascii="Arial" w:hAnsi="Arial" w:cs="Arial"/>
                <w:sz w:val="20"/>
              </w:rPr>
            </w:pPr>
            <w:r>
              <w:rPr>
                <w:rFonts w:cs="Arial" w:ascii="Arial" w:hAnsi="Arial"/>
                <w:sz w:val="20"/>
              </w:rPr>
            </w:r>
          </w:p>
          <w:p>
            <w:pPr>
              <w:pStyle w:val="Normal"/>
              <w:widowControl w:val="false"/>
              <w:spacing w:lineRule="atLeast" w:line="240"/>
              <w:jc w:val="both"/>
              <w:rPr>
                <w:rFonts w:ascii="Arial" w:hAnsi="Arial" w:cs="Arial"/>
                <w:sz w:val="20"/>
              </w:rPr>
            </w:pPr>
            <w:r>
              <w:rPr>
                <w:rFonts w:cs="Arial" w:ascii="Arial" w:hAnsi="Arial"/>
                <w:sz w:val="20"/>
              </w:rPr>
            </w:r>
          </w:p>
        </w:tc>
        <w:tc>
          <w:tcPr>
            <w:tcW w:w="3240" w:type="dxa"/>
            <w:tcBorders/>
          </w:tcPr>
          <w:p>
            <w:pPr>
              <w:pStyle w:val="Normal"/>
              <w:widowControl w:val="false"/>
              <w:spacing w:lineRule="atLeast" w:line="240"/>
              <w:rPr>
                <w:rFonts w:ascii="Arial" w:hAnsi="Arial" w:cs="Arial"/>
                <w:b/>
                <w:sz w:val="20"/>
              </w:rPr>
            </w:pPr>
            <w:r>
              <w:rPr>
                <w:rFonts w:cs="Arial" w:ascii="Arial" w:hAnsi="Arial"/>
                <w:b/>
                <w:sz w:val="20"/>
              </w:rPr>
              <w:t xml:space="preserve">Pour la Caf, </w:t>
            </w:r>
            <w:r>
              <w:rPr>
                <w:rFonts w:cs="Arial" w:ascii="Arial" w:hAnsi="Arial"/>
                <w:b/>
                <w:sz w:val="20"/>
              </w:rPr>
              <w:t xml:space="preserve">Mr </w:t>
            </w:r>
            <w:r>
              <w:rPr>
                <w:rFonts w:cs="Arial" w:ascii="Arial" w:hAnsi="Arial"/>
                <w:b/>
                <w:sz w:val="20"/>
              </w:rPr>
              <w:t>SANNER Christophe</w:t>
            </w:r>
            <w:r>
              <w:rPr>
                <w:rFonts w:cs="Arial" w:ascii="Arial" w:hAnsi="Arial"/>
                <w:b/>
                <w:sz w:val="20"/>
              </w:rPr>
              <w:t xml:space="preserve"> </w:t>
            </w:r>
            <w:r>
              <w:rPr>
                <w:rFonts w:cs="Arial" w:ascii="Arial" w:hAnsi="Arial"/>
                <w:b/>
                <w:sz w:val="20"/>
              </w:rPr>
              <w:t>son Directeur Général</w:t>
            </w:r>
          </w:p>
          <w:p>
            <w:pPr>
              <w:pStyle w:val="Normal"/>
              <w:widowControl w:val="false"/>
              <w:spacing w:lineRule="atLeast" w:line="240"/>
              <w:jc w:val="both"/>
              <w:rPr>
                <w:rFonts w:ascii="Arial" w:hAnsi="Arial" w:cs="Arial"/>
                <w:sz w:val="20"/>
              </w:rPr>
            </w:pPr>
            <w:r>
              <w:rPr>
                <w:rFonts w:cs="Arial" w:ascii="Arial" w:hAnsi="Arial"/>
                <w:sz w:val="20"/>
              </w:rPr>
            </w:r>
          </w:p>
          <w:p>
            <w:pPr>
              <w:pStyle w:val="Normal"/>
              <w:widowControl w:val="false"/>
              <w:spacing w:lineRule="atLeast" w:line="240"/>
              <w:jc w:val="both"/>
              <w:rPr>
                <w:rFonts w:ascii="Arial" w:hAnsi="Arial" w:cs="Arial"/>
                <w:sz w:val="20"/>
              </w:rPr>
            </w:pPr>
            <w:r>
              <w:rPr>
                <w:rFonts w:cs="Arial" w:ascii="Arial" w:hAnsi="Arial"/>
                <w:sz w:val="20"/>
              </w:rPr>
            </w:r>
          </w:p>
          <w:p>
            <w:pPr>
              <w:pStyle w:val="Normal"/>
              <w:widowControl w:val="false"/>
              <w:spacing w:lineRule="atLeast" w:line="240"/>
              <w:jc w:val="both"/>
              <w:rPr>
                <w:rFonts w:ascii="Arial" w:hAnsi="Arial" w:cs="Arial"/>
                <w:sz w:val="20"/>
              </w:rPr>
            </w:pPr>
            <w:r>
              <w:rPr>
                <w:rFonts w:cs="Arial" w:ascii="Arial" w:hAnsi="Arial"/>
                <w:sz w:val="20"/>
              </w:rPr>
            </w:r>
          </w:p>
          <w:p>
            <w:pPr>
              <w:pStyle w:val="Normal"/>
              <w:widowControl w:val="false"/>
              <w:spacing w:lineRule="atLeast" w:line="240"/>
              <w:jc w:val="both"/>
              <w:rPr>
                <w:rFonts w:ascii="Arial" w:hAnsi="Arial" w:cs="Arial"/>
                <w:sz w:val="20"/>
              </w:rPr>
            </w:pPr>
            <w:r>
              <w:rPr>
                <w:rFonts w:cs="Arial" w:ascii="Arial" w:hAnsi="Arial"/>
                <w:sz w:val="20"/>
              </w:rPr>
            </w:r>
          </w:p>
          <w:p>
            <w:pPr>
              <w:pStyle w:val="Normal"/>
              <w:widowControl w:val="false"/>
              <w:spacing w:lineRule="atLeast" w:line="240"/>
              <w:jc w:val="both"/>
              <w:rPr>
                <w:rFonts w:ascii="Arial" w:hAnsi="Arial" w:cs="Arial"/>
                <w:sz w:val="20"/>
              </w:rPr>
            </w:pPr>
            <w:r>
              <w:rPr>
                <w:rFonts w:cs="Arial" w:ascii="Arial" w:hAnsi="Arial"/>
                <w:sz w:val="20"/>
              </w:rPr>
            </w:r>
          </w:p>
          <w:p>
            <w:pPr>
              <w:pStyle w:val="Normal"/>
              <w:widowControl w:val="false"/>
              <w:spacing w:lineRule="atLeast" w:line="240"/>
              <w:jc w:val="both"/>
              <w:rPr>
                <w:rFonts w:ascii="Arial" w:hAnsi="Arial" w:cs="Arial"/>
                <w:sz w:val="20"/>
              </w:rPr>
            </w:pPr>
            <w:r>
              <w:rPr>
                <w:rFonts w:cs="Arial" w:ascii="Arial" w:hAnsi="Arial"/>
                <w:sz w:val="20"/>
              </w:rPr>
            </w:r>
          </w:p>
        </w:tc>
      </w:tr>
      <w:tr>
        <w:trPr/>
        <w:tc>
          <w:tcPr>
            <w:tcW w:w="3348" w:type="dxa"/>
            <w:tcBorders/>
          </w:tcPr>
          <w:p>
            <w:pPr>
              <w:pStyle w:val="Normal"/>
              <w:widowControl w:val="false"/>
              <w:snapToGrid w:val="false"/>
              <w:spacing w:lineRule="atLeast" w:line="240"/>
              <w:rPr>
                <w:rFonts w:ascii="Arial" w:hAnsi="Arial" w:cs="Arial"/>
                <w:b/>
                <w:sz w:val="20"/>
              </w:rPr>
            </w:pPr>
            <w:r>
              <w:rPr>
                <w:rFonts w:cs="Arial" w:ascii="Arial" w:hAnsi="Arial"/>
                <w:b/>
                <w:sz w:val="20"/>
              </w:rPr>
            </w:r>
          </w:p>
        </w:tc>
        <w:tc>
          <w:tcPr>
            <w:tcW w:w="2700" w:type="dxa"/>
            <w:tcBorders/>
          </w:tcPr>
          <w:p>
            <w:pPr>
              <w:pStyle w:val="Normal"/>
              <w:widowControl w:val="false"/>
              <w:snapToGrid w:val="false"/>
              <w:spacing w:lineRule="atLeast" w:line="240"/>
              <w:jc w:val="both"/>
              <w:rPr>
                <w:rFonts w:ascii="Arial" w:hAnsi="Arial" w:cs="Arial"/>
                <w:sz w:val="20"/>
              </w:rPr>
            </w:pPr>
            <w:r>
              <w:rPr>
                <w:rFonts w:cs="Arial" w:ascii="Arial" w:hAnsi="Arial"/>
                <w:sz w:val="20"/>
              </w:rPr>
            </w:r>
          </w:p>
        </w:tc>
        <w:tc>
          <w:tcPr>
            <w:tcW w:w="3240" w:type="dxa"/>
            <w:tcBorders/>
          </w:tcPr>
          <w:p>
            <w:pPr>
              <w:pStyle w:val="Normal"/>
              <w:widowControl w:val="false"/>
              <w:snapToGrid w:val="false"/>
              <w:spacing w:lineRule="atLeast" w:line="240"/>
              <w:rPr>
                <w:rFonts w:ascii="Arial" w:hAnsi="Arial" w:cs="Arial"/>
                <w:b/>
                <w:sz w:val="20"/>
              </w:rPr>
            </w:pPr>
            <w:r>
              <w:rPr>
                <w:rFonts w:cs="Arial" w:ascii="Arial" w:hAnsi="Arial"/>
                <w:b/>
                <w:sz w:val="20"/>
              </w:rPr>
            </w:r>
          </w:p>
        </w:tc>
      </w:tr>
    </w:tbl>
    <w:p>
      <w:pPr>
        <w:pStyle w:val="BodyText"/>
        <w:spacing w:lineRule="atLeast" w:line="240" w:before="0" w:after="0"/>
        <w:jc w:val="both"/>
        <w:rPr/>
      </w:pPr>
      <w:r>
        <w:rPr/>
      </w:r>
    </w:p>
    <w:p>
      <w:pPr>
        <w:pStyle w:val="Normal"/>
        <w:jc w:val="both"/>
        <w:rPr>
          <w:rFonts w:ascii="Arial" w:hAnsi="Arial" w:cs="Arial"/>
          <w:b/>
          <w:sz w:val="20"/>
        </w:rPr>
      </w:pPr>
      <w:r>
        <w:rPr>
          <w:rFonts w:cs="Arial" w:ascii="Arial" w:hAnsi="Arial"/>
          <w:b/>
          <w:sz w:val="20"/>
        </w:rPr>
      </w:r>
    </w:p>
    <w:p>
      <w:pPr>
        <w:pStyle w:val="Normal"/>
        <w:jc w:val="both"/>
        <w:rPr>
          <w:rFonts w:ascii="Arial" w:hAnsi="Arial" w:cs="Arial"/>
          <w:b/>
          <w:sz w:val="20"/>
        </w:rPr>
      </w:pPr>
      <w:r>
        <w:rPr>
          <w:rFonts w:cs="Arial" w:ascii="Arial" w:hAnsi="Arial"/>
          <w:b/>
          <w:sz w:val="20"/>
        </w:rPr>
      </w:r>
    </w:p>
    <w:p>
      <w:pPr>
        <w:pStyle w:val="Normal"/>
        <w:jc w:val="both"/>
        <w:rPr>
          <w:rFonts w:ascii="Arial" w:hAnsi="Arial" w:cs="Arial"/>
          <w:b/>
          <w:sz w:val="20"/>
        </w:rPr>
      </w:pPr>
      <w:r>
        <w:rPr>
          <w:rFonts w:cs="Arial" w:ascii="Arial" w:hAnsi="Arial"/>
          <w:b/>
          <w:sz w:val="20"/>
        </w:rPr>
      </w:r>
    </w:p>
    <w:p>
      <w:pPr>
        <w:pStyle w:val="Normal"/>
        <w:jc w:val="both"/>
        <w:rPr>
          <w:rFonts w:ascii="Arial" w:hAnsi="Arial" w:cs="Arial"/>
          <w:b/>
          <w:sz w:val="20"/>
        </w:rPr>
      </w:pPr>
      <w:r>
        <w:rPr>
          <w:rFonts w:cs="Arial" w:ascii="Arial" w:hAnsi="Arial"/>
          <w:b/>
          <w:sz w:val="20"/>
        </w:rPr>
      </w:r>
    </w:p>
    <w:p>
      <w:pPr>
        <w:pStyle w:val="Normal"/>
        <w:jc w:val="both"/>
        <w:rPr>
          <w:rFonts w:ascii="Arial" w:hAnsi="Arial" w:cs="Arial"/>
          <w:b/>
          <w:sz w:val="20"/>
        </w:rPr>
      </w:pPr>
      <w:r>
        <w:rPr>
          <w:rFonts w:cs="Arial" w:ascii="Arial" w:hAnsi="Arial"/>
          <w:b/>
          <w:sz w:val="20"/>
        </w:rPr>
      </w:r>
    </w:p>
    <w:p>
      <w:pPr>
        <w:pStyle w:val="Normal"/>
        <w:jc w:val="both"/>
        <w:rPr>
          <w:rFonts w:ascii="Arial" w:hAnsi="Arial" w:cs="Arial"/>
          <w:b/>
          <w:sz w:val="20"/>
        </w:rPr>
      </w:pPr>
      <w:r>
        <w:rPr>
          <w:rFonts w:cs="Arial" w:ascii="Arial" w:hAnsi="Arial"/>
          <w:b/>
          <w:sz w:val="20"/>
        </w:rPr>
      </w:r>
    </w:p>
    <w:p>
      <w:pPr>
        <w:pStyle w:val="Normal"/>
        <w:jc w:val="both"/>
        <w:rPr>
          <w:rFonts w:ascii="Arial" w:hAnsi="Arial" w:cs="Arial"/>
          <w:b/>
          <w:sz w:val="20"/>
        </w:rPr>
      </w:pPr>
      <w:r>
        <w:rPr>
          <w:rFonts w:cs="Arial" w:ascii="Arial" w:hAnsi="Arial"/>
          <w:b/>
          <w:sz w:val="20"/>
        </w:rPr>
      </w:r>
    </w:p>
    <w:p>
      <w:pPr>
        <w:pStyle w:val="Normal"/>
        <w:jc w:val="both"/>
        <w:rPr>
          <w:rFonts w:ascii="Arial" w:hAnsi="Arial" w:cs="Arial"/>
          <w:b/>
          <w:sz w:val="20"/>
        </w:rPr>
      </w:pPr>
      <w:r>
        <w:rPr>
          <w:rFonts w:cs="Arial" w:ascii="Arial" w:hAnsi="Arial"/>
          <w:b/>
          <w:sz w:val="20"/>
        </w:rPr>
        <w:t>Annexes :</w:t>
      </w:r>
    </w:p>
    <w:p>
      <w:pPr>
        <w:pStyle w:val="Normal"/>
        <w:numPr>
          <w:ilvl w:val="0"/>
          <w:numId w:val="2"/>
        </w:numPr>
        <w:jc w:val="both"/>
        <w:rPr>
          <w:rFonts w:ascii="Arial" w:hAnsi="Arial" w:cs="Arial"/>
          <w:b/>
          <w:sz w:val="20"/>
        </w:rPr>
      </w:pPr>
      <w:r>
        <w:rPr>
          <w:rFonts w:cs="Arial" w:ascii="Arial" w:hAnsi="Arial"/>
          <w:b/>
          <w:sz w:val="20"/>
        </w:rPr>
        <w:t>pièces justificatives</w:t>
      </w:r>
    </w:p>
    <w:p>
      <w:pPr>
        <w:pStyle w:val="Normal"/>
        <w:tabs>
          <w:tab w:val="clear" w:pos="708"/>
        </w:tabs>
        <w:ind w:hanging="0" w:start="1260" w:end="0"/>
        <w:jc w:val="both"/>
        <w:rPr>
          <w:rFonts w:ascii="Arial" w:hAnsi="Arial" w:cs="Arial"/>
          <w:sz w:val="20"/>
          <w:szCs w:val="20"/>
          <w:shd w:fill="FFFF00" w:val="clear"/>
        </w:rPr>
      </w:pPr>
      <w:r>
        <w:rPr>
          <w:rFonts w:cs="Arial" w:ascii="Arial" w:hAnsi="Arial"/>
          <w:sz w:val="20"/>
          <w:szCs w:val="20"/>
          <w:shd w:fill="FFFF00" w:val="clear"/>
        </w:rPr>
      </w:r>
    </w:p>
    <w:p>
      <w:pPr>
        <w:pStyle w:val="Normal"/>
        <w:numPr>
          <w:ilvl w:val="0"/>
          <w:numId w:val="3"/>
        </w:numPr>
        <w:tabs>
          <w:tab w:val="clear" w:pos="708"/>
        </w:tabs>
        <w:ind w:hanging="76" w:start="426" w:end="0"/>
        <w:jc w:val="both"/>
        <w:rPr>
          <w:rFonts w:ascii="Arial" w:hAnsi="Arial" w:cs="Arial"/>
          <w:sz w:val="20"/>
        </w:rPr>
      </w:pPr>
      <w:r>
        <w:rPr>
          <w:rFonts w:cs="Arial" w:ascii="Arial" w:hAnsi="Arial"/>
          <w:sz w:val="20"/>
        </w:rPr>
        <w:t>La charte d’engagement réciproque dûment complétée et signée</w:t>
      </w:r>
      <w:bookmarkStart w:id="9" w:name="_1451107574"/>
      <w:bookmarkStart w:id="10" w:name="_1450784165"/>
      <w:bookmarkEnd w:id="9"/>
      <w:bookmarkEnd w:id="10"/>
    </w:p>
    <w:p>
      <w:pPr>
        <w:pStyle w:val="Normal"/>
        <w:numPr>
          <w:ilvl w:val="0"/>
          <w:numId w:val="3"/>
        </w:numPr>
        <w:tabs>
          <w:tab w:val="clear" w:pos="708"/>
        </w:tabs>
        <w:ind w:hanging="76" w:start="426" w:end="0"/>
        <w:jc w:val="both"/>
        <w:rPr>
          <w:rFonts w:ascii="Arial" w:hAnsi="Arial" w:cs="Arial"/>
          <w:sz w:val="20"/>
        </w:rPr>
      </w:pPr>
      <w:r>
        <w:rPr>
          <w:rFonts w:cs="Arial" w:ascii="Arial" w:hAnsi="Arial"/>
          <w:sz w:val="20"/>
        </w:rPr>
        <w:t>La demande de prime dûment complétée et signée</w:t>
      </w:r>
    </w:p>
    <w:p>
      <w:pPr>
        <w:pStyle w:val="Normal"/>
        <w:numPr>
          <w:ilvl w:val="0"/>
          <w:numId w:val="3"/>
        </w:numPr>
        <w:tabs>
          <w:tab w:val="clear" w:pos="708"/>
        </w:tabs>
        <w:ind w:hanging="76" w:start="426" w:end="0"/>
        <w:jc w:val="both"/>
        <w:rPr>
          <w:rFonts w:ascii="Arial" w:hAnsi="Arial" w:cs="Arial"/>
          <w:sz w:val="20"/>
        </w:rPr>
      </w:pPr>
      <w:r>
        <w:rPr>
          <w:rFonts w:cs="Arial" w:ascii="Arial" w:hAnsi="Arial"/>
          <w:sz w:val="20"/>
        </w:rPr>
        <w:t xml:space="preserve">La photocopie de la notification d’agrément délivrée par le président du conseil </w:t>
        <w:tab/>
        <w:t>Départemental</w:t>
      </w:r>
    </w:p>
    <w:p>
      <w:pPr>
        <w:pStyle w:val="Normal"/>
        <w:numPr>
          <w:ilvl w:val="0"/>
          <w:numId w:val="3"/>
        </w:numPr>
        <w:tabs>
          <w:tab w:val="clear" w:pos="708"/>
        </w:tabs>
        <w:ind w:hanging="76" w:start="426" w:end="0"/>
        <w:jc w:val="both"/>
        <w:rPr>
          <w:rFonts w:ascii="Arial" w:hAnsi="Arial" w:cs="Arial"/>
          <w:sz w:val="20"/>
        </w:rPr>
      </w:pPr>
      <w:r>
        <w:rPr>
          <w:rFonts w:cs="Arial" w:ascii="Arial" w:hAnsi="Arial"/>
          <w:sz w:val="20"/>
        </w:rPr>
        <w:t>La photocopie de l'attestation de suivi de la première partie de la formation</w:t>
      </w:r>
    </w:p>
    <w:p>
      <w:pPr>
        <w:pStyle w:val="Normal"/>
        <w:numPr>
          <w:ilvl w:val="0"/>
          <w:numId w:val="3"/>
        </w:numPr>
        <w:tabs>
          <w:tab w:val="clear" w:pos="708"/>
        </w:tabs>
        <w:ind w:hanging="76" w:start="426" w:end="0"/>
        <w:jc w:val="both"/>
        <w:rPr>
          <w:rFonts w:ascii="Arial" w:hAnsi="Arial" w:cs="Arial"/>
          <w:sz w:val="20"/>
        </w:rPr>
      </w:pPr>
      <w:r>
        <w:rPr>
          <w:rFonts w:cs="Arial" w:ascii="Arial" w:hAnsi="Arial"/>
          <w:sz w:val="20"/>
        </w:rPr>
        <w:t>La copie des deux premiers bulletins de salaire de l'assistant(e) maternel(le)</w:t>
      </w:r>
    </w:p>
    <w:p>
      <w:pPr>
        <w:pStyle w:val="Normal"/>
        <w:numPr>
          <w:ilvl w:val="1"/>
          <w:numId w:val="3"/>
        </w:numPr>
        <w:tabs>
          <w:tab w:val="clear" w:pos="708"/>
          <w:tab w:val="left" w:pos="621" w:leader="none"/>
        </w:tabs>
        <w:ind w:hanging="359" w:start="709" w:end="0"/>
        <w:jc w:val="both"/>
        <w:rPr>
          <w:rFonts w:ascii="Arial" w:hAnsi="Arial" w:cs="Arial"/>
          <w:sz w:val="20"/>
        </w:rPr>
      </w:pPr>
      <w:r>
        <w:rPr>
          <w:rFonts w:cs="Arial" w:ascii="Arial" w:hAnsi="Arial"/>
          <w:sz w:val="20"/>
        </w:rPr>
        <w:t xml:space="preserve">    </w:t>
      </w:r>
      <w:r>
        <w:rPr>
          <w:rFonts w:cs="Arial" w:ascii="Arial" w:hAnsi="Arial"/>
          <w:sz w:val="20"/>
        </w:rPr>
        <w:t>Pour les non-allocataires : copie d'une pièce d'identité recto verso (carte nationale                   d'identité, passeport ou carte de séjour en cours de validité) et un  RIB ou RIP</w:t>
      </w:r>
    </w:p>
    <w:p>
      <w:pPr>
        <w:pStyle w:val="Normal"/>
        <w:widowControl/>
        <w:numPr>
          <w:ilvl w:val="0"/>
          <w:numId w:val="3"/>
        </w:numPr>
        <w:tabs>
          <w:tab w:val="clear" w:pos="708"/>
        </w:tabs>
        <w:suppressAutoHyphens w:val="true"/>
        <w:ind w:hanging="57" w:start="397" w:end="0"/>
        <w:jc w:val="both"/>
        <w:rPr>
          <w:rFonts w:ascii="Arial" w:hAnsi="Arial" w:cs="Arial"/>
          <w:sz w:val="20"/>
        </w:rPr>
      </w:pPr>
      <w:r>
        <w:rPr>
          <w:rFonts w:cs="Arial" w:ascii="Arial" w:hAnsi="Arial"/>
          <w:sz w:val="20"/>
        </w:rPr>
        <w:t>Pour les assistants maternels travaillant en Mam : copie du projet de fonctionnement de la Mam</w:t>
      </w:r>
    </w:p>
    <w:sectPr>
      <w:footerReference w:type="default" r:id="rId3"/>
      <w:type w:val="nextPage"/>
      <w:pgSz w:w="11906" w:h="16838"/>
      <w:pgMar w:left="1418" w:right="1418" w:gutter="0" w:header="0" w:top="720" w:footer="720" w:bottom="141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omic Sans MS">
    <w:charset w:val="00" w:characterSet="windows-1252"/>
    <w:family w:val="script"/>
    <w:pitch w:val="variable"/>
  </w:font>
  <w:font w:name="Courier New">
    <w:charset w:val="00" w:characterSet="windows-1252"/>
    <w:family w:val="modern"/>
    <w:pitch w:val="fixed"/>
  </w:font>
  <w:font w:name="Wingdings">
    <w:charset w:val="02"/>
    <w:family w:val="auto"/>
    <w:pitch w:val="variable"/>
  </w:font>
  <w:font w:name="Verdana">
    <w:charset w:val="00" w:characterSet="windows-1252"/>
    <w:family w:val="swiss"/>
    <w:pitch w:val="variable"/>
  </w:font>
  <w:font w:name="Optima">
    <w:charset w:val="00" w:characterSet="windows-1252"/>
    <w:family w:val="swiss"/>
    <w:pitch w:val="variable"/>
  </w:font>
  <w:font w:name="Cambria">
    <w:charset w:val="00" w:characterSet="windows-1252"/>
    <w:family w:val="roman"/>
    <w:pitch w:val="variable"/>
  </w:font>
  <w:font w:name="Tahoma">
    <w:charset w:val="00" w:characterSet="windows-1252"/>
    <w:family w:val="swiss"/>
    <w:pitch w:val="variable"/>
  </w:font>
  <w:font w:name="BC3of92">
    <w:charset w:val="00" w:characterSet="windows-1252"/>
    <w:family w:val="swiss"/>
    <w:pitch w:val="default"/>
  </w:font>
  <w:font w:name="BC3of92">
    <w:charset w:val="00" w:characterSet="windows-1252"/>
    <w:family w:val="auto"/>
    <w:pitch w:val="default"/>
  </w:font>
  <w:font w:name="Arial">
    <w:altName w:val="sans-serif"/>
    <w:charset w:val="00" w:characterSet="windows-125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start="0" w:end="360"/>
      <w:rPr>
        <w:rStyle w:val="Policepardfaut"/>
        <w:rFonts w:ascii="Arial" w:hAnsi="Arial" w:eastAsia="Arial" w:cs="Arial"/>
        <w:b/>
        <w:sz w:val="16"/>
      </w:rPr>
    </w:pPr>
    <w:r>
      <w:rPr/>
    </w:r>
    <w:r>
      <mc:AlternateContent>
        <mc:Choice Requires="wps">
          <w:drawing>
            <wp:anchor distT="0" distB="0" distL="0" distR="0" simplePos="0" relativeHeight="7" behindDoc="0" locked="0" layoutInCell="0" allowOverlap="1">
              <wp:simplePos x="0" y="0"/>
              <wp:positionH relativeFrom="margin">
                <wp:align>right</wp:align>
              </wp:positionH>
              <wp:positionV relativeFrom="paragraph">
                <wp:posOffset>635</wp:posOffset>
              </wp:positionV>
              <wp:extent cx="14605" cy="19685"/>
              <wp:effectExtent l="0" t="0" r="0" b="0"/>
              <wp:wrapSquare wrapText="bothSides"/>
              <wp:docPr id="2" name="Cadre1"/>
              <a:graphic xmlns:a="http://schemas.openxmlformats.org/drawingml/2006/main">
                <a:graphicData uri="http://schemas.microsoft.com/office/word/2010/wordprocessingShape">
                  <wps:wsp>
                    <wps:cNvSpPr txBox="1"/>
                    <wps:spPr>
                      <a:xfrm>
                        <a:off x="0" y="0"/>
                        <a:ext cx="14605" cy="19685"/>
                      </a:xfrm>
                      <a:prstGeom prst="rect"/>
                      <a:solidFill>
                        <a:srgbClr val="FFFFFF">
                          <a:alpha val="0"/>
                        </a:srgbClr>
                      </a:solidFill>
                    </wps:spPr>
                    <wps:txbx>
                      <w:txbxContent>
                        <w:p>
                          <w:pPr>
                            <w:pStyle w:val="Foot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wps:txbx>
                    <wps:bodyPr anchor="t" lIns="0" tIns="0" rIns="0" bIns="0">
                      <a:noAutofit/>
                    </wps:bodyPr>
                  </wps:wsp>
                </a:graphicData>
              </a:graphic>
            </wp:anchor>
          </w:drawing>
        </mc:Choice>
        <mc:Fallback>
          <w:pict>
            <v:rect style="position:absolute;rotation:-0;width:1.15pt;height:1.55pt;mso-wrap-distance-left:0pt;mso-wrap-distance-right:0pt;mso-wrap-distance-top:0pt;mso-wrap-distance-bottom:0pt;margin-top:0.05pt;mso-position-vertical-relative:text;margin-left:452.35pt;mso-position-horizontal:right;mso-position-horizontal-relative:margin">
              <v:textbox inset="0in,0in,0in,0in">
                <w:txbxContent>
                  <w:p>
                    <w:pPr>
                      <w:pStyle w:val="Foot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1"/>
      <w:lvlJc w:val="start"/>
      <w:pPr>
        <w:tabs>
          <w:tab w:val="num" w:pos="0"/>
        </w:tabs>
        <w:ind w:start="0" w:hanging="0"/>
      </w:pPr>
    </w:lvl>
    <w:lvl w:ilvl="1">
      <w:start w:val="1"/>
      <w:numFmt w:val="none"/>
      <w:pStyle w:val="Heading2"/>
      <w:suff w:val="nothing"/>
      <w:lvlText w:val="%2"/>
      <w:lvlJc w:val="start"/>
      <w:pPr>
        <w:tabs>
          <w:tab w:val="num" w:pos="0"/>
        </w:tabs>
        <w:ind w:start="0" w:hanging="0"/>
      </w:pPr>
    </w:lvl>
    <w:lvl w:ilvl="2">
      <w:start w:val="1"/>
      <w:numFmt w:val="none"/>
      <w:pStyle w:val="Heading3"/>
      <w:suff w:val="nothing"/>
      <w:lvlText w:val="%3"/>
      <w:lvlJc w:val="start"/>
      <w:pPr>
        <w:tabs>
          <w:tab w:val="num" w:pos="0"/>
        </w:tabs>
        <w:ind w:start="0" w:hanging="0"/>
      </w:pPr>
    </w:lvl>
    <w:lvl w:ilvl="3">
      <w:start w:val="1"/>
      <w:numFmt w:val="none"/>
      <w:suff w:val="nothing"/>
      <w:lvlText w:val="%4"/>
      <w:lvlJc w:val="start"/>
      <w:pPr>
        <w:tabs>
          <w:tab w:val="num" w:pos="864"/>
        </w:tabs>
        <w:ind w:start="864" w:hanging="864"/>
      </w:pPr>
    </w:lvl>
    <w:lvl w:ilvl="4">
      <w:start w:val="1"/>
      <w:numFmt w:val="none"/>
      <w:suff w:val="nothing"/>
      <w:lvlText w:val="%5"/>
      <w:lvlJc w:val="start"/>
      <w:pPr>
        <w:tabs>
          <w:tab w:val="num" w:pos="1008"/>
        </w:tabs>
        <w:ind w:start="1008" w:hanging="1008"/>
      </w:pPr>
    </w:lvl>
    <w:lvl w:ilvl="5">
      <w:start w:val="1"/>
      <w:numFmt w:val="none"/>
      <w:suff w:val="nothing"/>
      <w:lvlText w:val="%6"/>
      <w:lvlJc w:val="start"/>
      <w:pPr>
        <w:tabs>
          <w:tab w:val="num" w:pos="1152"/>
        </w:tabs>
        <w:ind w:start="1152" w:hanging="1152"/>
      </w:pPr>
    </w:lvl>
    <w:lvl w:ilvl="6">
      <w:start w:val="1"/>
      <w:numFmt w:val="none"/>
      <w:suff w:val="nothing"/>
      <w:lvlText w:val="%7"/>
      <w:lvlJc w:val="start"/>
      <w:pPr>
        <w:tabs>
          <w:tab w:val="num" w:pos="1296"/>
        </w:tabs>
        <w:ind w:start="1296" w:hanging="1296"/>
      </w:pPr>
    </w:lvl>
    <w:lvl w:ilvl="7">
      <w:start w:val="1"/>
      <w:numFmt w:val="none"/>
      <w:suff w:val="nothing"/>
      <w:lvlText w:val="%8"/>
      <w:lvlJc w:val="start"/>
      <w:pPr>
        <w:tabs>
          <w:tab w:val="num" w:pos="1440"/>
        </w:tabs>
        <w:ind w:start="1440" w:hanging="1440"/>
      </w:pPr>
    </w:lvl>
    <w:lvl w:ilvl="8">
      <w:start w:val="1"/>
      <w:numFmt w:val="none"/>
      <w:suff w:val="nothing"/>
      <w:lvlText w:val="%9"/>
      <w:lvlJc w:val="start"/>
      <w:pPr>
        <w:tabs>
          <w:tab w:val="num" w:pos="1584"/>
        </w:tabs>
        <w:ind w:start="1584" w:hanging="1584"/>
      </w:pPr>
    </w:lvl>
  </w:abstractNum>
  <w:abstractNum w:abstractNumId="2">
    <w:lvl w:ilvl="0">
      <w:start w:val="1"/>
      <w:numFmt w:val="bullet"/>
      <w:lvlText w:val="-"/>
      <w:lvlJc w:val="start"/>
      <w:pPr>
        <w:tabs>
          <w:tab w:val="num" w:pos="0"/>
        </w:tabs>
        <w:ind w:start="360" w:hanging="360"/>
      </w:pPr>
      <w:rPr>
        <w:rFonts w:ascii="Times New Roman" w:hAnsi="Times New Roman" w:cs="Times New Roman" w:hint="default"/>
      </w:rPr>
    </w:lvl>
    <w:lvl w:ilvl="1">
      <w:start w:val="1"/>
      <w:numFmt w:val="bullet"/>
      <w:lvlText w:val="o"/>
      <w:lvlJc w:val="start"/>
      <w:pPr>
        <w:tabs>
          <w:tab w:val="num" w:pos="0"/>
        </w:tabs>
        <w:ind w:start="1260" w:hanging="360"/>
      </w:pPr>
      <w:rPr>
        <w:rFonts w:ascii="Courier New" w:hAnsi="Courier New" w:cs="Courier New" w:hint="default"/>
      </w:rPr>
    </w:lvl>
    <w:lvl w:ilvl="2">
      <w:start w:val="1"/>
      <w:numFmt w:val="bullet"/>
      <w:lvlText w:val=""/>
      <w:lvlJc w:val="start"/>
      <w:pPr>
        <w:tabs>
          <w:tab w:val="num" w:pos="0"/>
        </w:tabs>
        <w:ind w:start="1980" w:hanging="360"/>
      </w:pPr>
      <w:rPr>
        <w:rFonts w:ascii="Wingdings" w:hAnsi="Wingdings" w:cs="Wingdings" w:hint="default"/>
      </w:rPr>
    </w:lvl>
    <w:lvl w:ilvl="3">
      <w:start w:val="1"/>
      <w:numFmt w:val="bullet"/>
      <w:lvlText w:val=""/>
      <w:lvlJc w:val="start"/>
      <w:pPr>
        <w:tabs>
          <w:tab w:val="num" w:pos="0"/>
        </w:tabs>
        <w:ind w:start="2700" w:hanging="360"/>
      </w:pPr>
      <w:rPr>
        <w:rFonts w:ascii="Symbol" w:hAnsi="Symbol" w:cs="Symbol" w:hint="default"/>
      </w:rPr>
    </w:lvl>
    <w:lvl w:ilvl="4">
      <w:start w:val="1"/>
      <w:numFmt w:val="bullet"/>
      <w:lvlText w:val="o"/>
      <w:lvlJc w:val="start"/>
      <w:pPr>
        <w:tabs>
          <w:tab w:val="num" w:pos="0"/>
        </w:tabs>
        <w:ind w:start="3420" w:hanging="360"/>
      </w:pPr>
      <w:rPr>
        <w:rFonts w:ascii="Courier New" w:hAnsi="Courier New" w:cs="Courier New" w:hint="default"/>
      </w:rPr>
    </w:lvl>
    <w:lvl w:ilvl="5">
      <w:start w:val="1"/>
      <w:numFmt w:val="bullet"/>
      <w:lvlText w:val=""/>
      <w:lvlJc w:val="start"/>
      <w:pPr>
        <w:tabs>
          <w:tab w:val="num" w:pos="0"/>
        </w:tabs>
        <w:ind w:start="4140" w:hanging="360"/>
      </w:pPr>
      <w:rPr>
        <w:rFonts w:ascii="Wingdings" w:hAnsi="Wingdings" w:cs="Wingdings" w:hint="default"/>
      </w:rPr>
    </w:lvl>
    <w:lvl w:ilvl="6">
      <w:start w:val="1"/>
      <w:numFmt w:val="bullet"/>
      <w:lvlText w:val=""/>
      <w:lvlJc w:val="start"/>
      <w:pPr>
        <w:tabs>
          <w:tab w:val="num" w:pos="0"/>
        </w:tabs>
        <w:ind w:start="4860" w:hanging="360"/>
      </w:pPr>
      <w:rPr>
        <w:rFonts w:ascii="Symbol" w:hAnsi="Symbol" w:cs="Symbol" w:hint="default"/>
      </w:rPr>
    </w:lvl>
    <w:lvl w:ilvl="7">
      <w:start w:val="1"/>
      <w:numFmt w:val="bullet"/>
      <w:lvlText w:val="o"/>
      <w:lvlJc w:val="start"/>
      <w:pPr>
        <w:tabs>
          <w:tab w:val="num" w:pos="0"/>
        </w:tabs>
        <w:ind w:start="5580" w:hanging="360"/>
      </w:pPr>
      <w:rPr>
        <w:rFonts w:ascii="Courier New" w:hAnsi="Courier New" w:cs="Courier New" w:hint="default"/>
      </w:rPr>
    </w:lvl>
    <w:lvl w:ilvl="8">
      <w:start w:val="1"/>
      <w:numFmt w:val="bullet"/>
      <w:lvlText w:val=""/>
      <w:lvlJc w:val="start"/>
      <w:pPr>
        <w:tabs>
          <w:tab w:val="num" w:pos="0"/>
        </w:tabs>
        <w:ind w:start="6300" w:hanging="360"/>
      </w:pPr>
      <w:rPr>
        <w:rFonts w:ascii="Wingdings" w:hAnsi="Wingdings" w:cs="Wingdings" w:hint="default"/>
      </w:rPr>
    </w:lvl>
  </w:abstractNum>
  <w:abstractNum w:abstractNumId="3">
    <w:lvl w:ilvl="0">
      <w:start w:val="1"/>
      <w:numFmt w:val="bullet"/>
      <w:lvlText w:val="o"/>
      <w:lvlJc w:val="start"/>
      <w:pPr>
        <w:tabs>
          <w:tab w:val="num" w:pos="0"/>
        </w:tabs>
        <w:ind w:start="360" w:hanging="360"/>
      </w:pPr>
      <w:rPr>
        <w:rFonts w:ascii="Courier New" w:hAnsi="Courier New" w:cs="Courier New" w:hint="default"/>
      </w:rPr>
    </w:lvl>
    <w:lvl w:ilvl="1">
      <w:start w:val="1"/>
      <w:numFmt w:val="bullet"/>
      <w:lvlText w:val="o"/>
      <w:lvlJc w:val="start"/>
      <w:pPr>
        <w:tabs>
          <w:tab w:val="num" w:pos="0"/>
        </w:tabs>
        <w:ind w:start="1260" w:hanging="360"/>
      </w:pPr>
      <w:rPr>
        <w:rFonts w:ascii="Courier New" w:hAnsi="Courier New" w:cs="Courier New" w:hint="default"/>
      </w:rPr>
    </w:lvl>
    <w:lvl w:ilvl="2">
      <w:start w:val="1"/>
      <w:numFmt w:val="bullet"/>
      <w:lvlText w:val=""/>
      <w:lvlJc w:val="start"/>
      <w:pPr>
        <w:tabs>
          <w:tab w:val="num" w:pos="0"/>
        </w:tabs>
        <w:ind w:start="1980" w:hanging="360"/>
      </w:pPr>
      <w:rPr>
        <w:rFonts w:ascii="Wingdings" w:hAnsi="Wingdings" w:cs="Wingdings" w:hint="default"/>
      </w:rPr>
    </w:lvl>
    <w:lvl w:ilvl="3">
      <w:start w:val="1"/>
      <w:numFmt w:val="bullet"/>
      <w:lvlText w:val=""/>
      <w:lvlJc w:val="start"/>
      <w:pPr>
        <w:tabs>
          <w:tab w:val="num" w:pos="0"/>
        </w:tabs>
        <w:ind w:start="2700" w:hanging="360"/>
      </w:pPr>
      <w:rPr>
        <w:rFonts w:ascii="Symbol" w:hAnsi="Symbol" w:cs="Symbol" w:hint="default"/>
      </w:rPr>
    </w:lvl>
    <w:lvl w:ilvl="4">
      <w:start w:val="1"/>
      <w:numFmt w:val="bullet"/>
      <w:lvlText w:val="o"/>
      <w:lvlJc w:val="start"/>
      <w:pPr>
        <w:tabs>
          <w:tab w:val="num" w:pos="0"/>
        </w:tabs>
        <w:ind w:start="3420" w:hanging="360"/>
      </w:pPr>
      <w:rPr>
        <w:rFonts w:ascii="Courier New" w:hAnsi="Courier New" w:cs="Courier New" w:hint="default"/>
      </w:rPr>
    </w:lvl>
    <w:lvl w:ilvl="5">
      <w:start w:val="1"/>
      <w:numFmt w:val="bullet"/>
      <w:lvlText w:val=""/>
      <w:lvlJc w:val="start"/>
      <w:pPr>
        <w:tabs>
          <w:tab w:val="num" w:pos="0"/>
        </w:tabs>
        <w:ind w:start="4140" w:hanging="360"/>
      </w:pPr>
      <w:rPr>
        <w:rFonts w:ascii="Wingdings" w:hAnsi="Wingdings" w:cs="Wingdings" w:hint="default"/>
      </w:rPr>
    </w:lvl>
    <w:lvl w:ilvl="6">
      <w:start w:val="1"/>
      <w:numFmt w:val="bullet"/>
      <w:lvlText w:val=""/>
      <w:lvlJc w:val="start"/>
      <w:pPr>
        <w:tabs>
          <w:tab w:val="num" w:pos="0"/>
        </w:tabs>
        <w:ind w:start="4860" w:hanging="360"/>
      </w:pPr>
      <w:rPr>
        <w:rFonts w:ascii="Symbol" w:hAnsi="Symbol" w:cs="Symbol" w:hint="default"/>
      </w:rPr>
    </w:lvl>
    <w:lvl w:ilvl="7">
      <w:start w:val="1"/>
      <w:numFmt w:val="bullet"/>
      <w:lvlText w:val="o"/>
      <w:lvlJc w:val="start"/>
      <w:pPr>
        <w:tabs>
          <w:tab w:val="num" w:pos="0"/>
        </w:tabs>
        <w:ind w:start="5580" w:hanging="360"/>
      </w:pPr>
      <w:rPr>
        <w:rFonts w:ascii="Courier New" w:hAnsi="Courier New" w:cs="Courier New" w:hint="default"/>
      </w:rPr>
    </w:lvl>
    <w:lvl w:ilvl="8">
      <w:start w:val="1"/>
      <w:numFmt w:val="bullet"/>
      <w:lvlText w:val=""/>
      <w:lvlJc w:val="start"/>
      <w:pPr>
        <w:tabs>
          <w:tab w:val="num" w:pos="0"/>
        </w:tabs>
        <w:ind w:start="630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08"/>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omic Sans MS" w:hAnsi="Comic Sans MS" w:eastAsia="SimSun" w:cs="Mangal"/>
        <w:kern w:val="2"/>
        <w:sz w:val="24"/>
        <w:szCs w:val="24"/>
        <w:lang w:val="fr-FR" w:eastAsia="zh-CN" w:bidi="hi-IN"/>
      </w:rPr>
    </w:rPrDefault>
    <w:pPrDefault>
      <w:pPr>
        <w:suppressAutoHyphens w:val="false"/>
        <w:textAlignment w:val="baseline"/>
      </w:pPr>
    </w:pPrDefault>
  </w:docDefaults>
  <w:style w:type="paragraph" w:styleId="Normal">
    <w:name w:val="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star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Cs w:val="24"/>
      <w:u w:val="none"/>
      <w:shd w:fill="auto" w:val="clear"/>
      <w:vertAlign w:val="baseline"/>
      <w:em w:val="none"/>
      <w:lang w:bidi="ar-SA" w:val="fr-FR" w:eastAsia="zh-CN"/>
    </w:rPr>
  </w:style>
  <w:style w:type="paragraph" w:styleId="Heading1">
    <w:name w:val="heading 1"/>
    <w:basedOn w:val="Normal"/>
    <w:next w:val="Normal"/>
    <w:qFormat/>
    <w:pPr>
      <w:keepNext w:val="true"/>
      <w:numPr>
        <w:ilvl w:val="0"/>
        <w:numId w:val="1"/>
      </w:numPr>
      <w:tabs>
        <w:tab w:val="clear" w:pos="708"/>
        <w:tab w:val="left" w:pos="0" w:leader="none"/>
      </w:tabs>
      <w:suppressAutoHyphens w:val="true"/>
      <w:jc w:val="center"/>
      <w:outlineLvl w:val="0"/>
    </w:pPr>
    <w:rPr>
      <w:rFonts w:ascii="Arial" w:hAnsi="Arial" w:eastAsia="Arial" w:cs="Arial"/>
      <w:b/>
      <w:sz w:val="21"/>
      <w:szCs w:val="20"/>
    </w:rPr>
  </w:style>
  <w:style w:type="paragraph" w:styleId="Heading2">
    <w:name w:val="heading 2"/>
    <w:basedOn w:val="Normal"/>
    <w:next w:val="Normal"/>
    <w:qFormat/>
    <w:pPr>
      <w:keepNext w:val="true"/>
      <w:numPr>
        <w:ilvl w:val="1"/>
        <w:numId w:val="1"/>
      </w:numPr>
      <w:suppressAutoHyphens w:val="true"/>
      <w:spacing w:before="240" w:after="60"/>
      <w:outlineLvl w:val="1"/>
    </w:pPr>
    <w:rPr>
      <w:rFonts w:ascii="Arial" w:hAnsi="Arial" w:eastAsia="Arial" w:cs="Arial"/>
      <w:b/>
      <w:bCs/>
      <w:i/>
      <w:iCs/>
      <w:sz w:val="28"/>
      <w:szCs w:val="28"/>
    </w:rPr>
  </w:style>
  <w:style w:type="paragraph" w:styleId="Heading3">
    <w:name w:val="heading 3"/>
    <w:basedOn w:val="Normal"/>
    <w:next w:val="Normal"/>
    <w:qFormat/>
    <w:pPr>
      <w:keepNext w:val="true"/>
      <w:numPr>
        <w:ilvl w:val="2"/>
        <w:numId w:val="1"/>
      </w:numPr>
      <w:suppressAutoHyphens w:val="true"/>
      <w:spacing w:before="240" w:after="60"/>
      <w:outlineLvl w:val="2"/>
    </w:pPr>
    <w:rPr>
      <w:rFonts w:ascii="Arial" w:hAnsi="Arial" w:eastAsia="Arial" w:cs="Arial"/>
      <w:b/>
      <w:bCs/>
      <w:sz w:val="26"/>
      <w:szCs w:val="26"/>
    </w:rPr>
  </w:style>
  <w:style w:type="character" w:styleId="Policepardfaut">
    <w:name w:val="Police par défaut"/>
    <w:qFormat/>
    <w:rPr/>
  </w:style>
  <w:style w:type="character" w:styleId="WW8Num1z0">
    <w:name w:val="WW8Num1z0"/>
    <w:qFormat/>
    <w:rPr>
      <w:rFonts w:ascii="Times New Roman" w:hAnsi="Times New Roman" w:eastAsia="Times New Roman" w:cs="Times New Roman"/>
    </w:rPr>
  </w:style>
  <w:style w:type="character" w:styleId="WW8Num1z1">
    <w:name w:val="WW8Num1z1"/>
    <w:qFormat/>
    <w:rPr>
      <w:rFonts w:ascii="Courier New" w:hAnsi="Courier New" w:eastAsia="Courier New" w:cs="Courier New"/>
    </w:rPr>
  </w:style>
  <w:style w:type="character" w:styleId="WW8Num1z2">
    <w:name w:val="WW8Num1z2"/>
    <w:qFormat/>
    <w:rPr>
      <w:rFonts w:ascii="Wingdings" w:hAnsi="Wingdings" w:eastAsia="Wingdings" w:cs="Wingdings"/>
    </w:rPr>
  </w:style>
  <w:style w:type="character" w:styleId="WW8Num1z3">
    <w:name w:val="WW8Num1z3"/>
    <w:qFormat/>
    <w:rPr>
      <w:rFonts w:ascii="Symbol" w:hAnsi="Symbol" w:eastAsia="Symbol" w:cs="Symbol"/>
    </w:rPr>
  </w:style>
  <w:style w:type="character" w:styleId="WW8Num2z0">
    <w:name w:val="WW8Num2z0"/>
    <w:qFormat/>
    <w:rPr>
      <w:rFonts w:ascii="Times New Roman" w:hAnsi="Times New Roman" w:eastAsia="Times New Roman" w:cs="Times New Roman"/>
    </w:rPr>
  </w:style>
  <w:style w:type="character" w:styleId="WW8Num2z1">
    <w:name w:val="WW8Num2z1"/>
    <w:qFormat/>
    <w:rPr>
      <w:rFonts w:ascii="Courier New" w:hAnsi="Courier New" w:eastAsia="Courier New" w:cs="Courier New"/>
    </w:rPr>
  </w:style>
  <w:style w:type="character" w:styleId="WW8Num2z2">
    <w:name w:val="WW8Num2z2"/>
    <w:qFormat/>
    <w:rPr>
      <w:rFonts w:ascii="Wingdings" w:hAnsi="Wingdings" w:eastAsia="Wingdings" w:cs="Wingdings"/>
    </w:rPr>
  </w:style>
  <w:style w:type="character" w:styleId="WW8Num2z3">
    <w:name w:val="WW8Num2z3"/>
    <w:qFormat/>
    <w:rPr>
      <w:rFonts w:ascii="Symbol" w:hAnsi="Symbol" w:eastAsia="Symbol" w:cs="Symbol"/>
    </w:rPr>
  </w:style>
  <w:style w:type="character" w:styleId="WW8Num3z0">
    <w:name w:val="WW8Num3z0"/>
    <w:qFormat/>
    <w:rPr>
      <w:rFonts w:ascii="Verdana" w:hAnsi="Verdana" w:eastAsia="Verdana" w:cs="Verdana"/>
      <w:sz w:val="22"/>
    </w:rPr>
  </w:style>
  <w:style w:type="character" w:styleId="WW8Num3z1">
    <w:name w:val="WW8Num3z1"/>
    <w:qFormat/>
    <w:rPr>
      <w:rFonts w:ascii="Courier New" w:hAnsi="Courier New" w:eastAsia="Courier New" w:cs="Courier New"/>
    </w:rPr>
  </w:style>
  <w:style w:type="character" w:styleId="WW8Num3z2">
    <w:name w:val="WW8Num3z2"/>
    <w:qFormat/>
    <w:rPr>
      <w:rFonts w:ascii="Wingdings" w:hAnsi="Wingdings" w:eastAsia="Wingdings" w:cs="Wingdings"/>
    </w:rPr>
  </w:style>
  <w:style w:type="character" w:styleId="WW8Num3z3">
    <w:name w:val="WW8Num3z3"/>
    <w:qFormat/>
    <w:rPr>
      <w:rFonts w:ascii="Symbol" w:hAnsi="Symbol" w:eastAsia="Symbol" w:cs="Symbol"/>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Optima" w:hAnsi="Optima" w:eastAsia="Times New Roman" w:cs="Optima"/>
    </w:rPr>
  </w:style>
  <w:style w:type="character" w:styleId="WW8Num4z2">
    <w:name w:val="WW8Num4z2"/>
    <w:qFormat/>
    <w:rPr>
      <w:rFonts w:ascii="Wingdings" w:hAnsi="Wingdings" w:eastAsia="Wingdings" w:cs="Wingdings"/>
    </w:rPr>
  </w:style>
  <w:style w:type="character" w:styleId="WW8Num4z3">
    <w:name w:val="WW8Num4z3"/>
    <w:qFormat/>
    <w:rPr>
      <w:rFonts w:ascii="Symbol" w:hAnsi="Symbol" w:eastAsia="Symbol" w:cs="Symbol"/>
    </w:rPr>
  </w:style>
  <w:style w:type="character" w:styleId="WW8Num4z4">
    <w:name w:val="WW8Num4z4"/>
    <w:qFormat/>
    <w:rPr>
      <w:rFonts w:ascii="Courier New" w:hAnsi="Courier New" w:eastAsia="Courier New" w:cs="Courier New"/>
    </w:rPr>
  </w:style>
  <w:style w:type="character" w:styleId="WW8Num5z0">
    <w:name w:val="WW8Num5z0"/>
    <w:qFormat/>
    <w:rPr>
      <w:rFonts w:ascii="Wingdings" w:hAnsi="Wingdings" w:eastAsia="Wingdings" w:cs="Wingdings"/>
    </w:rPr>
  </w:style>
  <w:style w:type="character" w:styleId="WW8Num5z1">
    <w:name w:val="WW8Num5z1"/>
    <w:qFormat/>
    <w:rPr>
      <w:rFonts w:ascii="Courier New" w:hAnsi="Courier New" w:eastAsia="Courier New" w:cs="Courier New"/>
    </w:rPr>
  </w:style>
  <w:style w:type="character" w:styleId="WW8Num5z3">
    <w:name w:val="WW8Num5z3"/>
    <w:qFormat/>
    <w:rPr>
      <w:rFonts w:ascii="Symbol" w:hAnsi="Symbol" w:eastAsia="Symbol" w:cs="Symbol"/>
    </w:rPr>
  </w:style>
  <w:style w:type="character" w:styleId="WW8Num6z0">
    <w:name w:val="WW8Num6z0"/>
    <w:qFormat/>
    <w:rPr>
      <w:rFonts w:ascii="Times New Roman" w:hAnsi="Times New Roman" w:eastAsia="Times New Roman" w:cs="Times New Roman"/>
    </w:rPr>
  </w:style>
  <w:style w:type="character" w:styleId="WW8Num6z1">
    <w:name w:val="WW8Num6z1"/>
    <w:qFormat/>
    <w:rPr>
      <w:rFonts w:ascii="Courier New" w:hAnsi="Courier New" w:eastAsia="Courier New" w:cs="Courier New"/>
    </w:rPr>
  </w:style>
  <w:style w:type="character" w:styleId="WW8Num6z2">
    <w:name w:val="WW8Num6z2"/>
    <w:qFormat/>
    <w:rPr>
      <w:rFonts w:ascii="Wingdings" w:hAnsi="Wingdings" w:eastAsia="Wingdings" w:cs="Wingdings"/>
    </w:rPr>
  </w:style>
  <w:style w:type="character" w:styleId="WW8Num6z3">
    <w:name w:val="WW8Num6z3"/>
    <w:qFormat/>
    <w:rPr>
      <w:rFonts w:ascii="Symbol" w:hAnsi="Symbol" w:eastAsia="Symbol" w:cs="Symbol"/>
    </w:rPr>
  </w:style>
  <w:style w:type="character" w:styleId="WW8Num7z0">
    <w:name w:val="WW8Num7z0"/>
    <w:qFormat/>
    <w:rPr>
      <w:rFonts w:ascii="Optima" w:hAnsi="Optima" w:eastAsia="Times New Roman" w:cs="Times New Roman"/>
    </w:rPr>
  </w:style>
  <w:style w:type="character" w:styleId="WW8Num7z1">
    <w:name w:val="WW8Num7z1"/>
    <w:qFormat/>
    <w:rPr>
      <w:rFonts w:ascii="Courier New" w:hAnsi="Courier New" w:eastAsia="Courier New" w:cs="Courier New"/>
    </w:rPr>
  </w:style>
  <w:style w:type="character" w:styleId="WW8Num7z2">
    <w:name w:val="WW8Num7z2"/>
    <w:qFormat/>
    <w:rPr>
      <w:rFonts w:ascii="Wingdings" w:hAnsi="Wingdings" w:eastAsia="Wingdings" w:cs="Wingdings"/>
    </w:rPr>
  </w:style>
  <w:style w:type="character" w:styleId="WW8Num7z3">
    <w:name w:val="WW8Num7z3"/>
    <w:qFormat/>
    <w:rPr>
      <w:rFonts w:ascii="Symbol" w:hAnsi="Symbol" w:eastAsia="Symbol" w:cs="Symbol"/>
    </w:rPr>
  </w:style>
  <w:style w:type="character" w:styleId="WW8Num8z0">
    <w:name w:val="WW8Num8z0"/>
    <w:qFormat/>
    <w:rPr>
      <w:rFonts w:ascii="Times New Roman" w:hAnsi="Times New Roman" w:eastAsia="Times New Roman" w:cs="Times New Roman"/>
    </w:rPr>
  </w:style>
  <w:style w:type="character" w:styleId="WW8Num8z1">
    <w:name w:val="WW8Num8z1"/>
    <w:qFormat/>
    <w:rPr>
      <w:rFonts w:ascii="Courier New" w:hAnsi="Courier New" w:eastAsia="Courier New" w:cs="Courier New"/>
    </w:rPr>
  </w:style>
  <w:style w:type="character" w:styleId="WW8Num8z2">
    <w:name w:val="WW8Num8z2"/>
    <w:qFormat/>
    <w:rPr>
      <w:rFonts w:ascii="Wingdings" w:hAnsi="Wingdings" w:eastAsia="Wingdings" w:cs="Wingdings"/>
    </w:rPr>
  </w:style>
  <w:style w:type="character" w:styleId="WW8Num8z3">
    <w:name w:val="WW8Num8z3"/>
    <w:qFormat/>
    <w:rPr>
      <w:rFonts w:ascii="Symbol" w:hAnsi="Symbol" w:eastAsia="Symbol" w:cs="Symbol"/>
    </w:rPr>
  </w:style>
  <w:style w:type="character" w:styleId="WW8Num9z0">
    <w:name w:val="WW8Num9z0"/>
    <w:qFormat/>
    <w:rPr>
      <w:rFonts w:ascii="Times New Roman" w:hAnsi="Times New Roman" w:eastAsia="Times New Roman" w:cs="Times New Roman"/>
    </w:rPr>
  </w:style>
  <w:style w:type="character" w:styleId="WW8Num9z1">
    <w:name w:val="WW8Num9z1"/>
    <w:qFormat/>
    <w:rPr>
      <w:rFonts w:ascii="Optima" w:hAnsi="Optima" w:eastAsia="Times New Roman" w:cs="Optima"/>
    </w:rPr>
  </w:style>
  <w:style w:type="character" w:styleId="WW8Num9z2">
    <w:name w:val="WW8Num9z2"/>
    <w:qFormat/>
    <w:rPr>
      <w:rFonts w:ascii="Wingdings" w:hAnsi="Wingdings" w:eastAsia="Wingdings" w:cs="Wingdings"/>
    </w:rPr>
  </w:style>
  <w:style w:type="character" w:styleId="WW8Num9z3">
    <w:name w:val="WW8Num9z3"/>
    <w:qFormat/>
    <w:rPr>
      <w:rFonts w:ascii="Symbol" w:hAnsi="Symbol" w:eastAsia="Symbol" w:cs="Symbol"/>
    </w:rPr>
  </w:style>
  <w:style w:type="character" w:styleId="WW8Num9z4">
    <w:name w:val="WW8Num9z4"/>
    <w:qFormat/>
    <w:rPr>
      <w:rFonts w:ascii="Courier New" w:hAnsi="Courier New" w:eastAsia="Courier New" w:cs="Courier New"/>
    </w:rPr>
  </w:style>
  <w:style w:type="character" w:styleId="WW8Num10z0">
    <w:name w:val="WW8Num10z0"/>
    <w:qFormat/>
    <w:rPr>
      <w:rFonts w:ascii="Verdana" w:hAnsi="Verdana" w:eastAsia="Verdana" w:cs="Verdana"/>
      <w:sz w:val="22"/>
    </w:rPr>
  </w:style>
  <w:style w:type="character" w:styleId="WW8Num10z1">
    <w:name w:val="WW8Num10z1"/>
    <w:qFormat/>
    <w:rPr>
      <w:rFonts w:ascii="Courier New" w:hAnsi="Courier New" w:eastAsia="Courier New" w:cs="Courier New"/>
    </w:rPr>
  </w:style>
  <w:style w:type="character" w:styleId="WW8Num10z2">
    <w:name w:val="WW8Num10z2"/>
    <w:qFormat/>
    <w:rPr>
      <w:rFonts w:ascii="Wingdings" w:hAnsi="Wingdings" w:eastAsia="Wingdings" w:cs="Wingdings"/>
    </w:rPr>
  </w:style>
  <w:style w:type="character" w:styleId="WW8Num10z3">
    <w:name w:val="WW8Num10z3"/>
    <w:qFormat/>
    <w:rPr>
      <w:rFonts w:ascii="Symbol" w:hAnsi="Symbol" w:eastAsia="Symbol" w:cs="Symbol"/>
    </w:rPr>
  </w:style>
  <w:style w:type="character" w:styleId="WW8Num11z0">
    <w:name w:val="WW8Num11z0"/>
    <w:qFormat/>
    <w:rPr>
      <w:rFonts w:ascii="Times New Roman" w:hAnsi="Times New Roman" w:eastAsia="Times New Roman" w:cs="Times New Roman"/>
    </w:rPr>
  </w:style>
  <w:style w:type="character" w:styleId="WW8Num11z1">
    <w:name w:val="WW8Num11z1"/>
    <w:qFormat/>
    <w:rPr>
      <w:rFonts w:ascii="Courier New" w:hAnsi="Courier New" w:eastAsia="Courier New" w:cs="Courier New"/>
    </w:rPr>
  </w:style>
  <w:style w:type="character" w:styleId="WW8Num11z2">
    <w:name w:val="WW8Num11z2"/>
    <w:qFormat/>
    <w:rPr>
      <w:rFonts w:ascii="Wingdings" w:hAnsi="Wingdings" w:eastAsia="Wingdings" w:cs="Wingdings"/>
    </w:rPr>
  </w:style>
  <w:style w:type="character" w:styleId="WW8Num11z3">
    <w:name w:val="WW8Num11z3"/>
    <w:qFormat/>
    <w:rPr>
      <w:rFonts w:ascii="Symbol" w:hAnsi="Symbol" w:eastAsia="Symbol" w:cs="Symbol"/>
    </w:rPr>
  </w:style>
  <w:style w:type="character" w:styleId="WW8Num12z0">
    <w:name w:val="WW8Num12z0"/>
    <w:qFormat/>
    <w:rPr>
      <w:rFonts w:ascii="Times New Roman" w:hAnsi="Times New Roman" w:eastAsia="Times New Roman" w:cs="Times New Roman"/>
    </w:rPr>
  </w:style>
  <w:style w:type="character" w:styleId="WW8Num12z1">
    <w:name w:val="WW8Num12z1"/>
    <w:qFormat/>
    <w:rPr>
      <w:rFonts w:ascii="Courier New" w:hAnsi="Courier New" w:eastAsia="Courier New" w:cs="Courier New"/>
    </w:rPr>
  </w:style>
  <w:style w:type="character" w:styleId="WW8Num12z2">
    <w:name w:val="WW8Num12z2"/>
    <w:qFormat/>
    <w:rPr>
      <w:rFonts w:ascii="Wingdings" w:hAnsi="Wingdings" w:eastAsia="Wingdings" w:cs="Wingdings"/>
    </w:rPr>
  </w:style>
  <w:style w:type="character" w:styleId="WW8Num12z3">
    <w:name w:val="WW8Num12z3"/>
    <w:qFormat/>
    <w:rPr>
      <w:rFonts w:ascii="Symbol" w:hAnsi="Symbol" w:eastAsia="Symbol" w:cs="Symbol"/>
    </w:rPr>
  </w:style>
  <w:style w:type="character" w:styleId="WW8Num13z0">
    <w:name w:val="WW8Num13z0"/>
    <w:qFormat/>
    <w:rPr>
      <w:rFonts w:ascii="Arial" w:hAnsi="Arial" w:eastAsia="Arial" w:cs="Arial"/>
    </w:rPr>
  </w:style>
  <w:style w:type="character" w:styleId="WW8Num13z1">
    <w:name w:val="WW8Num13z1"/>
    <w:qFormat/>
    <w:rPr>
      <w:rFonts w:ascii="Courier New" w:hAnsi="Courier New" w:eastAsia="Courier New" w:cs="Courier New"/>
    </w:rPr>
  </w:style>
  <w:style w:type="character" w:styleId="WW8Num13z2">
    <w:name w:val="WW8Num13z2"/>
    <w:qFormat/>
    <w:rPr>
      <w:rFonts w:ascii="Wingdings" w:hAnsi="Wingdings" w:eastAsia="Wingdings" w:cs="Wingdings"/>
    </w:rPr>
  </w:style>
  <w:style w:type="character" w:styleId="WW8Num13z3">
    <w:name w:val="WW8Num13z3"/>
    <w:qFormat/>
    <w:rPr>
      <w:rFonts w:ascii="Symbol" w:hAnsi="Symbol" w:eastAsia="Symbol" w:cs="Symbol"/>
    </w:rPr>
  </w:style>
  <w:style w:type="character" w:styleId="WW8Num14z0">
    <w:name w:val="WW8Num14z0"/>
    <w:qFormat/>
    <w:rPr>
      <w:rFonts w:ascii="Optima" w:hAnsi="Optima" w:eastAsia="Times New Roman" w:cs="Times New Roman"/>
    </w:rPr>
  </w:style>
  <w:style w:type="character" w:styleId="WW8Num14z1">
    <w:name w:val="WW8Num14z1"/>
    <w:qFormat/>
    <w:rPr>
      <w:rFonts w:ascii="Courier New" w:hAnsi="Courier New" w:eastAsia="Courier New" w:cs="Courier New"/>
    </w:rPr>
  </w:style>
  <w:style w:type="character" w:styleId="WW8Num14z2">
    <w:name w:val="WW8Num14z2"/>
    <w:qFormat/>
    <w:rPr>
      <w:rFonts w:ascii="Wingdings" w:hAnsi="Wingdings" w:eastAsia="Wingdings" w:cs="Wingdings"/>
    </w:rPr>
  </w:style>
  <w:style w:type="character" w:styleId="WW8Num14z3">
    <w:name w:val="WW8Num14z3"/>
    <w:qFormat/>
    <w:rPr>
      <w:rFonts w:ascii="Symbol" w:hAnsi="Symbol" w:eastAsia="Symbol" w:cs="Symbol"/>
    </w:rPr>
  </w:style>
  <w:style w:type="character" w:styleId="WW8Num15z0">
    <w:name w:val="WW8Num15z0"/>
    <w:qFormat/>
    <w:rPr>
      <w:rFonts w:ascii="Symbol" w:hAnsi="Symbol" w:eastAsia="Symbol" w:cs="Symbol"/>
    </w:rPr>
  </w:style>
  <w:style w:type="character" w:styleId="WW8Num15z1">
    <w:name w:val="WW8Num15z1"/>
    <w:qFormat/>
    <w:rPr>
      <w:rFonts w:ascii="Courier New" w:hAnsi="Courier New" w:eastAsia="Courier New" w:cs="Courier New"/>
    </w:rPr>
  </w:style>
  <w:style w:type="character" w:styleId="WW8Num15z2">
    <w:name w:val="WW8Num15z2"/>
    <w:qFormat/>
    <w:rPr>
      <w:rFonts w:ascii="Wingdings" w:hAnsi="Wingdings" w:eastAsia="Wingdings" w:cs="Wingdings"/>
    </w:rPr>
  </w:style>
  <w:style w:type="character" w:styleId="WW8Num16z0">
    <w:name w:val="WW8Num16z0"/>
    <w:qFormat/>
    <w:rPr>
      <w:rFonts w:ascii="Times New Roman" w:hAnsi="Times New Roman" w:eastAsia="Times New Roman" w:cs="Times New Roman"/>
    </w:rPr>
  </w:style>
  <w:style w:type="character" w:styleId="WW8Num16z1">
    <w:name w:val="WW8Num16z1"/>
    <w:qFormat/>
    <w:rPr>
      <w:rFonts w:ascii="Optima" w:hAnsi="Optima" w:eastAsia="Times New Roman" w:cs="Optima"/>
    </w:rPr>
  </w:style>
  <w:style w:type="character" w:styleId="WW8Num16z2">
    <w:name w:val="WW8Num16z2"/>
    <w:qFormat/>
    <w:rPr>
      <w:rFonts w:ascii="Wingdings" w:hAnsi="Wingdings" w:eastAsia="Wingdings" w:cs="Wingdings"/>
    </w:rPr>
  </w:style>
  <w:style w:type="character" w:styleId="WW8Num16z3">
    <w:name w:val="WW8Num16z3"/>
    <w:qFormat/>
    <w:rPr>
      <w:rFonts w:ascii="Symbol" w:hAnsi="Symbol" w:eastAsia="Symbol" w:cs="Symbol"/>
    </w:rPr>
  </w:style>
  <w:style w:type="character" w:styleId="WW8Num16z4">
    <w:name w:val="WW8Num16z4"/>
    <w:qFormat/>
    <w:rPr>
      <w:rFonts w:ascii="Courier New" w:hAnsi="Courier New" w:eastAsia="Courier New" w:cs="Courier New"/>
    </w:rPr>
  </w:style>
  <w:style w:type="character" w:styleId="WW8Num17z0">
    <w:name w:val="WW8Num17z0"/>
    <w:qFormat/>
    <w:rPr>
      <w:rFonts w:ascii="Wingdings" w:hAnsi="Wingdings" w:eastAsia="Wingdings" w:cs="Wingdings"/>
    </w:rPr>
  </w:style>
  <w:style w:type="character" w:styleId="WW8Num17z1">
    <w:name w:val="WW8Num17z1"/>
    <w:qFormat/>
    <w:rPr>
      <w:rFonts w:ascii="Courier New" w:hAnsi="Courier New" w:eastAsia="Courier New" w:cs="Courier New"/>
    </w:rPr>
  </w:style>
  <w:style w:type="character" w:styleId="WW8Num17z3">
    <w:name w:val="WW8Num17z3"/>
    <w:qFormat/>
    <w:rPr>
      <w:rFonts w:ascii="Symbol" w:hAnsi="Symbol" w:eastAsia="Symbol" w:cs="Symbol"/>
    </w:rPr>
  </w:style>
  <w:style w:type="character" w:styleId="WW8Num18z0">
    <w:name w:val="WW8Num18z0"/>
    <w:qFormat/>
    <w:rPr>
      <w:rFonts w:ascii="Times New Roman" w:hAnsi="Times New Roman" w:eastAsia="Times New Roman" w:cs="Times New Roman"/>
    </w:rPr>
  </w:style>
  <w:style w:type="character" w:styleId="WW8Num19z0">
    <w:name w:val="WW8Num19z0"/>
    <w:qFormat/>
    <w:rPr>
      <w:rFonts w:ascii="Arial" w:hAnsi="Arial" w:eastAsia="Arial" w:cs="Arial"/>
    </w:rPr>
  </w:style>
  <w:style w:type="character" w:styleId="WW8Num19z1">
    <w:name w:val="WW8Num19z1"/>
    <w:qFormat/>
    <w:rPr>
      <w:rFonts w:ascii="Courier New" w:hAnsi="Courier New" w:eastAsia="Courier New" w:cs="Courier New"/>
    </w:rPr>
  </w:style>
  <w:style w:type="character" w:styleId="WW8Num19z2">
    <w:name w:val="WW8Num19z2"/>
    <w:qFormat/>
    <w:rPr>
      <w:rFonts w:ascii="Wingdings" w:hAnsi="Wingdings" w:eastAsia="Wingdings" w:cs="Wingdings"/>
    </w:rPr>
  </w:style>
  <w:style w:type="character" w:styleId="WW8Num19z3">
    <w:name w:val="WW8Num19z3"/>
    <w:qFormat/>
    <w:rPr>
      <w:rFonts w:ascii="Symbol" w:hAnsi="Symbol" w:eastAsia="Symbol" w:cs="Symbol"/>
    </w:rPr>
  </w:style>
  <w:style w:type="character" w:styleId="WW8Num20z0">
    <w:name w:val="WW8Num20z0"/>
    <w:qFormat/>
    <w:rPr>
      <w:rFonts w:ascii="Times New Roman" w:hAnsi="Times New Roman" w:eastAsia="Times New Roman" w:cs="Times New Roman"/>
    </w:rPr>
  </w:style>
  <w:style w:type="character" w:styleId="WW8Num20z1">
    <w:name w:val="WW8Num20z1"/>
    <w:qFormat/>
    <w:rPr>
      <w:rFonts w:ascii="Optima" w:hAnsi="Optima" w:eastAsia="Times New Roman" w:cs="Optima"/>
    </w:rPr>
  </w:style>
  <w:style w:type="character" w:styleId="WW8Num20z2">
    <w:name w:val="WW8Num20z2"/>
    <w:qFormat/>
    <w:rPr>
      <w:rFonts w:ascii="Wingdings" w:hAnsi="Wingdings" w:eastAsia="Wingdings" w:cs="Wingdings"/>
    </w:rPr>
  </w:style>
  <w:style w:type="character" w:styleId="WW8Num20z3">
    <w:name w:val="WW8Num20z3"/>
    <w:qFormat/>
    <w:rPr>
      <w:rFonts w:ascii="Symbol" w:hAnsi="Symbol" w:eastAsia="Symbol" w:cs="Symbol"/>
    </w:rPr>
  </w:style>
  <w:style w:type="character" w:styleId="WW8Num20z4">
    <w:name w:val="WW8Num20z4"/>
    <w:qFormat/>
    <w:rPr>
      <w:rFonts w:ascii="Courier New" w:hAnsi="Courier New" w:eastAsia="Courier New" w:cs="Courier New"/>
    </w:rPr>
  </w:style>
  <w:style w:type="character" w:styleId="WW8Num21z0">
    <w:name w:val="WW8Num21z0"/>
    <w:qFormat/>
    <w:rPr>
      <w:rFonts w:ascii="Arial" w:hAnsi="Arial" w:eastAsia="Arial" w:cs="Arial"/>
    </w:rPr>
  </w:style>
  <w:style w:type="character" w:styleId="WW8Num21z1">
    <w:name w:val="WW8Num21z1"/>
    <w:qFormat/>
    <w:rPr>
      <w:rFonts w:ascii="Courier New" w:hAnsi="Courier New" w:eastAsia="Courier New" w:cs="Courier New"/>
    </w:rPr>
  </w:style>
  <w:style w:type="character" w:styleId="WW8Num21z2">
    <w:name w:val="WW8Num21z2"/>
    <w:qFormat/>
    <w:rPr>
      <w:rFonts w:ascii="Wingdings" w:hAnsi="Wingdings" w:eastAsia="Wingdings" w:cs="Wingdings"/>
    </w:rPr>
  </w:style>
  <w:style w:type="character" w:styleId="WW8Num21z3">
    <w:name w:val="WW8Num21z3"/>
    <w:qFormat/>
    <w:rPr>
      <w:rFonts w:ascii="Symbol" w:hAnsi="Symbol" w:eastAsia="Symbol" w:cs="Symbol"/>
    </w:rPr>
  </w:style>
  <w:style w:type="character" w:styleId="WW8Num22z0">
    <w:name w:val="WW8Num22z0"/>
    <w:qFormat/>
    <w:rPr>
      <w:rFonts w:ascii="Verdana" w:hAnsi="Verdana" w:eastAsia="Verdana" w:cs="Verdana"/>
      <w:sz w:val="22"/>
    </w:rPr>
  </w:style>
  <w:style w:type="character" w:styleId="WW8Num22z1">
    <w:name w:val="WW8Num22z1"/>
    <w:qFormat/>
    <w:rPr>
      <w:rFonts w:ascii="Courier New" w:hAnsi="Courier New" w:eastAsia="Courier New" w:cs="Courier New"/>
    </w:rPr>
  </w:style>
  <w:style w:type="character" w:styleId="WW8Num22z2">
    <w:name w:val="WW8Num22z2"/>
    <w:qFormat/>
    <w:rPr>
      <w:rFonts w:ascii="Wingdings" w:hAnsi="Wingdings" w:eastAsia="Wingdings" w:cs="Wingdings"/>
    </w:rPr>
  </w:style>
  <w:style w:type="character" w:styleId="WW8Num22z3">
    <w:name w:val="WW8Num22z3"/>
    <w:qFormat/>
    <w:rPr>
      <w:rFonts w:ascii="Symbol" w:hAnsi="Symbol" w:eastAsia="Symbol" w:cs="Symbol"/>
    </w:rPr>
  </w:style>
  <w:style w:type="character" w:styleId="WW8Num23z0">
    <w:name w:val="WW8Num23z0"/>
    <w:qFormat/>
    <w:rPr>
      <w:rFonts w:ascii="Wingdings" w:hAnsi="Wingdings" w:eastAsia="Wingdings" w:cs="Wingdings"/>
    </w:rPr>
  </w:style>
  <w:style w:type="character" w:styleId="WW8Num23z1">
    <w:name w:val="WW8Num23z1"/>
    <w:qFormat/>
    <w:rPr>
      <w:rFonts w:ascii="Courier New" w:hAnsi="Courier New" w:eastAsia="Courier New" w:cs="Courier New"/>
    </w:rPr>
  </w:style>
  <w:style w:type="character" w:styleId="WW8Num23z3">
    <w:name w:val="WW8Num23z3"/>
    <w:qFormat/>
    <w:rPr>
      <w:rFonts w:ascii="Symbol" w:hAnsi="Symbol" w:eastAsia="Symbol" w:cs="Symbol"/>
    </w:rPr>
  </w:style>
  <w:style w:type="character" w:styleId="WW8Num24z0">
    <w:name w:val="WW8Num24z0"/>
    <w:qFormat/>
    <w:rPr>
      <w:rFonts w:ascii="Wingdings" w:hAnsi="Wingdings" w:eastAsia="Wingdings" w:cs="Wingdings"/>
    </w:rPr>
  </w:style>
  <w:style w:type="character" w:styleId="WW8Num24z1">
    <w:name w:val="WW8Num24z1"/>
    <w:qFormat/>
    <w:rPr>
      <w:rFonts w:ascii="Courier New" w:hAnsi="Courier New" w:eastAsia="Courier New" w:cs="Courier New"/>
    </w:rPr>
  </w:style>
  <w:style w:type="character" w:styleId="WW8Num24z3">
    <w:name w:val="WW8Num24z3"/>
    <w:qFormat/>
    <w:rPr>
      <w:rFonts w:ascii="Symbol" w:hAnsi="Symbol" w:eastAsia="Symbol" w:cs="Symbol"/>
    </w:rPr>
  </w:style>
  <w:style w:type="character" w:styleId="WW8Num25z0">
    <w:name w:val="WW8Num25z0"/>
    <w:qFormat/>
    <w:rPr>
      <w:rFonts w:ascii="Wingdings" w:hAnsi="Wingdings" w:eastAsia="Wingdings" w:cs="Wingdings"/>
    </w:rPr>
  </w:style>
  <w:style w:type="character" w:styleId="WW8Num25z1">
    <w:name w:val="WW8Num25z1"/>
    <w:qFormat/>
    <w:rPr>
      <w:rFonts w:ascii="Courier New" w:hAnsi="Courier New" w:eastAsia="Courier New" w:cs="Courier New"/>
    </w:rPr>
  </w:style>
  <w:style w:type="character" w:styleId="WW8Num25z3">
    <w:name w:val="WW8Num25z3"/>
    <w:qFormat/>
    <w:rPr>
      <w:rFonts w:ascii="Symbol" w:hAnsi="Symbol" w:eastAsia="Symbol" w:cs="Symbol"/>
    </w:rPr>
  </w:style>
  <w:style w:type="character" w:styleId="WW8Num26z0">
    <w:name w:val="WW8Num26z0"/>
    <w:qFormat/>
    <w:rPr>
      <w:rFonts w:ascii="Verdana" w:hAnsi="Verdana" w:eastAsia="Verdana" w:cs="Verdana"/>
      <w:sz w:val="22"/>
    </w:rPr>
  </w:style>
  <w:style w:type="character" w:styleId="WW8Num26z1">
    <w:name w:val="WW8Num26z1"/>
    <w:qFormat/>
    <w:rPr>
      <w:rFonts w:ascii="Courier New" w:hAnsi="Courier New" w:eastAsia="Courier New" w:cs="Courier New"/>
    </w:rPr>
  </w:style>
  <w:style w:type="character" w:styleId="WW8Num26z2">
    <w:name w:val="WW8Num26z2"/>
    <w:qFormat/>
    <w:rPr>
      <w:rFonts w:ascii="Wingdings" w:hAnsi="Wingdings" w:eastAsia="Wingdings" w:cs="Wingdings"/>
    </w:rPr>
  </w:style>
  <w:style w:type="character" w:styleId="WW8Num26z3">
    <w:name w:val="WW8Num26z3"/>
    <w:qFormat/>
    <w:rPr>
      <w:rFonts w:ascii="Symbol" w:hAnsi="Symbol" w:eastAsia="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eastAsia="Courier New" w:cs="Courier New"/>
    </w:rPr>
  </w:style>
  <w:style w:type="character" w:styleId="WW8Num27z2">
    <w:name w:val="WW8Num27z2"/>
    <w:qFormat/>
    <w:rPr>
      <w:rFonts w:ascii="Wingdings" w:hAnsi="Wingdings" w:eastAsia="Wingdings" w:cs="Wingdings"/>
    </w:rPr>
  </w:style>
  <w:style w:type="character" w:styleId="WW8Num27z3">
    <w:name w:val="WW8Num27z3"/>
    <w:qFormat/>
    <w:rPr>
      <w:rFonts w:ascii="Symbol" w:hAnsi="Symbol" w:eastAsia="Symbol" w:cs="Symbol"/>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eastAsia="Courier New" w:cs="Courier New"/>
    </w:rPr>
  </w:style>
  <w:style w:type="character" w:styleId="WW8Num28z2">
    <w:name w:val="WW8Num28z2"/>
    <w:qFormat/>
    <w:rPr>
      <w:rFonts w:ascii="Wingdings" w:hAnsi="Wingdings" w:eastAsia="Wingdings" w:cs="Wingdings"/>
    </w:rPr>
  </w:style>
  <w:style w:type="character" w:styleId="WW8Num28z3">
    <w:name w:val="WW8Num28z3"/>
    <w:qFormat/>
    <w:rPr>
      <w:rFonts w:ascii="Symbol" w:hAnsi="Symbol" w:eastAsia="Symbol" w:cs="Symbol"/>
    </w:rPr>
  </w:style>
  <w:style w:type="character" w:styleId="WW8Num29z0">
    <w:name w:val="WW8Num29z0"/>
    <w:qFormat/>
    <w:rPr>
      <w:rFonts w:ascii="Times New Roman" w:hAnsi="Times New Roman" w:eastAsia="Times New Roman" w:cs="Times New Roman"/>
    </w:rPr>
  </w:style>
  <w:style w:type="character" w:styleId="WW8Num29z1">
    <w:name w:val="WW8Num29z1"/>
    <w:qFormat/>
    <w:rPr>
      <w:rFonts w:ascii="Courier New" w:hAnsi="Courier New" w:eastAsia="Courier New" w:cs="Courier New"/>
    </w:rPr>
  </w:style>
  <w:style w:type="character" w:styleId="WW8Num29z2">
    <w:name w:val="WW8Num29z2"/>
    <w:qFormat/>
    <w:rPr>
      <w:rFonts w:ascii="Wingdings" w:hAnsi="Wingdings" w:eastAsia="Wingdings" w:cs="Wingdings"/>
    </w:rPr>
  </w:style>
  <w:style w:type="character" w:styleId="WW8Num29z3">
    <w:name w:val="WW8Num29z3"/>
    <w:qFormat/>
    <w:rPr>
      <w:rFonts w:ascii="Symbol" w:hAnsi="Symbol" w:eastAsia="Symbol" w:cs="Symbol"/>
    </w:rPr>
  </w:style>
  <w:style w:type="character" w:styleId="WW8Num30z0">
    <w:name w:val="WW8Num30z0"/>
    <w:qFormat/>
    <w:rPr>
      <w:rFonts w:ascii="Times New Roman" w:hAnsi="Times New Roman" w:eastAsia="Times New Roman" w:cs="Times New Roman"/>
    </w:rPr>
  </w:style>
  <w:style w:type="character" w:styleId="WW8Num30z1">
    <w:name w:val="WW8Num30z1"/>
    <w:qFormat/>
    <w:rPr>
      <w:rFonts w:ascii="Courier New" w:hAnsi="Courier New" w:eastAsia="Courier New" w:cs="Courier New"/>
    </w:rPr>
  </w:style>
  <w:style w:type="character" w:styleId="WW8Num30z2">
    <w:name w:val="WW8Num30z2"/>
    <w:qFormat/>
    <w:rPr>
      <w:rFonts w:ascii="Wingdings" w:hAnsi="Wingdings" w:eastAsia="Wingdings" w:cs="Wingdings"/>
    </w:rPr>
  </w:style>
  <w:style w:type="character" w:styleId="WW8Num30z3">
    <w:name w:val="WW8Num30z3"/>
    <w:qFormat/>
    <w:rPr>
      <w:rFonts w:ascii="Symbol" w:hAnsi="Symbol" w:eastAsia="Symbol" w:cs="Symbol"/>
    </w:rPr>
  </w:style>
  <w:style w:type="character" w:styleId="WW8Num31z0">
    <w:name w:val="WW8Num31z0"/>
    <w:qFormat/>
    <w:rPr>
      <w:rFonts w:ascii="Times New Roman" w:hAnsi="Times New Roman" w:eastAsia="Times New Roman" w:cs="Times New Roman"/>
    </w:rPr>
  </w:style>
  <w:style w:type="character" w:styleId="WW8Num31z1">
    <w:name w:val="WW8Num31z1"/>
    <w:qFormat/>
    <w:rPr>
      <w:rFonts w:ascii="Optima" w:hAnsi="Optima" w:eastAsia="Times New Roman" w:cs="Optima"/>
    </w:rPr>
  </w:style>
  <w:style w:type="character" w:styleId="WW8Num31z2">
    <w:name w:val="WW8Num31z2"/>
    <w:qFormat/>
    <w:rPr>
      <w:rFonts w:ascii="Wingdings" w:hAnsi="Wingdings" w:eastAsia="Wingdings" w:cs="Wingdings"/>
    </w:rPr>
  </w:style>
  <w:style w:type="character" w:styleId="WW8Num31z3">
    <w:name w:val="WW8Num31z3"/>
    <w:qFormat/>
    <w:rPr>
      <w:rFonts w:ascii="Symbol" w:hAnsi="Symbol" w:eastAsia="Symbol" w:cs="Symbol"/>
    </w:rPr>
  </w:style>
  <w:style w:type="character" w:styleId="WW8Num31z4">
    <w:name w:val="WW8Num31z4"/>
    <w:qFormat/>
    <w:rPr>
      <w:rFonts w:ascii="Courier New" w:hAnsi="Courier New" w:eastAsia="Courier New" w:cs="Courier New"/>
    </w:rPr>
  </w:style>
  <w:style w:type="character" w:styleId="Car">
    <w:name w:val="Car"/>
    <w:basedOn w:val="Policepardfaut"/>
    <w:qFormat/>
    <w:rPr>
      <w:rFonts w:ascii="Cambria" w:hAnsi="Cambria" w:eastAsia="Cambria" w:cs="Times New Roman"/>
      <w:b/>
      <w:bCs/>
      <w:kern w:val="2"/>
      <w:sz w:val="32"/>
      <w:szCs w:val="32"/>
    </w:rPr>
  </w:style>
  <w:style w:type="character" w:styleId="WW-Car">
    <w:name w:val="WW- Car"/>
    <w:basedOn w:val="Policepardfaut"/>
    <w:qFormat/>
    <w:rPr>
      <w:rFonts w:ascii="Cambria" w:hAnsi="Cambria" w:eastAsia="Cambria" w:cs="Times New Roman"/>
      <w:b/>
      <w:bCs/>
      <w:i/>
      <w:iCs/>
      <w:sz w:val="28"/>
      <w:szCs w:val="28"/>
    </w:rPr>
  </w:style>
  <w:style w:type="character" w:styleId="WW-Car1">
    <w:name w:val="WW- Car1"/>
    <w:basedOn w:val="Policepardfaut"/>
    <w:qFormat/>
    <w:rPr>
      <w:rFonts w:ascii="Cambria" w:hAnsi="Cambria" w:eastAsia="Cambria" w:cs="Times New Roman"/>
      <w:b/>
      <w:bCs/>
      <w:sz w:val="26"/>
      <w:szCs w:val="26"/>
    </w:rPr>
  </w:style>
  <w:style w:type="character" w:styleId="WW-Car2">
    <w:name w:val="WW- Car2"/>
    <w:basedOn w:val="Policepardfaut"/>
    <w:qFormat/>
    <w:rPr>
      <w:rFonts w:cs="Times New Roman"/>
      <w:sz w:val="24"/>
      <w:szCs w:val="24"/>
    </w:rPr>
  </w:style>
  <w:style w:type="character" w:styleId="Hyperlink">
    <w:name w:val="Hyperlink"/>
    <w:basedOn w:val="Policepardfaut"/>
    <w:rPr>
      <w:rFonts w:cs="Times New Roman"/>
      <w:color w:val="0000FF"/>
      <w:u w:val="single"/>
    </w:rPr>
  </w:style>
  <w:style w:type="character" w:styleId="WW-Car3">
    <w:name w:val="WW- Car3"/>
    <w:basedOn w:val="Policepardfaut"/>
    <w:qFormat/>
    <w:rPr>
      <w:rFonts w:cs="Times New Roman"/>
      <w:sz w:val="24"/>
      <w:szCs w:val="24"/>
    </w:rPr>
  </w:style>
  <w:style w:type="character" w:styleId="PageNumber">
    <w:name w:val="page number"/>
    <w:basedOn w:val="Policepardfaut"/>
    <w:rPr>
      <w:rFonts w:cs="Times New Roman"/>
    </w:rPr>
  </w:style>
  <w:style w:type="character" w:styleId="Marquedecommentaire">
    <w:name w:val="Marque de commentaire"/>
    <w:basedOn w:val="Policepardfaut"/>
    <w:qFormat/>
    <w:rPr>
      <w:rFonts w:cs="Times New Roman"/>
      <w:sz w:val="16"/>
      <w:szCs w:val="16"/>
    </w:rPr>
  </w:style>
  <w:style w:type="character" w:styleId="WW-Car4">
    <w:name w:val="WW- Car4"/>
    <w:basedOn w:val="Policepardfaut"/>
    <w:qFormat/>
    <w:rPr>
      <w:rFonts w:cs="Times New Roman"/>
      <w:sz w:val="20"/>
      <w:szCs w:val="20"/>
    </w:rPr>
  </w:style>
  <w:style w:type="character" w:styleId="WW-Car5">
    <w:name w:val="WW- Car5"/>
    <w:basedOn w:val="Policepardfaut"/>
    <w:qFormat/>
    <w:rPr>
      <w:rFonts w:cs="Times New Roman"/>
      <w:sz w:val="2"/>
    </w:rPr>
  </w:style>
  <w:style w:type="character" w:styleId="WW-Car6">
    <w:name w:val="WW- Car6"/>
    <w:basedOn w:val="Policepardfaut"/>
    <w:qFormat/>
    <w:rPr>
      <w:rFonts w:cs="Times New Roman"/>
      <w:sz w:val="24"/>
      <w:szCs w:val="24"/>
    </w:rPr>
  </w:style>
  <w:style w:type="character" w:styleId="surligne">
    <w:name w:val="surligne"/>
    <w:basedOn w:val="Policepardfaut"/>
    <w:qFormat/>
    <w:rPr>
      <w:rFonts w:cs="Times New Roman"/>
    </w:rPr>
  </w:style>
  <w:style w:type="character" w:styleId="WW-Car7">
    <w:name w:val="WW- Car7"/>
    <w:basedOn w:val="Policepardfaut"/>
    <w:qFormat/>
    <w:rPr>
      <w:rFonts w:ascii="Courier New" w:hAnsi="Courier New" w:eastAsia="Courier New" w:cs="Courier New"/>
      <w:sz w:val="20"/>
      <w:szCs w:val="20"/>
    </w:rPr>
  </w:style>
  <w:style w:type="character" w:styleId="FollowedHyperlink">
    <w:name w:val="FollowedHyperlink"/>
    <w:basedOn w:val="Policepardfaut"/>
    <w:rPr>
      <w:rFonts w:cs="Times New Roman"/>
      <w:color w:val="800080"/>
      <w:u w:val="single"/>
    </w:rPr>
  </w:style>
  <w:style w:type="character" w:styleId="WW-Car8">
    <w:name w:val="WW- Car8"/>
    <w:basedOn w:val="WW-Car4"/>
    <w:qFormat/>
    <w:rPr>
      <w:rFonts w:cs="Times New Roman"/>
      <w:b/>
      <w:bCs/>
      <w:sz w:val="20"/>
      <w:szCs w:val="20"/>
    </w:rPr>
  </w:style>
  <w:style w:type="character" w:styleId="Sautdindex">
    <w:name w:val="Saut d'index"/>
    <w:qFormat/>
    <w:rPr/>
  </w:style>
  <w:style w:type="character" w:styleId="Caractresdenotedebasdepage">
    <w:name w:val="Caractères de note de bas de page"/>
    <w:qFormat/>
    <w:rPr>
      <w:vertAlign w:val="superscript"/>
    </w:rPr>
  </w:style>
  <w:style w:type="character" w:styleId="FootnoteReference">
    <w:name w:val="footnote reference"/>
    <w:rPr>
      <w:vertAlign w:val="superscript"/>
    </w:rPr>
  </w:style>
  <w:style w:type="character" w:styleId="WWCharLFO1LVL1">
    <w:name w:val="WW_CharLFO1LVL1"/>
    <w:qFormat/>
    <w:rPr>
      <w:rFonts w:ascii="Times New Roman" w:hAnsi="Times New Roman" w:eastAsia="Times New Roman" w:cs="Times New Roman"/>
    </w:rPr>
  </w:style>
  <w:style w:type="character" w:styleId="WWCharLFO1LVL2">
    <w:name w:val="WW_CharLFO1LVL2"/>
    <w:qFormat/>
    <w:rPr>
      <w:rFonts w:ascii="Courier New" w:hAnsi="Courier New" w:cs="Courier New"/>
    </w:rPr>
  </w:style>
  <w:style w:type="character" w:styleId="WWCharLFO1LVL3">
    <w:name w:val="WW_CharLFO1LVL3"/>
    <w:qFormat/>
    <w:rPr>
      <w:rFonts w:ascii="Wingdings" w:hAnsi="Wingdings" w:cs="Wingdings"/>
    </w:rPr>
  </w:style>
  <w:style w:type="character" w:styleId="WWCharLFO1LVL4">
    <w:name w:val="WW_CharLFO1LVL4"/>
    <w:qFormat/>
    <w:rPr>
      <w:rFonts w:ascii="Symbol" w:hAnsi="Symbol" w:cs="Symbol"/>
    </w:rPr>
  </w:style>
  <w:style w:type="character" w:styleId="WWCharLFO1LVL5">
    <w:name w:val="WW_CharLFO1LVL5"/>
    <w:qFormat/>
    <w:rPr>
      <w:rFonts w:ascii="Courier New" w:hAnsi="Courier New" w:cs="Courier New"/>
    </w:rPr>
  </w:style>
  <w:style w:type="character" w:styleId="WWCharLFO1LVL6">
    <w:name w:val="WW_CharLFO1LVL6"/>
    <w:qFormat/>
    <w:rPr>
      <w:rFonts w:ascii="Wingdings" w:hAnsi="Wingdings" w:cs="Wingdings"/>
    </w:rPr>
  </w:style>
  <w:style w:type="character" w:styleId="WWCharLFO1LVL7">
    <w:name w:val="WW_CharLFO1LVL7"/>
    <w:qFormat/>
    <w:rPr>
      <w:rFonts w:ascii="Symbol" w:hAnsi="Symbol" w:cs="Symbol"/>
    </w:rPr>
  </w:style>
  <w:style w:type="character" w:styleId="WWCharLFO1LVL8">
    <w:name w:val="WW_CharLFO1LVL8"/>
    <w:qFormat/>
    <w:rPr>
      <w:rFonts w:ascii="Courier New" w:hAnsi="Courier New" w:cs="Courier New"/>
    </w:rPr>
  </w:style>
  <w:style w:type="character" w:styleId="WWCharLFO1LVL9">
    <w:name w:val="WW_CharLFO1LVL9"/>
    <w:qFormat/>
    <w:rPr>
      <w:rFonts w:ascii="Wingdings" w:hAnsi="Wingdings" w:cs="Wingdings"/>
    </w:rPr>
  </w:style>
  <w:style w:type="character" w:styleId="WWCharLFO2LVL1">
    <w:name w:val="WW_CharLFO2LVL1"/>
    <w:qFormat/>
    <w:rPr>
      <w:rFonts w:ascii="Times New Roman" w:hAnsi="Times New Roman" w:eastAsia="Times New Roman" w:cs="Times New Roman"/>
    </w:rPr>
  </w:style>
  <w:style w:type="character" w:styleId="WWCharLFO2LVL2">
    <w:name w:val="WW_CharLFO2LVL2"/>
    <w:qFormat/>
    <w:rPr>
      <w:rFonts w:ascii="Courier New" w:hAnsi="Courier New" w:cs="Courier New"/>
    </w:rPr>
  </w:style>
  <w:style w:type="character" w:styleId="WWCharLFO2LVL3">
    <w:name w:val="WW_CharLFO2LVL3"/>
    <w:qFormat/>
    <w:rPr>
      <w:rFonts w:ascii="Wingdings" w:hAnsi="Wingdings" w:cs="Wingdings"/>
    </w:rPr>
  </w:style>
  <w:style w:type="character" w:styleId="WWCharLFO2LVL4">
    <w:name w:val="WW_CharLFO2LVL4"/>
    <w:qFormat/>
    <w:rPr>
      <w:rFonts w:ascii="Symbol" w:hAnsi="Symbol" w:cs="Symbol"/>
    </w:rPr>
  </w:style>
  <w:style w:type="character" w:styleId="WWCharLFO2LVL5">
    <w:name w:val="WW_CharLFO2LVL5"/>
    <w:qFormat/>
    <w:rPr>
      <w:rFonts w:ascii="Courier New" w:hAnsi="Courier New" w:cs="Courier New"/>
    </w:rPr>
  </w:style>
  <w:style w:type="character" w:styleId="WWCharLFO2LVL6">
    <w:name w:val="WW_CharLFO2LVL6"/>
    <w:qFormat/>
    <w:rPr>
      <w:rFonts w:ascii="Wingdings" w:hAnsi="Wingdings" w:cs="Wingdings"/>
    </w:rPr>
  </w:style>
  <w:style w:type="character" w:styleId="WWCharLFO2LVL7">
    <w:name w:val="WW_CharLFO2LVL7"/>
    <w:qFormat/>
    <w:rPr>
      <w:rFonts w:ascii="Symbol" w:hAnsi="Symbol" w:cs="Symbol"/>
    </w:rPr>
  </w:style>
  <w:style w:type="character" w:styleId="WWCharLFO2LVL8">
    <w:name w:val="WW_CharLFO2LVL8"/>
    <w:qFormat/>
    <w:rPr>
      <w:rFonts w:ascii="Courier New" w:hAnsi="Courier New" w:cs="Courier New"/>
    </w:rPr>
  </w:style>
  <w:style w:type="character" w:styleId="WWCharLFO2LVL9">
    <w:name w:val="WW_CharLFO2LVL9"/>
    <w:qFormat/>
    <w:rPr>
      <w:rFonts w:ascii="Wingdings" w:hAnsi="Wingdings" w:cs="Wingdings"/>
    </w:rPr>
  </w:style>
  <w:style w:type="character" w:styleId="WWCharLFO3LVL1">
    <w:name w:val="WW_CharLFO3LVL1"/>
    <w:qFormat/>
    <w:rPr>
      <w:rFonts w:ascii="Verdana" w:hAnsi="Verdana" w:cs="Verdana"/>
      <w:sz w:val="22"/>
    </w:rPr>
  </w:style>
  <w:style w:type="character" w:styleId="WWCharLFO3LVL2">
    <w:name w:val="WW_CharLFO3LVL2"/>
    <w:qFormat/>
    <w:rPr>
      <w:rFonts w:ascii="Courier New" w:hAnsi="Courier New" w:cs="Courier New"/>
    </w:rPr>
  </w:style>
  <w:style w:type="character" w:styleId="WWCharLFO3LVL3">
    <w:name w:val="WW_CharLFO3LVL3"/>
    <w:qFormat/>
    <w:rPr>
      <w:rFonts w:ascii="Wingdings" w:hAnsi="Wingdings" w:cs="Wingdings"/>
    </w:rPr>
  </w:style>
  <w:style w:type="character" w:styleId="WWCharLFO3LVL4">
    <w:name w:val="WW_CharLFO3LVL4"/>
    <w:qFormat/>
    <w:rPr>
      <w:rFonts w:ascii="Symbol" w:hAnsi="Symbol" w:cs="Symbol"/>
    </w:rPr>
  </w:style>
  <w:style w:type="character" w:styleId="WWCharLFO3LVL5">
    <w:name w:val="WW_CharLFO3LVL5"/>
    <w:qFormat/>
    <w:rPr>
      <w:rFonts w:ascii="Courier New" w:hAnsi="Courier New" w:cs="Courier New"/>
    </w:rPr>
  </w:style>
  <w:style w:type="character" w:styleId="WWCharLFO3LVL6">
    <w:name w:val="WW_CharLFO3LVL6"/>
    <w:qFormat/>
    <w:rPr>
      <w:rFonts w:ascii="Wingdings" w:hAnsi="Wingdings" w:cs="Wingdings"/>
    </w:rPr>
  </w:style>
  <w:style w:type="character" w:styleId="WWCharLFO3LVL7">
    <w:name w:val="WW_CharLFO3LVL7"/>
    <w:qFormat/>
    <w:rPr>
      <w:rFonts w:ascii="Symbol" w:hAnsi="Symbol" w:cs="Symbol"/>
    </w:rPr>
  </w:style>
  <w:style w:type="character" w:styleId="WWCharLFO3LVL8">
    <w:name w:val="WW_CharLFO3LVL8"/>
    <w:qFormat/>
    <w:rPr>
      <w:rFonts w:ascii="Courier New" w:hAnsi="Courier New" w:cs="Courier New"/>
    </w:rPr>
  </w:style>
  <w:style w:type="character" w:styleId="WWCharLFO3LVL9">
    <w:name w:val="WW_CharLFO3LVL9"/>
    <w:qFormat/>
    <w:rPr>
      <w:rFonts w:ascii="Wingdings" w:hAnsi="Wingdings" w:cs="Wingdings"/>
    </w:rPr>
  </w:style>
  <w:style w:type="character" w:styleId="WWCharLFO4LVL1">
    <w:name w:val="WW_CharLFO4LVL1"/>
    <w:qFormat/>
    <w:rPr>
      <w:rFonts w:ascii="Times New Roman" w:hAnsi="Times New Roman" w:eastAsia="Times New Roman" w:cs="Times New Roman"/>
    </w:rPr>
  </w:style>
  <w:style w:type="character" w:styleId="WWCharLFO4LVL2">
    <w:name w:val="WW_CharLFO4LVL2"/>
    <w:qFormat/>
    <w:rPr>
      <w:rFonts w:ascii="Optima" w:hAnsi="Optima" w:eastAsia="Times New Roman" w:cs="Optima"/>
    </w:rPr>
  </w:style>
  <w:style w:type="character" w:styleId="WWCharLFO4LVL3">
    <w:name w:val="WW_CharLFO4LVL3"/>
    <w:qFormat/>
    <w:rPr>
      <w:rFonts w:ascii="Wingdings" w:hAnsi="Wingdings" w:cs="Wingdings"/>
    </w:rPr>
  </w:style>
  <w:style w:type="character" w:styleId="WWCharLFO4LVL4">
    <w:name w:val="WW_CharLFO4LVL4"/>
    <w:qFormat/>
    <w:rPr>
      <w:rFonts w:ascii="Symbol" w:hAnsi="Symbol" w:cs="Symbol"/>
    </w:rPr>
  </w:style>
  <w:style w:type="character" w:styleId="WWCharLFO4LVL5">
    <w:name w:val="WW_CharLFO4LVL5"/>
    <w:qFormat/>
    <w:rPr>
      <w:rFonts w:ascii="Courier New" w:hAnsi="Courier New" w:cs="Courier New"/>
    </w:rPr>
  </w:style>
  <w:style w:type="character" w:styleId="WWCharLFO4LVL6">
    <w:name w:val="WW_CharLFO4LVL6"/>
    <w:qFormat/>
    <w:rPr>
      <w:rFonts w:ascii="Wingdings" w:hAnsi="Wingdings" w:cs="Wingdings"/>
    </w:rPr>
  </w:style>
  <w:style w:type="character" w:styleId="WWCharLFO4LVL7">
    <w:name w:val="WW_CharLFO4LVL7"/>
    <w:qFormat/>
    <w:rPr>
      <w:rFonts w:ascii="Symbol" w:hAnsi="Symbol" w:cs="Symbol"/>
    </w:rPr>
  </w:style>
  <w:style w:type="character" w:styleId="WWCharLFO4LVL8">
    <w:name w:val="WW_CharLFO4LVL8"/>
    <w:qFormat/>
    <w:rPr>
      <w:rFonts w:ascii="Courier New" w:hAnsi="Courier New" w:cs="Courier New"/>
    </w:rPr>
  </w:style>
  <w:style w:type="character" w:styleId="WWCharLFO4LVL9">
    <w:name w:val="WW_CharLFO4LVL9"/>
    <w:qFormat/>
    <w:rPr>
      <w:rFonts w:ascii="Wingdings" w:hAnsi="Wingdings" w:cs="Wingdings"/>
    </w:rPr>
  </w:style>
  <w:style w:type="character" w:styleId="WWCharLFO5LVL1">
    <w:name w:val="WW_CharLFO5LVL1"/>
    <w:qFormat/>
    <w:rPr>
      <w:rFonts w:ascii="Wingdings" w:hAnsi="Wingdings" w:cs="Wingdings"/>
    </w:rPr>
  </w:style>
  <w:style w:type="character" w:styleId="WWCharLFO5LVL2">
    <w:name w:val="WW_CharLFO5LVL2"/>
    <w:qFormat/>
    <w:rPr>
      <w:rFonts w:ascii="Courier New" w:hAnsi="Courier New" w:cs="Courier New"/>
    </w:rPr>
  </w:style>
  <w:style w:type="character" w:styleId="WWCharLFO5LVL3">
    <w:name w:val="WW_CharLFO5LVL3"/>
    <w:qFormat/>
    <w:rPr>
      <w:rFonts w:ascii="Wingdings" w:hAnsi="Wingdings" w:cs="Wingdings"/>
    </w:rPr>
  </w:style>
  <w:style w:type="character" w:styleId="WWCharLFO5LVL4">
    <w:name w:val="WW_CharLFO5LVL4"/>
    <w:qFormat/>
    <w:rPr>
      <w:rFonts w:ascii="Symbol" w:hAnsi="Symbol" w:cs="Symbol"/>
    </w:rPr>
  </w:style>
  <w:style w:type="character" w:styleId="WWCharLFO5LVL5">
    <w:name w:val="WW_CharLFO5LVL5"/>
    <w:qFormat/>
    <w:rPr>
      <w:rFonts w:ascii="Courier New" w:hAnsi="Courier New" w:cs="Courier New"/>
    </w:rPr>
  </w:style>
  <w:style w:type="character" w:styleId="WWCharLFO5LVL6">
    <w:name w:val="WW_CharLFO5LVL6"/>
    <w:qFormat/>
    <w:rPr>
      <w:rFonts w:ascii="Wingdings" w:hAnsi="Wingdings" w:cs="Wingdings"/>
    </w:rPr>
  </w:style>
  <w:style w:type="character" w:styleId="WWCharLFO5LVL7">
    <w:name w:val="WW_CharLFO5LVL7"/>
    <w:qFormat/>
    <w:rPr>
      <w:rFonts w:ascii="Symbol" w:hAnsi="Symbol" w:cs="Symbol"/>
    </w:rPr>
  </w:style>
  <w:style w:type="character" w:styleId="WWCharLFO5LVL8">
    <w:name w:val="WW_CharLFO5LVL8"/>
    <w:qFormat/>
    <w:rPr>
      <w:rFonts w:ascii="Courier New" w:hAnsi="Courier New" w:cs="Courier New"/>
    </w:rPr>
  </w:style>
  <w:style w:type="character" w:styleId="WWCharLFO5LVL9">
    <w:name w:val="WW_CharLFO5LVL9"/>
    <w:qFormat/>
    <w:rPr>
      <w:rFonts w:ascii="Wingdings" w:hAnsi="Wingdings" w:cs="Wingdings"/>
    </w:rPr>
  </w:style>
  <w:style w:type="character" w:styleId="WWCharLFO6LVL1">
    <w:name w:val="WW_CharLFO6LVL1"/>
    <w:qFormat/>
    <w:rPr>
      <w:rFonts w:ascii="Times New Roman" w:hAnsi="Times New Roman" w:eastAsia="Times New Roman" w:cs="Times New Roman"/>
    </w:rPr>
  </w:style>
  <w:style w:type="character" w:styleId="WWCharLFO6LVL2">
    <w:name w:val="WW_CharLFO6LVL2"/>
    <w:qFormat/>
    <w:rPr>
      <w:rFonts w:ascii="Courier New" w:hAnsi="Courier New" w:cs="Courier New"/>
    </w:rPr>
  </w:style>
  <w:style w:type="character" w:styleId="WWCharLFO6LVL3">
    <w:name w:val="WW_CharLFO6LVL3"/>
    <w:qFormat/>
    <w:rPr>
      <w:rFonts w:ascii="Wingdings" w:hAnsi="Wingdings" w:cs="Wingdings"/>
    </w:rPr>
  </w:style>
  <w:style w:type="character" w:styleId="WWCharLFO6LVL4">
    <w:name w:val="WW_CharLFO6LVL4"/>
    <w:qFormat/>
    <w:rPr>
      <w:rFonts w:ascii="Symbol" w:hAnsi="Symbol" w:cs="Symbol"/>
    </w:rPr>
  </w:style>
  <w:style w:type="character" w:styleId="WWCharLFO6LVL5">
    <w:name w:val="WW_CharLFO6LVL5"/>
    <w:qFormat/>
    <w:rPr>
      <w:rFonts w:ascii="Courier New" w:hAnsi="Courier New" w:cs="Courier New"/>
    </w:rPr>
  </w:style>
  <w:style w:type="character" w:styleId="WWCharLFO6LVL6">
    <w:name w:val="WW_CharLFO6LVL6"/>
    <w:qFormat/>
    <w:rPr>
      <w:rFonts w:ascii="Wingdings" w:hAnsi="Wingdings" w:cs="Wingdings"/>
    </w:rPr>
  </w:style>
  <w:style w:type="character" w:styleId="WWCharLFO6LVL7">
    <w:name w:val="WW_CharLFO6LVL7"/>
    <w:qFormat/>
    <w:rPr>
      <w:rFonts w:ascii="Symbol" w:hAnsi="Symbol" w:cs="Symbol"/>
    </w:rPr>
  </w:style>
  <w:style w:type="character" w:styleId="WWCharLFO6LVL8">
    <w:name w:val="WW_CharLFO6LVL8"/>
    <w:qFormat/>
    <w:rPr>
      <w:rFonts w:ascii="Courier New" w:hAnsi="Courier New" w:cs="Courier New"/>
    </w:rPr>
  </w:style>
  <w:style w:type="character" w:styleId="WWCharLFO6LVL9">
    <w:name w:val="WW_CharLFO6LVL9"/>
    <w:qFormat/>
    <w:rPr>
      <w:rFonts w:ascii="Wingdings" w:hAnsi="Wingdings" w:cs="Wingdings"/>
    </w:rPr>
  </w:style>
  <w:style w:type="character" w:styleId="WWCharLFO7LVL1">
    <w:name w:val="WW_CharLFO7LVL1"/>
    <w:qFormat/>
    <w:rPr>
      <w:rFonts w:ascii="Optima" w:hAnsi="Optima" w:eastAsia="Times New Roman" w:cs="Times New Roman"/>
    </w:rPr>
  </w:style>
  <w:style w:type="character" w:styleId="WWCharLFO7LVL2">
    <w:name w:val="WW_CharLFO7LVL2"/>
    <w:qFormat/>
    <w:rPr>
      <w:rFonts w:ascii="Courier New" w:hAnsi="Courier New" w:cs="Courier New"/>
    </w:rPr>
  </w:style>
  <w:style w:type="character" w:styleId="WWCharLFO7LVL3">
    <w:name w:val="WW_CharLFO7LVL3"/>
    <w:qFormat/>
    <w:rPr>
      <w:rFonts w:ascii="Wingdings" w:hAnsi="Wingdings" w:cs="Wingdings"/>
    </w:rPr>
  </w:style>
  <w:style w:type="character" w:styleId="WWCharLFO7LVL4">
    <w:name w:val="WW_CharLFO7LVL4"/>
    <w:qFormat/>
    <w:rPr>
      <w:rFonts w:ascii="Symbol" w:hAnsi="Symbol" w:cs="Symbol"/>
    </w:rPr>
  </w:style>
  <w:style w:type="character" w:styleId="WWCharLFO7LVL5">
    <w:name w:val="WW_CharLFO7LVL5"/>
    <w:qFormat/>
    <w:rPr>
      <w:rFonts w:ascii="Courier New" w:hAnsi="Courier New" w:cs="Courier New"/>
    </w:rPr>
  </w:style>
  <w:style w:type="character" w:styleId="WWCharLFO7LVL6">
    <w:name w:val="WW_CharLFO7LVL6"/>
    <w:qFormat/>
    <w:rPr>
      <w:rFonts w:ascii="Wingdings" w:hAnsi="Wingdings" w:cs="Wingdings"/>
    </w:rPr>
  </w:style>
  <w:style w:type="character" w:styleId="WWCharLFO7LVL7">
    <w:name w:val="WW_CharLFO7LVL7"/>
    <w:qFormat/>
    <w:rPr>
      <w:rFonts w:ascii="Symbol" w:hAnsi="Symbol" w:cs="Symbol"/>
    </w:rPr>
  </w:style>
  <w:style w:type="character" w:styleId="WWCharLFO7LVL8">
    <w:name w:val="WW_CharLFO7LVL8"/>
    <w:qFormat/>
    <w:rPr>
      <w:rFonts w:ascii="Courier New" w:hAnsi="Courier New" w:cs="Courier New"/>
    </w:rPr>
  </w:style>
  <w:style w:type="character" w:styleId="WWCharLFO7LVL9">
    <w:name w:val="WW_CharLFO7LVL9"/>
    <w:qFormat/>
    <w:rPr>
      <w:rFonts w:ascii="Wingdings" w:hAnsi="Wingdings" w:cs="Wingdings"/>
    </w:rPr>
  </w:style>
  <w:style w:type="character" w:styleId="WWCharLFO8LVL1">
    <w:name w:val="WW_CharLFO8LVL1"/>
    <w:qFormat/>
    <w:rPr>
      <w:rFonts w:ascii="Times New Roman" w:hAnsi="Times New Roman" w:eastAsia="Times New Roman" w:cs="Times New Roman"/>
    </w:rPr>
  </w:style>
  <w:style w:type="character" w:styleId="WWCharLFO8LVL2">
    <w:name w:val="WW_CharLFO8LVL2"/>
    <w:qFormat/>
    <w:rPr>
      <w:rFonts w:ascii="Courier New" w:hAnsi="Courier New" w:cs="Courier New"/>
    </w:rPr>
  </w:style>
  <w:style w:type="character" w:styleId="WWCharLFO8LVL3">
    <w:name w:val="WW_CharLFO8LVL3"/>
    <w:qFormat/>
    <w:rPr>
      <w:rFonts w:ascii="Wingdings" w:hAnsi="Wingdings" w:cs="Wingdings"/>
    </w:rPr>
  </w:style>
  <w:style w:type="character" w:styleId="WWCharLFO8LVL4">
    <w:name w:val="WW_CharLFO8LVL4"/>
    <w:qFormat/>
    <w:rPr>
      <w:rFonts w:ascii="Symbol" w:hAnsi="Symbol" w:cs="Symbol"/>
    </w:rPr>
  </w:style>
  <w:style w:type="character" w:styleId="WWCharLFO8LVL5">
    <w:name w:val="WW_CharLFO8LVL5"/>
    <w:qFormat/>
    <w:rPr>
      <w:rFonts w:ascii="Courier New" w:hAnsi="Courier New" w:cs="Courier New"/>
    </w:rPr>
  </w:style>
  <w:style w:type="character" w:styleId="WWCharLFO8LVL6">
    <w:name w:val="WW_CharLFO8LVL6"/>
    <w:qFormat/>
    <w:rPr>
      <w:rFonts w:ascii="Wingdings" w:hAnsi="Wingdings" w:cs="Wingdings"/>
    </w:rPr>
  </w:style>
  <w:style w:type="character" w:styleId="WWCharLFO8LVL7">
    <w:name w:val="WW_CharLFO8LVL7"/>
    <w:qFormat/>
    <w:rPr>
      <w:rFonts w:ascii="Symbol" w:hAnsi="Symbol" w:cs="Symbol"/>
    </w:rPr>
  </w:style>
  <w:style w:type="character" w:styleId="WWCharLFO8LVL8">
    <w:name w:val="WW_CharLFO8LVL8"/>
    <w:qFormat/>
    <w:rPr>
      <w:rFonts w:ascii="Courier New" w:hAnsi="Courier New" w:cs="Courier New"/>
    </w:rPr>
  </w:style>
  <w:style w:type="character" w:styleId="WWCharLFO8LVL9">
    <w:name w:val="WW_CharLFO8LVL9"/>
    <w:qFormat/>
    <w:rPr>
      <w:rFonts w:ascii="Wingdings" w:hAnsi="Wingdings" w:cs="Wingdings"/>
    </w:rPr>
  </w:style>
  <w:style w:type="character" w:styleId="WWCharLFO9LVL1">
    <w:name w:val="WW_CharLFO9LVL1"/>
    <w:qFormat/>
    <w:rPr>
      <w:rFonts w:ascii="Times New Roman" w:hAnsi="Times New Roman" w:eastAsia="Times New Roman" w:cs="Times New Roman"/>
    </w:rPr>
  </w:style>
  <w:style w:type="character" w:styleId="WWCharLFO9LVL2">
    <w:name w:val="WW_CharLFO9LVL2"/>
    <w:qFormat/>
    <w:rPr>
      <w:rFonts w:ascii="Optima" w:hAnsi="Optima" w:eastAsia="Times New Roman" w:cs="Optima"/>
    </w:rPr>
  </w:style>
  <w:style w:type="character" w:styleId="WWCharLFO9LVL3">
    <w:name w:val="WW_CharLFO9LVL3"/>
    <w:qFormat/>
    <w:rPr>
      <w:rFonts w:ascii="Wingdings" w:hAnsi="Wingdings" w:cs="Wingdings"/>
    </w:rPr>
  </w:style>
  <w:style w:type="character" w:styleId="WWCharLFO9LVL4">
    <w:name w:val="WW_CharLFO9LVL4"/>
    <w:qFormat/>
    <w:rPr>
      <w:rFonts w:ascii="Symbol" w:hAnsi="Symbol" w:cs="Symbol"/>
    </w:rPr>
  </w:style>
  <w:style w:type="character" w:styleId="WWCharLFO9LVL5">
    <w:name w:val="WW_CharLFO9LVL5"/>
    <w:qFormat/>
    <w:rPr>
      <w:rFonts w:ascii="Courier New" w:hAnsi="Courier New" w:cs="Courier New"/>
    </w:rPr>
  </w:style>
  <w:style w:type="character" w:styleId="WWCharLFO9LVL6">
    <w:name w:val="WW_CharLFO9LVL6"/>
    <w:qFormat/>
    <w:rPr>
      <w:rFonts w:ascii="Wingdings" w:hAnsi="Wingdings" w:cs="Wingdings"/>
    </w:rPr>
  </w:style>
  <w:style w:type="character" w:styleId="WWCharLFO9LVL7">
    <w:name w:val="WW_CharLFO9LVL7"/>
    <w:qFormat/>
    <w:rPr>
      <w:rFonts w:ascii="Symbol" w:hAnsi="Symbol" w:cs="Symbol"/>
    </w:rPr>
  </w:style>
  <w:style w:type="character" w:styleId="WWCharLFO9LVL8">
    <w:name w:val="WW_CharLFO9LVL8"/>
    <w:qFormat/>
    <w:rPr>
      <w:rFonts w:ascii="Courier New" w:hAnsi="Courier New" w:cs="Courier New"/>
    </w:rPr>
  </w:style>
  <w:style w:type="character" w:styleId="WWCharLFO9LVL9">
    <w:name w:val="WW_CharLFO9LVL9"/>
    <w:qFormat/>
    <w:rPr>
      <w:rFonts w:ascii="Wingdings" w:hAnsi="Wingdings" w:cs="Wingdings"/>
    </w:rPr>
  </w:style>
  <w:style w:type="character" w:styleId="WWCharLFO10LVL1">
    <w:name w:val="WW_CharLFO10LVL1"/>
    <w:qFormat/>
    <w:rPr>
      <w:rFonts w:ascii="Verdana" w:hAnsi="Verdana" w:cs="Verdana"/>
      <w:sz w:val="22"/>
    </w:rPr>
  </w:style>
  <w:style w:type="character" w:styleId="WWCharLFO10LVL2">
    <w:name w:val="WW_CharLFO10LVL2"/>
    <w:qFormat/>
    <w:rPr>
      <w:rFonts w:ascii="Courier New" w:hAnsi="Courier New" w:cs="Courier New"/>
    </w:rPr>
  </w:style>
  <w:style w:type="character" w:styleId="WWCharLFO10LVL3">
    <w:name w:val="WW_CharLFO10LVL3"/>
    <w:qFormat/>
    <w:rPr>
      <w:rFonts w:ascii="Wingdings" w:hAnsi="Wingdings" w:cs="Wingdings"/>
    </w:rPr>
  </w:style>
  <w:style w:type="character" w:styleId="WWCharLFO10LVL4">
    <w:name w:val="WW_CharLFO10LVL4"/>
    <w:qFormat/>
    <w:rPr>
      <w:rFonts w:ascii="Symbol" w:hAnsi="Symbol" w:cs="Symbol"/>
    </w:rPr>
  </w:style>
  <w:style w:type="character" w:styleId="WWCharLFO10LVL5">
    <w:name w:val="WW_CharLFO10LVL5"/>
    <w:qFormat/>
    <w:rPr>
      <w:rFonts w:ascii="Courier New" w:hAnsi="Courier New" w:cs="Courier New"/>
    </w:rPr>
  </w:style>
  <w:style w:type="character" w:styleId="WWCharLFO10LVL6">
    <w:name w:val="WW_CharLFO10LVL6"/>
    <w:qFormat/>
    <w:rPr>
      <w:rFonts w:ascii="Wingdings" w:hAnsi="Wingdings" w:cs="Wingdings"/>
    </w:rPr>
  </w:style>
  <w:style w:type="character" w:styleId="WWCharLFO10LVL7">
    <w:name w:val="WW_CharLFO10LVL7"/>
    <w:qFormat/>
    <w:rPr>
      <w:rFonts w:ascii="Symbol" w:hAnsi="Symbol" w:cs="Symbol"/>
    </w:rPr>
  </w:style>
  <w:style w:type="character" w:styleId="WWCharLFO10LVL8">
    <w:name w:val="WW_CharLFO10LVL8"/>
    <w:qFormat/>
    <w:rPr>
      <w:rFonts w:ascii="Courier New" w:hAnsi="Courier New" w:cs="Courier New"/>
    </w:rPr>
  </w:style>
  <w:style w:type="character" w:styleId="WWCharLFO10LVL9">
    <w:name w:val="WW_CharLFO10LVL9"/>
    <w:qFormat/>
    <w:rPr>
      <w:rFonts w:ascii="Wingdings" w:hAnsi="Wingdings" w:cs="Wingdings"/>
    </w:rPr>
  </w:style>
  <w:style w:type="character" w:styleId="WWCharLFO11LVL1">
    <w:name w:val="WW_CharLFO11LVL1"/>
    <w:qFormat/>
    <w:rPr>
      <w:rFonts w:ascii="Times New Roman" w:hAnsi="Times New Roman" w:eastAsia="Times New Roman" w:cs="Times New Roman"/>
    </w:rPr>
  </w:style>
  <w:style w:type="character" w:styleId="WWCharLFO11LVL2">
    <w:name w:val="WW_CharLFO11LVL2"/>
    <w:qFormat/>
    <w:rPr>
      <w:rFonts w:ascii="Courier New" w:hAnsi="Courier New" w:cs="Courier New"/>
    </w:rPr>
  </w:style>
  <w:style w:type="character" w:styleId="WWCharLFO11LVL3">
    <w:name w:val="WW_CharLFO11LVL3"/>
    <w:qFormat/>
    <w:rPr>
      <w:rFonts w:ascii="Wingdings" w:hAnsi="Wingdings" w:cs="Wingdings"/>
    </w:rPr>
  </w:style>
  <w:style w:type="character" w:styleId="WWCharLFO11LVL4">
    <w:name w:val="WW_CharLFO11LVL4"/>
    <w:qFormat/>
    <w:rPr>
      <w:rFonts w:ascii="Symbol" w:hAnsi="Symbol" w:cs="Symbol"/>
    </w:rPr>
  </w:style>
  <w:style w:type="character" w:styleId="WWCharLFO11LVL5">
    <w:name w:val="WW_CharLFO11LVL5"/>
    <w:qFormat/>
    <w:rPr>
      <w:rFonts w:ascii="Courier New" w:hAnsi="Courier New" w:cs="Courier New"/>
    </w:rPr>
  </w:style>
  <w:style w:type="character" w:styleId="WWCharLFO11LVL6">
    <w:name w:val="WW_CharLFO11LVL6"/>
    <w:qFormat/>
    <w:rPr>
      <w:rFonts w:ascii="Wingdings" w:hAnsi="Wingdings" w:cs="Wingdings"/>
    </w:rPr>
  </w:style>
  <w:style w:type="character" w:styleId="WWCharLFO11LVL7">
    <w:name w:val="WW_CharLFO11LVL7"/>
    <w:qFormat/>
    <w:rPr>
      <w:rFonts w:ascii="Symbol" w:hAnsi="Symbol" w:cs="Symbol"/>
    </w:rPr>
  </w:style>
  <w:style w:type="character" w:styleId="WWCharLFO11LVL8">
    <w:name w:val="WW_CharLFO11LVL8"/>
    <w:qFormat/>
    <w:rPr>
      <w:rFonts w:ascii="Courier New" w:hAnsi="Courier New" w:cs="Courier New"/>
    </w:rPr>
  </w:style>
  <w:style w:type="character" w:styleId="WWCharLFO11LVL9">
    <w:name w:val="WW_CharLFO11LVL9"/>
    <w:qFormat/>
    <w:rPr>
      <w:rFonts w:ascii="Wingdings" w:hAnsi="Wingdings" w:cs="Wingdings"/>
    </w:rPr>
  </w:style>
  <w:style w:type="character" w:styleId="WWCharLFO12LVL1">
    <w:name w:val="WW_CharLFO12LVL1"/>
    <w:qFormat/>
    <w:rPr>
      <w:rFonts w:ascii="Times New Roman" w:hAnsi="Times New Roman" w:eastAsia="Times New Roman" w:cs="Times New Roman"/>
    </w:rPr>
  </w:style>
  <w:style w:type="character" w:styleId="WWCharLFO12LVL2">
    <w:name w:val="WW_CharLFO12LVL2"/>
    <w:qFormat/>
    <w:rPr>
      <w:rFonts w:ascii="Courier New" w:hAnsi="Courier New" w:cs="Courier New"/>
    </w:rPr>
  </w:style>
  <w:style w:type="character" w:styleId="WWCharLFO12LVL3">
    <w:name w:val="WW_CharLFO12LVL3"/>
    <w:qFormat/>
    <w:rPr>
      <w:rFonts w:ascii="Wingdings" w:hAnsi="Wingdings" w:cs="Wingdings"/>
    </w:rPr>
  </w:style>
  <w:style w:type="character" w:styleId="WWCharLFO12LVL4">
    <w:name w:val="WW_CharLFO12LVL4"/>
    <w:qFormat/>
    <w:rPr>
      <w:rFonts w:ascii="Symbol" w:hAnsi="Symbol" w:cs="Symbol"/>
    </w:rPr>
  </w:style>
  <w:style w:type="character" w:styleId="WWCharLFO12LVL5">
    <w:name w:val="WW_CharLFO12LVL5"/>
    <w:qFormat/>
    <w:rPr>
      <w:rFonts w:ascii="Courier New" w:hAnsi="Courier New" w:cs="Courier New"/>
    </w:rPr>
  </w:style>
  <w:style w:type="character" w:styleId="WWCharLFO12LVL6">
    <w:name w:val="WW_CharLFO12LVL6"/>
    <w:qFormat/>
    <w:rPr>
      <w:rFonts w:ascii="Wingdings" w:hAnsi="Wingdings" w:cs="Wingdings"/>
    </w:rPr>
  </w:style>
  <w:style w:type="character" w:styleId="WWCharLFO12LVL7">
    <w:name w:val="WW_CharLFO12LVL7"/>
    <w:qFormat/>
    <w:rPr>
      <w:rFonts w:ascii="Symbol" w:hAnsi="Symbol" w:cs="Symbol"/>
    </w:rPr>
  </w:style>
  <w:style w:type="character" w:styleId="WWCharLFO12LVL8">
    <w:name w:val="WW_CharLFO12LVL8"/>
    <w:qFormat/>
    <w:rPr>
      <w:rFonts w:ascii="Courier New" w:hAnsi="Courier New" w:cs="Courier New"/>
    </w:rPr>
  </w:style>
  <w:style w:type="character" w:styleId="WWCharLFO12LVL9">
    <w:name w:val="WW_CharLFO12LVL9"/>
    <w:qFormat/>
    <w:rPr>
      <w:rFonts w:ascii="Wingdings" w:hAnsi="Wingdings" w:cs="Wingdings"/>
    </w:rPr>
  </w:style>
  <w:style w:type="character" w:styleId="WWCharLFO13LVL1">
    <w:name w:val="WW_CharLFO13LVL1"/>
    <w:qFormat/>
    <w:rPr>
      <w:rFonts w:ascii="Arial" w:hAnsi="Arial" w:cs="Arial"/>
    </w:rPr>
  </w:style>
  <w:style w:type="character" w:styleId="WWCharLFO13LVL2">
    <w:name w:val="WW_CharLFO13LVL2"/>
    <w:qFormat/>
    <w:rPr>
      <w:rFonts w:ascii="Courier New" w:hAnsi="Courier New" w:cs="Courier New"/>
    </w:rPr>
  </w:style>
  <w:style w:type="character" w:styleId="WWCharLFO13LVL3">
    <w:name w:val="WW_CharLFO13LVL3"/>
    <w:qFormat/>
    <w:rPr>
      <w:rFonts w:ascii="Wingdings" w:hAnsi="Wingdings" w:cs="Wingdings"/>
    </w:rPr>
  </w:style>
  <w:style w:type="character" w:styleId="WWCharLFO13LVL4">
    <w:name w:val="WW_CharLFO13LVL4"/>
    <w:qFormat/>
    <w:rPr>
      <w:rFonts w:ascii="Symbol" w:hAnsi="Symbol" w:cs="Symbol"/>
    </w:rPr>
  </w:style>
  <w:style w:type="character" w:styleId="WWCharLFO13LVL5">
    <w:name w:val="WW_CharLFO13LVL5"/>
    <w:qFormat/>
    <w:rPr>
      <w:rFonts w:ascii="Courier New" w:hAnsi="Courier New" w:cs="Courier New"/>
    </w:rPr>
  </w:style>
  <w:style w:type="character" w:styleId="WWCharLFO13LVL6">
    <w:name w:val="WW_CharLFO13LVL6"/>
    <w:qFormat/>
    <w:rPr>
      <w:rFonts w:ascii="Wingdings" w:hAnsi="Wingdings" w:cs="Wingdings"/>
    </w:rPr>
  </w:style>
  <w:style w:type="character" w:styleId="WWCharLFO13LVL7">
    <w:name w:val="WW_CharLFO13LVL7"/>
    <w:qFormat/>
    <w:rPr>
      <w:rFonts w:ascii="Symbol" w:hAnsi="Symbol" w:cs="Symbol"/>
    </w:rPr>
  </w:style>
  <w:style w:type="character" w:styleId="WWCharLFO13LVL8">
    <w:name w:val="WW_CharLFO13LVL8"/>
    <w:qFormat/>
    <w:rPr>
      <w:rFonts w:ascii="Courier New" w:hAnsi="Courier New" w:cs="Courier New"/>
    </w:rPr>
  </w:style>
  <w:style w:type="character" w:styleId="WWCharLFO13LVL9">
    <w:name w:val="WW_CharLFO13LVL9"/>
    <w:qFormat/>
    <w:rPr>
      <w:rFonts w:ascii="Wingdings" w:hAnsi="Wingdings" w:cs="Wingdings"/>
    </w:rPr>
  </w:style>
  <w:style w:type="character" w:styleId="WWCharLFO14LVL1">
    <w:name w:val="WW_CharLFO14LVL1"/>
    <w:qFormat/>
    <w:rPr>
      <w:rFonts w:ascii="Optima" w:hAnsi="Optima" w:eastAsia="Times New Roman" w:cs="Times New Roman"/>
    </w:rPr>
  </w:style>
  <w:style w:type="character" w:styleId="WWCharLFO14LVL2">
    <w:name w:val="WW_CharLFO14LVL2"/>
    <w:qFormat/>
    <w:rPr>
      <w:rFonts w:ascii="Courier New" w:hAnsi="Courier New" w:cs="Courier New"/>
    </w:rPr>
  </w:style>
  <w:style w:type="character" w:styleId="WWCharLFO14LVL3">
    <w:name w:val="WW_CharLFO14LVL3"/>
    <w:qFormat/>
    <w:rPr>
      <w:rFonts w:ascii="Wingdings" w:hAnsi="Wingdings" w:cs="Wingdings"/>
    </w:rPr>
  </w:style>
  <w:style w:type="character" w:styleId="WWCharLFO14LVL4">
    <w:name w:val="WW_CharLFO14LVL4"/>
    <w:qFormat/>
    <w:rPr>
      <w:rFonts w:ascii="Symbol" w:hAnsi="Symbol" w:cs="Symbol"/>
    </w:rPr>
  </w:style>
  <w:style w:type="character" w:styleId="WWCharLFO14LVL5">
    <w:name w:val="WW_CharLFO14LVL5"/>
    <w:qFormat/>
    <w:rPr>
      <w:rFonts w:ascii="Courier New" w:hAnsi="Courier New" w:cs="Courier New"/>
    </w:rPr>
  </w:style>
  <w:style w:type="character" w:styleId="WWCharLFO14LVL6">
    <w:name w:val="WW_CharLFO14LVL6"/>
    <w:qFormat/>
    <w:rPr>
      <w:rFonts w:ascii="Wingdings" w:hAnsi="Wingdings" w:cs="Wingdings"/>
    </w:rPr>
  </w:style>
  <w:style w:type="character" w:styleId="WWCharLFO14LVL7">
    <w:name w:val="WW_CharLFO14LVL7"/>
    <w:qFormat/>
    <w:rPr>
      <w:rFonts w:ascii="Symbol" w:hAnsi="Symbol" w:cs="Symbol"/>
    </w:rPr>
  </w:style>
  <w:style w:type="character" w:styleId="WWCharLFO14LVL8">
    <w:name w:val="WW_CharLFO14LVL8"/>
    <w:qFormat/>
    <w:rPr>
      <w:rFonts w:ascii="Courier New" w:hAnsi="Courier New" w:cs="Courier New"/>
    </w:rPr>
  </w:style>
  <w:style w:type="character" w:styleId="WWCharLFO14LVL9">
    <w:name w:val="WW_CharLFO14LVL9"/>
    <w:qFormat/>
    <w:rPr>
      <w:rFonts w:ascii="Wingdings" w:hAnsi="Wingdings" w:cs="Wingdings"/>
    </w:rPr>
  </w:style>
  <w:style w:type="character" w:styleId="WWCharLFO15LVL1">
    <w:name w:val="WW_CharLFO15LVL1"/>
    <w:qFormat/>
    <w:rPr>
      <w:rFonts w:ascii="Symbol" w:hAnsi="Symbol" w:cs="Symbol"/>
    </w:rPr>
  </w:style>
  <w:style w:type="character" w:styleId="WWCharLFO15LVL2">
    <w:name w:val="WW_CharLFO15LVL2"/>
    <w:qFormat/>
    <w:rPr>
      <w:rFonts w:ascii="Courier New" w:hAnsi="Courier New" w:cs="Courier New"/>
    </w:rPr>
  </w:style>
  <w:style w:type="character" w:styleId="WWCharLFO15LVL3">
    <w:name w:val="WW_CharLFO15LVL3"/>
    <w:qFormat/>
    <w:rPr>
      <w:rFonts w:ascii="Wingdings" w:hAnsi="Wingdings" w:cs="Wingdings"/>
    </w:rPr>
  </w:style>
  <w:style w:type="character" w:styleId="WWCharLFO15LVL4">
    <w:name w:val="WW_CharLFO15LVL4"/>
    <w:qFormat/>
    <w:rPr>
      <w:rFonts w:ascii="Symbol" w:hAnsi="Symbol" w:cs="Symbol"/>
    </w:rPr>
  </w:style>
  <w:style w:type="character" w:styleId="WWCharLFO15LVL5">
    <w:name w:val="WW_CharLFO15LVL5"/>
    <w:qFormat/>
    <w:rPr>
      <w:rFonts w:ascii="Courier New" w:hAnsi="Courier New" w:cs="Courier New"/>
    </w:rPr>
  </w:style>
  <w:style w:type="character" w:styleId="WWCharLFO15LVL6">
    <w:name w:val="WW_CharLFO15LVL6"/>
    <w:qFormat/>
    <w:rPr>
      <w:rFonts w:ascii="Wingdings" w:hAnsi="Wingdings" w:cs="Wingdings"/>
    </w:rPr>
  </w:style>
  <w:style w:type="character" w:styleId="WWCharLFO15LVL7">
    <w:name w:val="WW_CharLFO15LVL7"/>
    <w:qFormat/>
    <w:rPr>
      <w:rFonts w:ascii="Symbol" w:hAnsi="Symbol" w:cs="Symbol"/>
    </w:rPr>
  </w:style>
  <w:style w:type="character" w:styleId="WWCharLFO15LVL8">
    <w:name w:val="WW_CharLFO15LVL8"/>
    <w:qFormat/>
    <w:rPr>
      <w:rFonts w:ascii="Courier New" w:hAnsi="Courier New" w:cs="Courier New"/>
    </w:rPr>
  </w:style>
  <w:style w:type="character" w:styleId="WWCharLFO15LVL9">
    <w:name w:val="WW_CharLFO15LVL9"/>
    <w:qFormat/>
    <w:rPr>
      <w:rFonts w:ascii="Wingdings" w:hAnsi="Wingdings" w:cs="Wingdings"/>
    </w:rPr>
  </w:style>
  <w:style w:type="character" w:styleId="WWCharLFO16LVL1">
    <w:name w:val="WW_CharLFO16LVL1"/>
    <w:qFormat/>
    <w:rPr>
      <w:rFonts w:ascii="Times New Roman" w:hAnsi="Times New Roman" w:eastAsia="Times New Roman" w:cs="Times New Roman"/>
    </w:rPr>
  </w:style>
  <w:style w:type="character" w:styleId="WWCharLFO16LVL2">
    <w:name w:val="WW_CharLFO16LVL2"/>
    <w:qFormat/>
    <w:rPr>
      <w:rFonts w:ascii="Optima" w:hAnsi="Optima" w:eastAsia="Times New Roman" w:cs="Optima"/>
    </w:rPr>
  </w:style>
  <w:style w:type="character" w:styleId="WWCharLFO16LVL3">
    <w:name w:val="WW_CharLFO16LVL3"/>
    <w:qFormat/>
    <w:rPr>
      <w:rFonts w:ascii="Wingdings" w:hAnsi="Wingdings" w:cs="Wingdings"/>
    </w:rPr>
  </w:style>
  <w:style w:type="character" w:styleId="WWCharLFO16LVL4">
    <w:name w:val="WW_CharLFO16LVL4"/>
    <w:qFormat/>
    <w:rPr>
      <w:rFonts w:ascii="Symbol" w:hAnsi="Symbol" w:cs="Symbol"/>
    </w:rPr>
  </w:style>
  <w:style w:type="character" w:styleId="WWCharLFO16LVL5">
    <w:name w:val="WW_CharLFO16LVL5"/>
    <w:qFormat/>
    <w:rPr>
      <w:rFonts w:ascii="Courier New" w:hAnsi="Courier New" w:cs="Courier New"/>
    </w:rPr>
  </w:style>
  <w:style w:type="character" w:styleId="WWCharLFO16LVL6">
    <w:name w:val="WW_CharLFO16LVL6"/>
    <w:qFormat/>
    <w:rPr>
      <w:rFonts w:ascii="Wingdings" w:hAnsi="Wingdings" w:cs="Wingdings"/>
    </w:rPr>
  </w:style>
  <w:style w:type="character" w:styleId="WWCharLFO16LVL7">
    <w:name w:val="WW_CharLFO16LVL7"/>
    <w:qFormat/>
    <w:rPr>
      <w:rFonts w:ascii="Symbol" w:hAnsi="Symbol" w:cs="Symbol"/>
    </w:rPr>
  </w:style>
  <w:style w:type="character" w:styleId="WWCharLFO16LVL8">
    <w:name w:val="WW_CharLFO16LVL8"/>
    <w:qFormat/>
    <w:rPr>
      <w:rFonts w:ascii="Courier New" w:hAnsi="Courier New" w:cs="Courier New"/>
    </w:rPr>
  </w:style>
  <w:style w:type="character" w:styleId="WWCharLFO16LVL9">
    <w:name w:val="WW_CharLFO16LVL9"/>
    <w:qFormat/>
    <w:rPr>
      <w:rFonts w:ascii="Wingdings" w:hAnsi="Wingdings" w:cs="Wingdings"/>
    </w:rPr>
  </w:style>
  <w:style w:type="character" w:styleId="WWCharLFO17LVL1">
    <w:name w:val="WW_CharLFO17LVL1"/>
    <w:qFormat/>
    <w:rPr>
      <w:rFonts w:ascii="Wingdings" w:hAnsi="Wingdings" w:cs="Wingdings"/>
    </w:rPr>
  </w:style>
  <w:style w:type="character" w:styleId="WWCharLFO17LVL2">
    <w:name w:val="WW_CharLFO17LVL2"/>
    <w:qFormat/>
    <w:rPr>
      <w:rFonts w:ascii="Courier New" w:hAnsi="Courier New" w:cs="Courier New"/>
    </w:rPr>
  </w:style>
  <w:style w:type="character" w:styleId="WWCharLFO17LVL3">
    <w:name w:val="WW_CharLFO17LVL3"/>
    <w:qFormat/>
    <w:rPr>
      <w:rFonts w:ascii="Wingdings" w:hAnsi="Wingdings" w:cs="Wingdings"/>
    </w:rPr>
  </w:style>
  <w:style w:type="character" w:styleId="WWCharLFO17LVL4">
    <w:name w:val="WW_CharLFO17LVL4"/>
    <w:qFormat/>
    <w:rPr>
      <w:rFonts w:ascii="Symbol" w:hAnsi="Symbol" w:cs="Symbol"/>
    </w:rPr>
  </w:style>
  <w:style w:type="character" w:styleId="WWCharLFO17LVL5">
    <w:name w:val="WW_CharLFO17LVL5"/>
    <w:qFormat/>
    <w:rPr>
      <w:rFonts w:ascii="Courier New" w:hAnsi="Courier New" w:cs="Courier New"/>
    </w:rPr>
  </w:style>
  <w:style w:type="character" w:styleId="WWCharLFO17LVL6">
    <w:name w:val="WW_CharLFO17LVL6"/>
    <w:qFormat/>
    <w:rPr>
      <w:rFonts w:ascii="Wingdings" w:hAnsi="Wingdings" w:cs="Wingdings"/>
    </w:rPr>
  </w:style>
  <w:style w:type="character" w:styleId="WWCharLFO17LVL7">
    <w:name w:val="WW_CharLFO17LVL7"/>
    <w:qFormat/>
    <w:rPr>
      <w:rFonts w:ascii="Symbol" w:hAnsi="Symbol" w:cs="Symbol"/>
    </w:rPr>
  </w:style>
  <w:style w:type="character" w:styleId="WWCharLFO17LVL8">
    <w:name w:val="WW_CharLFO17LVL8"/>
    <w:qFormat/>
    <w:rPr>
      <w:rFonts w:ascii="Courier New" w:hAnsi="Courier New" w:cs="Courier New"/>
    </w:rPr>
  </w:style>
  <w:style w:type="character" w:styleId="WWCharLFO17LVL9">
    <w:name w:val="WW_CharLFO17LVL9"/>
    <w:qFormat/>
    <w:rPr>
      <w:rFonts w:ascii="Wingdings" w:hAnsi="Wingdings" w:cs="Wingdings"/>
    </w:rPr>
  </w:style>
  <w:style w:type="character" w:styleId="WWCharLFO18LVL1">
    <w:name w:val="WW_CharLFO18LVL1"/>
    <w:qFormat/>
    <w:rPr>
      <w:rFonts w:ascii="Times New Roman" w:hAnsi="Times New Roman" w:cs="Times New Roman"/>
    </w:rPr>
  </w:style>
  <w:style w:type="character" w:styleId="WWCharLFO19LVL1">
    <w:name w:val="WW_CharLFO19LVL1"/>
    <w:qFormat/>
    <w:rPr>
      <w:rFonts w:ascii="Arial" w:hAnsi="Arial" w:cs="Arial"/>
    </w:rPr>
  </w:style>
  <w:style w:type="character" w:styleId="WWCharLFO19LVL2">
    <w:name w:val="WW_CharLFO19LVL2"/>
    <w:qFormat/>
    <w:rPr>
      <w:rFonts w:ascii="Courier New" w:hAnsi="Courier New" w:cs="Courier New"/>
    </w:rPr>
  </w:style>
  <w:style w:type="character" w:styleId="WWCharLFO19LVL3">
    <w:name w:val="WW_CharLFO19LVL3"/>
    <w:qFormat/>
    <w:rPr>
      <w:rFonts w:ascii="Wingdings" w:hAnsi="Wingdings" w:cs="Wingdings"/>
    </w:rPr>
  </w:style>
  <w:style w:type="character" w:styleId="WWCharLFO19LVL4">
    <w:name w:val="WW_CharLFO19LVL4"/>
    <w:qFormat/>
    <w:rPr>
      <w:rFonts w:ascii="Symbol" w:hAnsi="Symbol" w:cs="Symbol"/>
    </w:rPr>
  </w:style>
  <w:style w:type="character" w:styleId="WWCharLFO19LVL5">
    <w:name w:val="WW_CharLFO19LVL5"/>
    <w:qFormat/>
    <w:rPr>
      <w:rFonts w:ascii="Courier New" w:hAnsi="Courier New" w:cs="Courier New"/>
    </w:rPr>
  </w:style>
  <w:style w:type="character" w:styleId="WWCharLFO19LVL6">
    <w:name w:val="WW_CharLFO19LVL6"/>
    <w:qFormat/>
    <w:rPr>
      <w:rFonts w:ascii="Wingdings" w:hAnsi="Wingdings" w:cs="Wingdings"/>
    </w:rPr>
  </w:style>
  <w:style w:type="character" w:styleId="WWCharLFO19LVL7">
    <w:name w:val="WW_CharLFO19LVL7"/>
    <w:qFormat/>
    <w:rPr>
      <w:rFonts w:ascii="Symbol" w:hAnsi="Symbol" w:cs="Symbol"/>
    </w:rPr>
  </w:style>
  <w:style w:type="character" w:styleId="WWCharLFO19LVL8">
    <w:name w:val="WW_CharLFO19LVL8"/>
    <w:qFormat/>
    <w:rPr>
      <w:rFonts w:ascii="Courier New" w:hAnsi="Courier New" w:cs="Courier New"/>
    </w:rPr>
  </w:style>
  <w:style w:type="character" w:styleId="WWCharLFO19LVL9">
    <w:name w:val="WW_CharLFO19LVL9"/>
    <w:qFormat/>
    <w:rPr>
      <w:rFonts w:ascii="Wingdings" w:hAnsi="Wingdings" w:cs="Wingdings"/>
    </w:rPr>
  </w:style>
  <w:style w:type="character" w:styleId="WWCharLFO20LVL1">
    <w:name w:val="WW_CharLFO20LVL1"/>
    <w:qFormat/>
    <w:rPr>
      <w:rFonts w:ascii="Times New Roman" w:hAnsi="Times New Roman" w:eastAsia="Times New Roman" w:cs="Times New Roman"/>
    </w:rPr>
  </w:style>
  <w:style w:type="character" w:styleId="WWCharLFO20LVL2">
    <w:name w:val="WW_CharLFO20LVL2"/>
    <w:qFormat/>
    <w:rPr>
      <w:rFonts w:ascii="Optima" w:hAnsi="Optima" w:eastAsia="Times New Roman" w:cs="Optima"/>
    </w:rPr>
  </w:style>
  <w:style w:type="character" w:styleId="WWCharLFO20LVL3">
    <w:name w:val="WW_CharLFO20LVL3"/>
    <w:qFormat/>
    <w:rPr>
      <w:rFonts w:ascii="Wingdings" w:hAnsi="Wingdings" w:cs="Wingdings"/>
    </w:rPr>
  </w:style>
  <w:style w:type="character" w:styleId="WWCharLFO20LVL4">
    <w:name w:val="WW_CharLFO20LVL4"/>
    <w:qFormat/>
    <w:rPr>
      <w:rFonts w:ascii="Symbol" w:hAnsi="Symbol" w:cs="Symbol"/>
    </w:rPr>
  </w:style>
  <w:style w:type="character" w:styleId="WWCharLFO20LVL5">
    <w:name w:val="WW_CharLFO20LVL5"/>
    <w:qFormat/>
    <w:rPr>
      <w:rFonts w:ascii="Courier New" w:hAnsi="Courier New" w:cs="Courier New"/>
    </w:rPr>
  </w:style>
  <w:style w:type="character" w:styleId="WWCharLFO20LVL6">
    <w:name w:val="WW_CharLFO20LVL6"/>
    <w:qFormat/>
    <w:rPr>
      <w:rFonts w:ascii="Wingdings" w:hAnsi="Wingdings" w:cs="Wingdings"/>
    </w:rPr>
  </w:style>
  <w:style w:type="character" w:styleId="WWCharLFO20LVL7">
    <w:name w:val="WW_CharLFO20LVL7"/>
    <w:qFormat/>
    <w:rPr>
      <w:rFonts w:ascii="Symbol" w:hAnsi="Symbol" w:cs="Symbol"/>
    </w:rPr>
  </w:style>
  <w:style w:type="character" w:styleId="WWCharLFO20LVL8">
    <w:name w:val="WW_CharLFO20LVL8"/>
    <w:qFormat/>
    <w:rPr>
      <w:rFonts w:ascii="Courier New" w:hAnsi="Courier New" w:cs="Courier New"/>
    </w:rPr>
  </w:style>
  <w:style w:type="character" w:styleId="WWCharLFO20LVL9">
    <w:name w:val="WW_CharLFO20LVL9"/>
    <w:qFormat/>
    <w:rPr>
      <w:rFonts w:ascii="Wingdings" w:hAnsi="Wingdings" w:cs="Wingdings"/>
    </w:rPr>
  </w:style>
  <w:style w:type="character" w:styleId="WWCharLFO21LVL1">
    <w:name w:val="WW_CharLFO21LVL1"/>
    <w:qFormat/>
    <w:rPr>
      <w:rFonts w:ascii="Arial" w:hAnsi="Arial" w:cs="Arial"/>
    </w:rPr>
  </w:style>
  <w:style w:type="character" w:styleId="WWCharLFO21LVL2">
    <w:name w:val="WW_CharLFO21LVL2"/>
    <w:qFormat/>
    <w:rPr>
      <w:rFonts w:ascii="Courier New" w:hAnsi="Courier New" w:cs="Courier New"/>
    </w:rPr>
  </w:style>
  <w:style w:type="character" w:styleId="WWCharLFO21LVL3">
    <w:name w:val="WW_CharLFO21LVL3"/>
    <w:qFormat/>
    <w:rPr>
      <w:rFonts w:ascii="Wingdings" w:hAnsi="Wingdings" w:cs="Wingdings"/>
    </w:rPr>
  </w:style>
  <w:style w:type="character" w:styleId="WWCharLFO21LVL4">
    <w:name w:val="WW_CharLFO21LVL4"/>
    <w:qFormat/>
    <w:rPr>
      <w:rFonts w:ascii="Symbol" w:hAnsi="Symbol" w:cs="Symbol"/>
    </w:rPr>
  </w:style>
  <w:style w:type="character" w:styleId="WWCharLFO21LVL5">
    <w:name w:val="WW_CharLFO21LVL5"/>
    <w:qFormat/>
    <w:rPr>
      <w:rFonts w:ascii="Courier New" w:hAnsi="Courier New" w:cs="Courier New"/>
    </w:rPr>
  </w:style>
  <w:style w:type="character" w:styleId="WWCharLFO21LVL6">
    <w:name w:val="WW_CharLFO21LVL6"/>
    <w:qFormat/>
    <w:rPr>
      <w:rFonts w:ascii="Wingdings" w:hAnsi="Wingdings" w:cs="Wingdings"/>
    </w:rPr>
  </w:style>
  <w:style w:type="character" w:styleId="WWCharLFO21LVL7">
    <w:name w:val="WW_CharLFO21LVL7"/>
    <w:qFormat/>
    <w:rPr>
      <w:rFonts w:ascii="Symbol" w:hAnsi="Symbol" w:cs="Symbol"/>
    </w:rPr>
  </w:style>
  <w:style w:type="character" w:styleId="WWCharLFO21LVL8">
    <w:name w:val="WW_CharLFO21LVL8"/>
    <w:qFormat/>
    <w:rPr>
      <w:rFonts w:ascii="Courier New" w:hAnsi="Courier New" w:cs="Courier New"/>
    </w:rPr>
  </w:style>
  <w:style w:type="character" w:styleId="WWCharLFO21LVL9">
    <w:name w:val="WW_CharLFO21LVL9"/>
    <w:qFormat/>
    <w:rPr>
      <w:rFonts w:ascii="Wingdings" w:hAnsi="Wingdings" w:cs="Wingdings"/>
    </w:rPr>
  </w:style>
  <w:style w:type="character" w:styleId="WWCharLFO22LVL1">
    <w:name w:val="WW_CharLFO22LVL1"/>
    <w:qFormat/>
    <w:rPr>
      <w:rFonts w:ascii="Verdana" w:hAnsi="Verdana" w:cs="Verdana"/>
      <w:sz w:val="22"/>
    </w:rPr>
  </w:style>
  <w:style w:type="character" w:styleId="WWCharLFO22LVL2">
    <w:name w:val="WW_CharLFO22LVL2"/>
    <w:qFormat/>
    <w:rPr>
      <w:rFonts w:ascii="Courier New" w:hAnsi="Courier New" w:cs="Courier New"/>
    </w:rPr>
  </w:style>
  <w:style w:type="character" w:styleId="WWCharLFO22LVL3">
    <w:name w:val="WW_CharLFO22LVL3"/>
    <w:qFormat/>
    <w:rPr>
      <w:rFonts w:ascii="Wingdings" w:hAnsi="Wingdings" w:cs="Wingdings"/>
    </w:rPr>
  </w:style>
  <w:style w:type="character" w:styleId="WWCharLFO22LVL4">
    <w:name w:val="WW_CharLFO22LVL4"/>
    <w:qFormat/>
    <w:rPr>
      <w:rFonts w:ascii="Symbol" w:hAnsi="Symbol" w:cs="Symbol"/>
    </w:rPr>
  </w:style>
  <w:style w:type="character" w:styleId="WWCharLFO22LVL5">
    <w:name w:val="WW_CharLFO22LVL5"/>
    <w:qFormat/>
    <w:rPr>
      <w:rFonts w:ascii="Courier New" w:hAnsi="Courier New" w:cs="Courier New"/>
    </w:rPr>
  </w:style>
  <w:style w:type="character" w:styleId="WWCharLFO22LVL6">
    <w:name w:val="WW_CharLFO22LVL6"/>
    <w:qFormat/>
    <w:rPr>
      <w:rFonts w:ascii="Wingdings" w:hAnsi="Wingdings" w:cs="Wingdings"/>
    </w:rPr>
  </w:style>
  <w:style w:type="character" w:styleId="WWCharLFO22LVL7">
    <w:name w:val="WW_CharLFO22LVL7"/>
    <w:qFormat/>
    <w:rPr>
      <w:rFonts w:ascii="Symbol" w:hAnsi="Symbol" w:cs="Symbol"/>
    </w:rPr>
  </w:style>
  <w:style w:type="character" w:styleId="WWCharLFO22LVL8">
    <w:name w:val="WW_CharLFO22LVL8"/>
    <w:qFormat/>
    <w:rPr>
      <w:rFonts w:ascii="Courier New" w:hAnsi="Courier New" w:cs="Courier New"/>
    </w:rPr>
  </w:style>
  <w:style w:type="character" w:styleId="WWCharLFO22LVL9">
    <w:name w:val="WW_CharLFO22LVL9"/>
    <w:qFormat/>
    <w:rPr>
      <w:rFonts w:ascii="Wingdings" w:hAnsi="Wingdings" w:cs="Wingdings"/>
    </w:rPr>
  </w:style>
  <w:style w:type="character" w:styleId="WWCharLFO23LVL1">
    <w:name w:val="WW_CharLFO23LVL1"/>
    <w:qFormat/>
    <w:rPr>
      <w:rFonts w:ascii="Wingdings" w:hAnsi="Wingdings" w:cs="Wingdings"/>
    </w:rPr>
  </w:style>
  <w:style w:type="character" w:styleId="WWCharLFO23LVL2">
    <w:name w:val="WW_CharLFO23LVL2"/>
    <w:qFormat/>
    <w:rPr>
      <w:rFonts w:ascii="Courier New" w:hAnsi="Courier New" w:cs="Courier New"/>
    </w:rPr>
  </w:style>
  <w:style w:type="character" w:styleId="WWCharLFO23LVL3">
    <w:name w:val="WW_CharLFO23LVL3"/>
    <w:qFormat/>
    <w:rPr>
      <w:rFonts w:ascii="Wingdings" w:hAnsi="Wingdings" w:cs="Wingdings"/>
    </w:rPr>
  </w:style>
  <w:style w:type="character" w:styleId="WWCharLFO23LVL4">
    <w:name w:val="WW_CharLFO23LVL4"/>
    <w:qFormat/>
    <w:rPr>
      <w:rFonts w:ascii="Symbol" w:hAnsi="Symbol" w:cs="Symbol"/>
    </w:rPr>
  </w:style>
  <w:style w:type="character" w:styleId="WWCharLFO23LVL5">
    <w:name w:val="WW_CharLFO23LVL5"/>
    <w:qFormat/>
    <w:rPr>
      <w:rFonts w:ascii="Courier New" w:hAnsi="Courier New" w:cs="Courier New"/>
    </w:rPr>
  </w:style>
  <w:style w:type="character" w:styleId="WWCharLFO23LVL6">
    <w:name w:val="WW_CharLFO23LVL6"/>
    <w:qFormat/>
    <w:rPr>
      <w:rFonts w:ascii="Wingdings" w:hAnsi="Wingdings" w:cs="Wingdings"/>
    </w:rPr>
  </w:style>
  <w:style w:type="character" w:styleId="WWCharLFO23LVL7">
    <w:name w:val="WW_CharLFO23LVL7"/>
    <w:qFormat/>
    <w:rPr>
      <w:rFonts w:ascii="Symbol" w:hAnsi="Symbol" w:cs="Symbol"/>
    </w:rPr>
  </w:style>
  <w:style w:type="character" w:styleId="WWCharLFO23LVL8">
    <w:name w:val="WW_CharLFO23LVL8"/>
    <w:qFormat/>
    <w:rPr>
      <w:rFonts w:ascii="Courier New" w:hAnsi="Courier New" w:cs="Courier New"/>
    </w:rPr>
  </w:style>
  <w:style w:type="character" w:styleId="WWCharLFO23LVL9">
    <w:name w:val="WW_CharLFO23LVL9"/>
    <w:qFormat/>
    <w:rPr>
      <w:rFonts w:ascii="Wingdings" w:hAnsi="Wingdings" w:cs="Wingdings"/>
    </w:rPr>
  </w:style>
  <w:style w:type="character" w:styleId="WWCharLFO24LVL1">
    <w:name w:val="WW_CharLFO24LVL1"/>
    <w:qFormat/>
    <w:rPr>
      <w:rFonts w:ascii="Wingdings" w:hAnsi="Wingdings" w:cs="Wingdings"/>
    </w:rPr>
  </w:style>
  <w:style w:type="character" w:styleId="WWCharLFO24LVL2">
    <w:name w:val="WW_CharLFO24LVL2"/>
    <w:qFormat/>
    <w:rPr>
      <w:rFonts w:ascii="Courier New" w:hAnsi="Courier New" w:cs="Courier New"/>
    </w:rPr>
  </w:style>
  <w:style w:type="character" w:styleId="WWCharLFO24LVL3">
    <w:name w:val="WW_CharLFO24LVL3"/>
    <w:qFormat/>
    <w:rPr>
      <w:rFonts w:ascii="Wingdings" w:hAnsi="Wingdings" w:cs="Wingdings"/>
    </w:rPr>
  </w:style>
  <w:style w:type="character" w:styleId="WWCharLFO24LVL4">
    <w:name w:val="WW_CharLFO24LVL4"/>
    <w:qFormat/>
    <w:rPr>
      <w:rFonts w:ascii="Symbol" w:hAnsi="Symbol" w:cs="Symbol"/>
    </w:rPr>
  </w:style>
  <w:style w:type="character" w:styleId="WWCharLFO24LVL5">
    <w:name w:val="WW_CharLFO24LVL5"/>
    <w:qFormat/>
    <w:rPr>
      <w:rFonts w:ascii="Courier New" w:hAnsi="Courier New" w:cs="Courier New"/>
    </w:rPr>
  </w:style>
  <w:style w:type="character" w:styleId="WWCharLFO24LVL6">
    <w:name w:val="WW_CharLFO24LVL6"/>
    <w:qFormat/>
    <w:rPr>
      <w:rFonts w:ascii="Wingdings" w:hAnsi="Wingdings" w:cs="Wingdings"/>
    </w:rPr>
  </w:style>
  <w:style w:type="character" w:styleId="WWCharLFO24LVL7">
    <w:name w:val="WW_CharLFO24LVL7"/>
    <w:qFormat/>
    <w:rPr>
      <w:rFonts w:ascii="Symbol" w:hAnsi="Symbol" w:cs="Symbol"/>
    </w:rPr>
  </w:style>
  <w:style w:type="character" w:styleId="WWCharLFO24LVL8">
    <w:name w:val="WW_CharLFO24LVL8"/>
    <w:qFormat/>
    <w:rPr>
      <w:rFonts w:ascii="Courier New" w:hAnsi="Courier New" w:cs="Courier New"/>
    </w:rPr>
  </w:style>
  <w:style w:type="character" w:styleId="WWCharLFO24LVL9">
    <w:name w:val="WW_CharLFO24LVL9"/>
    <w:qFormat/>
    <w:rPr>
      <w:rFonts w:ascii="Wingdings" w:hAnsi="Wingdings" w:cs="Wingdings"/>
    </w:rPr>
  </w:style>
  <w:style w:type="character" w:styleId="WWCharLFO25LVL1">
    <w:name w:val="WW_CharLFO25LVL1"/>
    <w:qFormat/>
    <w:rPr>
      <w:rFonts w:ascii="Wingdings" w:hAnsi="Wingdings" w:cs="Wingdings"/>
    </w:rPr>
  </w:style>
  <w:style w:type="character" w:styleId="WWCharLFO25LVL2">
    <w:name w:val="WW_CharLFO25LVL2"/>
    <w:qFormat/>
    <w:rPr>
      <w:rFonts w:ascii="Courier New" w:hAnsi="Courier New" w:cs="Courier New"/>
    </w:rPr>
  </w:style>
  <w:style w:type="character" w:styleId="WWCharLFO25LVL3">
    <w:name w:val="WW_CharLFO25LVL3"/>
    <w:qFormat/>
    <w:rPr>
      <w:rFonts w:ascii="Wingdings" w:hAnsi="Wingdings" w:cs="Wingdings"/>
    </w:rPr>
  </w:style>
  <w:style w:type="character" w:styleId="WWCharLFO25LVL4">
    <w:name w:val="WW_CharLFO25LVL4"/>
    <w:qFormat/>
    <w:rPr>
      <w:rFonts w:ascii="Symbol" w:hAnsi="Symbol" w:cs="Symbol"/>
    </w:rPr>
  </w:style>
  <w:style w:type="character" w:styleId="WWCharLFO25LVL5">
    <w:name w:val="WW_CharLFO25LVL5"/>
    <w:qFormat/>
    <w:rPr>
      <w:rFonts w:ascii="Courier New" w:hAnsi="Courier New" w:cs="Courier New"/>
    </w:rPr>
  </w:style>
  <w:style w:type="character" w:styleId="WWCharLFO25LVL6">
    <w:name w:val="WW_CharLFO25LVL6"/>
    <w:qFormat/>
    <w:rPr>
      <w:rFonts w:ascii="Wingdings" w:hAnsi="Wingdings" w:cs="Wingdings"/>
    </w:rPr>
  </w:style>
  <w:style w:type="character" w:styleId="WWCharLFO25LVL7">
    <w:name w:val="WW_CharLFO25LVL7"/>
    <w:qFormat/>
    <w:rPr>
      <w:rFonts w:ascii="Symbol" w:hAnsi="Symbol" w:cs="Symbol"/>
    </w:rPr>
  </w:style>
  <w:style w:type="character" w:styleId="WWCharLFO25LVL8">
    <w:name w:val="WW_CharLFO25LVL8"/>
    <w:qFormat/>
    <w:rPr>
      <w:rFonts w:ascii="Courier New" w:hAnsi="Courier New" w:cs="Courier New"/>
    </w:rPr>
  </w:style>
  <w:style w:type="character" w:styleId="WWCharLFO25LVL9">
    <w:name w:val="WW_CharLFO25LVL9"/>
    <w:qFormat/>
    <w:rPr>
      <w:rFonts w:ascii="Wingdings" w:hAnsi="Wingdings" w:cs="Wingdings"/>
    </w:rPr>
  </w:style>
  <w:style w:type="character" w:styleId="WWCharLFO26LVL1">
    <w:name w:val="WW_CharLFO26LVL1"/>
    <w:qFormat/>
    <w:rPr>
      <w:rFonts w:ascii="Verdana" w:hAnsi="Verdana" w:cs="Verdana"/>
      <w:sz w:val="22"/>
    </w:rPr>
  </w:style>
  <w:style w:type="character" w:styleId="WWCharLFO26LVL2">
    <w:name w:val="WW_CharLFO26LVL2"/>
    <w:qFormat/>
    <w:rPr>
      <w:rFonts w:ascii="Courier New" w:hAnsi="Courier New" w:cs="Courier New"/>
    </w:rPr>
  </w:style>
  <w:style w:type="character" w:styleId="WWCharLFO26LVL3">
    <w:name w:val="WW_CharLFO26LVL3"/>
    <w:qFormat/>
    <w:rPr>
      <w:rFonts w:ascii="Wingdings" w:hAnsi="Wingdings" w:cs="Wingdings"/>
    </w:rPr>
  </w:style>
  <w:style w:type="character" w:styleId="WWCharLFO26LVL4">
    <w:name w:val="WW_CharLFO26LVL4"/>
    <w:qFormat/>
    <w:rPr>
      <w:rFonts w:ascii="Symbol" w:hAnsi="Symbol" w:cs="Symbol"/>
    </w:rPr>
  </w:style>
  <w:style w:type="character" w:styleId="WWCharLFO26LVL5">
    <w:name w:val="WW_CharLFO26LVL5"/>
    <w:qFormat/>
    <w:rPr>
      <w:rFonts w:ascii="Courier New" w:hAnsi="Courier New" w:cs="Courier New"/>
    </w:rPr>
  </w:style>
  <w:style w:type="character" w:styleId="WWCharLFO26LVL6">
    <w:name w:val="WW_CharLFO26LVL6"/>
    <w:qFormat/>
    <w:rPr>
      <w:rFonts w:ascii="Wingdings" w:hAnsi="Wingdings" w:cs="Wingdings"/>
    </w:rPr>
  </w:style>
  <w:style w:type="character" w:styleId="WWCharLFO26LVL7">
    <w:name w:val="WW_CharLFO26LVL7"/>
    <w:qFormat/>
    <w:rPr>
      <w:rFonts w:ascii="Symbol" w:hAnsi="Symbol" w:cs="Symbol"/>
    </w:rPr>
  </w:style>
  <w:style w:type="character" w:styleId="WWCharLFO26LVL8">
    <w:name w:val="WW_CharLFO26LVL8"/>
    <w:qFormat/>
    <w:rPr>
      <w:rFonts w:ascii="Courier New" w:hAnsi="Courier New" w:cs="Courier New"/>
    </w:rPr>
  </w:style>
  <w:style w:type="character" w:styleId="WWCharLFO26LVL9">
    <w:name w:val="WW_CharLFO26LVL9"/>
    <w:qFormat/>
    <w:rPr>
      <w:rFonts w:ascii="Wingdings" w:hAnsi="Wingdings" w:cs="Wingdings"/>
    </w:rPr>
  </w:style>
  <w:style w:type="character" w:styleId="WWCharLFO27LVL1">
    <w:name w:val="WW_CharLFO27LVL1"/>
    <w:qFormat/>
    <w:rPr>
      <w:rFonts w:ascii="Times New Roman" w:hAnsi="Times New Roman" w:eastAsia="Times New Roman" w:cs="Times New Roman"/>
    </w:rPr>
  </w:style>
  <w:style w:type="character" w:styleId="WWCharLFO27LVL2">
    <w:name w:val="WW_CharLFO27LVL2"/>
    <w:qFormat/>
    <w:rPr>
      <w:rFonts w:ascii="Courier New" w:hAnsi="Courier New" w:cs="Courier New"/>
    </w:rPr>
  </w:style>
  <w:style w:type="character" w:styleId="WWCharLFO27LVL3">
    <w:name w:val="WW_CharLFO27LVL3"/>
    <w:qFormat/>
    <w:rPr>
      <w:rFonts w:ascii="Wingdings" w:hAnsi="Wingdings" w:cs="Wingdings"/>
    </w:rPr>
  </w:style>
  <w:style w:type="character" w:styleId="WWCharLFO27LVL4">
    <w:name w:val="WW_CharLFO27LVL4"/>
    <w:qFormat/>
    <w:rPr>
      <w:rFonts w:ascii="Symbol" w:hAnsi="Symbol" w:cs="Symbol"/>
    </w:rPr>
  </w:style>
  <w:style w:type="character" w:styleId="WWCharLFO27LVL5">
    <w:name w:val="WW_CharLFO27LVL5"/>
    <w:qFormat/>
    <w:rPr>
      <w:rFonts w:ascii="Courier New" w:hAnsi="Courier New" w:cs="Courier New"/>
    </w:rPr>
  </w:style>
  <w:style w:type="character" w:styleId="WWCharLFO27LVL6">
    <w:name w:val="WW_CharLFO27LVL6"/>
    <w:qFormat/>
    <w:rPr>
      <w:rFonts w:ascii="Wingdings" w:hAnsi="Wingdings" w:cs="Wingdings"/>
    </w:rPr>
  </w:style>
  <w:style w:type="character" w:styleId="WWCharLFO27LVL7">
    <w:name w:val="WW_CharLFO27LVL7"/>
    <w:qFormat/>
    <w:rPr>
      <w:rFonts w:ascii="Symbol" w:hAnsi="Symbol" w:cs="Symbol"/>
    </w:rPr>
  </w:style>
  <w:style w:type="character" w:styleId="WWCharLFO27LVL8">
    <w:name w:val="WW_CharLFO27LVL8"/>
    <w:qFormat/>
    <w:rPr>
      <w:rFonts w:ascii="Courier New" w:hAnsi="Courier New" w:cs="Courier New"/>
    </w:rPr>
  </w:style>
  <w:style w:type="character" w:styleId="WWCharLFO27LVL9">
    <w:name w:val="WW_CharLFO27LVL9"/>
    <w:qFormat/>
    <w:rPr>
      <w:rFonts w:ascii="Wingdings" w:hAnsi="Wingdings" w:cs="Wingdings"/>
    </w:rPr>
  </w:style>
  <w:style w:type="character" w:styleId="WWCharLFO28LVL1">
    <w:name w:val="WW_CharLFO28LVL1"/>
    <w:qFormat/>
    <w:rPr>
      <w:rFonts w:ascii="Times New Roman" w:hAnsi="Times New Roman" w:eastAsia="Times New Roman" w:cs="Times New Roman"/>
    </w:rPr>
  </w:style>
  <w:style w:type="character" w:styleId="WWCharLFO28LVL2">
    <w:name w:val="WW_CharLFO28LVL2"/>
    <w:qFormat/>
    <w:rPr>
      <w:rFonts w:ascii="Courier New" w:hAnsi="Courier New" w:cs="Courier New"/>
    </w:rPr>
  </w:style>
  <w:style w:type="character" w:styleId="WWCharLFO28LVL3">
    <w:name w:val="WW_CharLFO28LVL3"/>
    <w:qFormat/>
    <w:rPr>
      <w:rFonts w:ascii="Wingdings" w:hAnsi="Wingdings" w:cs="Wingdings"/>
    </w:rPr>
  </w:style>
  <w:style w:type="character" w:styleId="WWCharLFO28LVL4">
    <w:name w:val="WW_CharLFO28LVL4"/>
    <w:qFormat/>
    <w:rPr>
      <w:rFonts w:ascii="Symbol" w:hAnsi="Symbol" w:cs="Symbol"/>
    </w:rPr>
  </w:style>
  <w:style w:type="character" w:styleId="WWCharLFO28LVL5">
    <w:name w:val="WW_CharLFO28LVL5"/>
    <w:qFormat/>
    <w:rPr>
      <w:rFonts w:ascii="Courier New" w:hAnsi="Courier New" w:cs="Courier New"/>
    </w:rPr>
  </w:style>
  <w:style w:type="character" w:styleId="WWCharLFO28LVL6">
    <w:name w:val="WW_CharLFO28LVL6"/>
    <w:qFormat/>
    <w:rPr>
      <w:rFonts w:ascii="Wingdings" w:hAnsi="Wingdings" w:cs="Wingdings"/>
    </w:rPr>
  </w:style>
  <w:style w:type="character" w:styleId="WWCharLFO28LVL7">
    <w:name w:val="WW_CharLFO28LVL7"/>
    <w:qFormat/>
    <w:rPr>
      <w:rFonts w:ascii="Symbol" w:hAnsi="Symbol" w:cs="Symbol"/>
    </w:rPr>
  </w:style>
  <w:style w:type="character" w:styleId="WWCharLFO28LVL8">
    <w:name w:val="WW_CharLFO28LVL8"/>
    <w:qFormat/>
    <w:rPr>
      <w:rFonts w:ascii="Courier New" w:hAnsi="Courier New" w:cs="Courier New"/>
    </w:rPr>
  </w:style>
  <w:style w:type="character" w:styleId="WWCharLFO28LVL9">
    <w:name w:val="WW_CharLFO28LVL9"/>
    <w:qFormat/>
    <w:rPr>
      <w:rFonts w:ascii="Wingdings" w:hAnsi="Wingdings" w:cs="Wingdings"/>
    </w:rPr>
  </w:style>
  <w:style w:type="character" w:styleId="WWCharLFO29LVL1">
    <w:name w:val="WW_CharLFO29LVL1"/>
    <w:qFormat/>
    <w:rPr>
      <w:rFonts w:ascii="Times New Roman" w:hAnsi="Times New Roman" w:eastAsia="Times New Roman" w:cs="Times New Roman"/>
    </w:rPr>
  </w:style>
  <w:style w:type="character" w:styleId="WWCharLFO29LVL2">
    <w:name w:val="WW_CharLFO29LVL2"/>
    <w:qFormat/>
    <w:rPr>
      <w:rFonts w:ascii="Courier New" w:hAnsi="Courier New" w:cs="Courier New"/>
    </w:rPr>
  </w:style>
  <w:style w:type="character" w:styleId="WWCharLFO29LVL3">
    <w:name w:val="WW_CharLFO29LVL3"/>
    <w:qFormat/>
    <w:rPr>
      <w:rFonts w:ascii="Wingdings" w:hAnsi="Wingdings" w:cs="Wingdings"/>
    </w:rPr>
  </w:style>
  <w:style w:type="character" w:styleId="WWCharLFO29LVL4">
    <w:name w:val="WW_CharLFO29LVL4"/>
    <w:qFormat/>
    <w:rPr>
      <w:rFonts w:ascii="Symbol" w:hAnsi="Symbol" w:cs="Symbol"/>
    </w:rPr>
  </w:style>
  <w:style w:type="character" w:styleId="WWCharLFO29LVL5">
    <w:name w:val="WW_CharLFO29LVL5"/>
    <w:qFormat/>
    <w:rPr>
      <w:rFonts w:ascii="Courier New" w:hAnsi="Courier New" w:cs="Courier New"/>
    </w:rPr>
  </w:style>
  <w:style w:type="character" w:styleId="WWCharLFO29LVL6">
    <w:name w:val="WW_CharLFO29LVL6"/>
    <w:qFormat/>
    <w:rPr>
      <w:rFonts w:ascii="Wingdings" w:hAnsi="Wingdings" w:cs="Wingdings"/>
    </w:rPr>
  </w:style>
  <w:style w:type="character" w:styleId="WWCharLFO29LVL7">
    <w:name w:val="WW_CharLFO29LVL7"/>
    <w:qFormat/>
    <w:rPr>
      <w:rFonts w:ascii="Symbol" w:hAnsi="Symbol" w:cs="Symbol"/>
    </w:rPr>
  </w:style>
  <w:style w:type="character" w:styleId="WWCharLFO29LVL8">
    <w:name w:val="WW_CharLFO29LVL8"/>
    <w:qFormat/>
    <w:rPr>
      <w:rFonts w:ascii="Courier New" w:hAnsi="Courier New" w:cs="Courier New"/>
    </w:rPr>
  </w:style>
  <w:style w:type="character" w:styleId="WWCharLFO29LVL9">
    <w:name w:val="WW_CharLFO29LVL9"/>
    <w:qFormat/>
    <w:rPr>
      <w:rFonts w:ascii="Wingdings" w:hAnsi="Wingdings" w:cs="Wingdings"/>
    </w:rPr>
  </w:style>
  <w:style w:type="character" w:styleId="WWCharLFO30LVL1">
    <w:name w:val="WW_CharLFO30LVL1"/>
    <w:qFormat/>
    <w:rPr>
      <w:rFonts w:ascii="Times New Roman" w:hAnsi="Times New Roman" w:eastAsia="Times New Roman" w:cs="Times New Roman"/>
    </w:rPr>
  </w:style>
  <w:style w:type="character" w:styleId="WWCharLFO30LVL2">
    <w:name w:val="WW_CharLFO30LVL2"/>
    <w:qFormat/>
    <w:rPr>
      <w:rFonts w:ascii="Courier New" w:hAnsi="Courier New" w:cs="Courier New"/>
    </w:rPr>
  </w:style>
  <w:style w:type="character" w:styleId="WWCharLFO30LVL3">
    <w:name w:val="WW_CharLFO30LVL3"/>
    <w:qFormat/>
    <w:rPr>
      <w:rFonts w:ascii="Wingdings" w:hAnsi="Wingdings" w:cs="Wingdings"/>
    </w:rPr>
  </w:style>
  <w:style w:type="character" w:styleId="WWCharLFO30LVL4">
    <w:name w:val="WW_CharLFO30LVL4"/>
    <w:qFormat/>
    <w:rPr>
      <w:rFonts w:ascii="Symbol" w:hAnsi="Symbol" w:cs="Symbol"/>
    </w:rPr>
  </w:style>
  <w:style w:type="character" w:styleId="WWCharLFO30LVL5">
    <w:name w:val="WW_CharLFO30LVL5"/>
    <w:qFormat/>
    <w:rPr>
      <w:rFonts w:ascii="Courier New" w:hAnsi="Courier New" w:cs="Courier New"/>
    </w:rPr>
  </w:style>
  <w:style w:type="character" w:styleId="WWCharLFO30LVL6">
    <w:name w:val="WW_CharLFO30LVL6"/>
    <w:qFormat/>
    <w:rPr>
      <w:rFonts w:ascii="Wingdings" w:hAnsi="Wingdings" w:cs="Wingdings"/>
    </w:rPr>
  </w:style>
  <w:style w:type="character" w:styleId="WWCharLFO30LVL7">
    <w:name w:val="WW_CharLFO30LVL7"/>
    <w:qFormat/>
    <w:rPr>
      <w:rFonts w:ascii="Symbol" w:hAnsi="Symbol" w:cs="Symbol"/>
    </w:rPr>
  </w:style>
  <w:style w:type="character" w:styleId="WWCharLFO30LVL8">
    <w:name w:val="WW_CharLFO30LVL8"/>
    <w:qFormat/>
    <w:rPr>
      <w:rFonts w:ascii="Courier New" w:hAnsi="Courier New" w:cs="Courier New"/>
    </w:rPr>
  </w:style>
  <w:style w:type="character" w:styleId="WWCharLFO30LVL9">
    <w:name w:val="WW_CharLFO30LVL9"/>
    <w:qFormat/>
    <w:rPr>
      <w:rFonts w:ascii="Wingdings" w:hAnsi="Wingdings" w:cs="Wingdings"/>
    </w:rPr>
  </w:style>
  <w:style w:type="character" w:styleId="WWCharLFO31LVL1">
    <w:name w:val="WW_CharLFO31LVL1"/>
    <w:qFormat/>
    <w:rPr>
      <w:rFonts w:ascii="Times New Roman" w:hAnsi="Times New Roman" w:eastAsia="Times New Roman" w:cs="Times New Roman"/>
    </w:rPr>
  </w:style>
  <w:style w:type="character" w:styleId="WWCharLFO31LVL2">
    <w:name w:val="WW_CharLFO31LVL2"/>
    <w:qFormat/>
    <w:rPr>
      <w:rFonts w:ascii="Optima" w:hAnsi="Optima" w:eastAsia="Times New Roman" w:cs="Optima"/>
    </w:rPr>
  </w:style>
  <w:style w:type="character" w:styleId="WWCharLFO31LVL3">
    <w:name w:val="WW_CharLFO31LVL3"/>
    <w:qFormat/>
    <w:rPr>
      <w:rFonts w:ascii="Wingdings" w:hAnsi="Wingdings" w:cs="Wingdings"/>
    </w:rPr>
  </w:style>
  <w:style w:type="character" w:styleId="WWCharLFO31LVL4">
    <w:name w:val="WW_CharLFO31LVL4"/>
    <w:qFormat/>
    <w:rPr>
      <w:rFonts w:ascii="Symbol" w:hAnsi="Symbol" w:cs="Symbol"/>
    </w:rPr>
  </w:style>
  <w:style w:type="character" w:styleId="WWCharLFO31LVL5">
    <w:name w:val="WW_CharLFO31LVL5"/>
    <w:qFormat/>
    <w:rPr>
      <w:rFonts w:ascii="Courier New" w:hAnsi="Courier New" w:cs="Courier New"/>
    </w:rPr>
  </w:style>
  <w:style w:type="character" w:styleId="WWCharLFO31LVL6">
    <w:name w:val="WW_CharLFO31LVL6"/>
    <w:qFormat/>
    <w:rPr>
      <w:rFonts w:ascii="Wingdings" w:hAnsi="Wingdings" w:cs="Wingdings"/>
    </w:rPr>
  </w:style>
  <w:style w:type="character" w:styleId="WWCharLFO31LVL7">
    <w:name w:val="WW_CharLFO31LVL7"/>
    <w:qFormat/>
    <w:rPr>
      <w:rFonts w:ascii="Symbol" w:hAnsi="Symbol" w:cs="Symbol"/>
    </w:rPr>
  </w:style>
  <w:style w:type="character" w:styleId="WWCharLFO31LVL8">
    <w:name w:val="WW_CharLFO31LVL8"/>
    <w:qFormat/>
    <w:rPr>
      <w:rFonts w:ascii="Courier New" w:hAnsi="Courier New" w:cs="Courier New"/>
    </w:rPr>
  </w:style>
  <w:style w:type="character" w:styleId="WWCharLFO31LVL9">
    <w:name w:val="WW_CharLFO31LVL9"/>
    <w:qFormat/>
    <w:rPr>
      <w:rFonts w:ascii="Wingdings" w:hAnsi="Wingdings" w:cs="Wingdings"/>
    </w:rPr>
  </w:style>
  <w:style w:type="character" w:styleId="WWCharLFO33LVL1">
    <w:name w:val="WW_CharLFO33LVL1"/>
    <w:qFormat/>
    <w:rPr>
      <w:rFonts w:ascii="Courier New" w:hAnsi="Courier New" w:cs="Courier New"/>
    </w:rPr>
  </w:style>
  <w:style w:type="character" w:styleId="WWCharLFO33LVL2">
    <w:name w:val="WW_CharLFO33LVL2"/>
    <w:qFormat/>
    <w:rPr>
      <w:rFonts w:ascii="Courier New" w:hAnsi="Courier New" w:cs="Courier New"/>
    </w:rPr>
  </w:style>
  <w:style w:type="character" w:styleId="WWCharLFO33LVL3">
    <w:name w:val="WW_CharLFO33LVL3"/>
    <w:qFormat/>
    <w:rPr>
      <w:rFonts w:ascii="Wingdings" w:hAnsi="Wingdings" w:cs="Wingdings"/>
    </w:rPr>
  </w:style>
  <w:style w:type="character" w:styleId="WWCharLFO33LVL4">
    <w:name w:val="WW_CharLFO33LVL4"/>
    <w:qFormat/>
    <w:rPr>
      <w:rFonts w:ascii="Symbol" w:hAnsi="Symbol" w:cs="Symbol"/>
    </w:rPr>
  </w:style>
  <w:style w:type="character" w:styleId="WWCharLFO33LVL5">
    <w:name w:val="WW_CharLFO33LVL5"/>
    <w:qFormat/>
    <w:rPr>
      <w:rFonts w:ascii="Courier New" w:hAnsi="Courier New" w:cs="Courier New"/>
    </w:rPr>
  </w:style>
  <w:style w:type="character" w:styleId="WWCharLFO33LVL6">
    <w:name w:val="WW_CharLFO33LVL6"/>
    <w:qFormat/>
    <w:rPr>
      <w:rFonts w:ascii="Wingdings" w:hAnsi="Wingdings" w:cs="Wingdings"/>
    </w:rPr>
  </w:style>
  <w:style w:type="character" w:styleId="WWCharLFO33LVL7">
    <w:name w:val="WW_CharLFO33LVL7"/>
    <w:qFormat/>
    <w:rPr>
      <w:rFonts w:ascii="Symbol" w:hAnsi="Symbol" w:cs="Symbol"/>
    </w:rPr>
  </w:style>
  <w:style w:type="character" w:styleId="WWCharLFO33LVL8">
    <w:name w:val="WW_CharLFO33LVL8"/>
    <w:qFormat/>
    <w:rPr>
      <w:rFonts w:ascii="Courier New" w:hAnsi="Courier New" w:cs="Courier New"/>
    </w:rPr>
  </w:style>
  <w:style w:type="character" w:styleId="WWCharLFO33LVL9">
    <w:name w:val="WW_CharLFO33LVL9"/>
    <w:qFormat/>
    <w:rPr>
      <w:rFonts w:ascii="Wingdings" w:hAnsi="Wingdings" w:cs="Wingdings"/>
    </w:rPr>
  </w:style>
  <w:style w:type="paragraph" w:styleId="Titre">
    <w:name w:val="Titre"/>
    <w:basedOn w:val="Normal"/>
    <w:next w:val="BodyText"/>
    <w:qFormat/>
    <w:pPr>
      <w:suppressAutoHyphens w:val="true"/>
      <w:jc w:val="center"/>
    </w:pPr>
    <w:rPr>
      <w:b/>
      <w:bCs/>
      <w:sz w:val="56"/>
      <w:szCs w:val="56"/>
    </w:rPr>
  </w:style>
  <w:style w:type="paragraph" w:styleId="BodyText">
    <w:name w:val="Body Text"/>
    <w:basedOn w:val="Normal"/>
    <w:pPr>
      <w:widowControl w:val="false"/>
      <w:suppressAutoHyphens w:val="true"/>
      <w:spacing w:before="0" w:after="120"/>
    </w:pPr>
    <w:rPr/>
  </w:style>
  <w:style w:type="paragraph" w:styleId="Normal1">
    <w:name w:val="Normal1"/>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start"/>
      <w:textAlignment w:val="baseline"/>
    </w:pPr>
    <w:rPr>
      <w:rFonts w:ascii="Comic Sans MS" w:hAnsi="Comic Sans MS" w:eastAsia="SimSun" w:cs="Mangal"/>
      <w:b w:val="false"/>
      <w:bCs w:val="false"/>
      <w:i w:val="false"/>
      <w:iCs w:val="false"/>
      <w:caps w:val="false"/>
      <w:smallCaps w:val="false"/>
      <w:strike w:val="false"/>
      <w:dstrike w:val="false"/>
      <w:outline w:val="false"/>
      <w:emboss w:val="false"/>
      <w:imprint w:val="false"/>
      <w:color w:val="auto"/>
      <w:spacing w:val="0"/>
      <w:w w:val="100"/>
      <w:kern w:val="2"/>
      <w:position w:val="0"/>
      <w:sz w:val="24"/>
      <w:szCs w:val="24"/>
      <w:u w:val="none"/>
      <w:shd w:fill="auto" w:val="clear"/>
      <w:vertAlign w:val="baseline"/>
      <w:em w:val="none"/>
      <w:lang w:val="fr-FR" w:eastAsia="zh-CN" w:bidi="hi-IN"/>
    </w:rPr>
  </w:style>
  <w:style w:type="paragraph" w:styleId="List">
    <w:name w:val="List"/>
    <w:basedOn w:val="BodyText"/>
    <w:pPr>
      <w:suppressAutoHyphens w:val="true"/>
    </w:pPr>
    <w:rPr>
      <w:rFonts w:ascii="Comic Sans MS" w:hAnsi="Comic Sans MS" w:eastAsia="Comic Sans MS" w:cs="Mangal"/>
    </w:rPr>
  </w:style>
  <w:style w:type="paragraph" w:styleId="Caption">
    <w:name w:val="caption"/>
    <w:basedOn w:val="Normal"/>
    <w:qFormat/>
    <w:pPr>
      <w:suppressLineNumbers/>
      <w:suppressAutoHyphens w:val="true"/>
      <w:spacing w:before="120" w:after="120"/>
    </w:pPr>
    <w:rPr>
      <w:rFonts w:ascii="Comic Sans MS" w:hAnsi="Comic Sans MS" w:eastAsia="Comic Sans MS" w:cs="Mangal"/>
      <w:i/>
      <w:iCs/>
    </w:rPr>
  </w:style>
  <w:style w:type="paragraph" w:styleId="Index">
    <w:name w:val="Index"/>
    <w:basedOn w:val="Normal"/>
    <w:qFormat/>
    <w:pPr>
      <w:suppressLineNumbers/>
      <w:suppressAutoHyphens w:val="true"/>
    </w:pPr>
    <w:rPr>
      <w:rFonts w:ascii="Comic Sans MS" w:hAnsi="Comic Sans MS" w:eastAsia="Comic Sans MS" w:cs="Mangal"/>
    </w:rPr>
  </w:style>
  <w:style w:type="paragraph" w:styleId="CarCarCarCarCarCarCar">
    <w:name w:val="Car Car Car Car Car Car Car"/>
    <w:basedOn w:val="Normal"/>
    <w:qFormat/>
    <w:pPr>
      <w:suppressAutoHyphens w:val="true"/>
      <w:spacing w:lineRule="exact" w:line="240" w:before="120" w:after="160"/>
    </w:pPr>
    <w:rPr>
      <w:rFonts w:ascii="Tahoma" w:hAnsi="Tahoma" w:eastAsia="Tahoma" w:cs="Tahoma"/>
      <w:sz w:val="18"/>
      <w:szCs w:val="20"/>
      <w:lang w:val="en-US"/>
    </w:rPr>
  </w:style>
  <w:style w:type="paragraph" w:styleId="TOC1">
    <w:name w:val="toc 1"/>
    <w:basedOn w:val="Normal"/>
    <w:next w:val="Normal"/>
    <w:pPr>
      <w:tabs>
        <w:tab w:val="clear" w:pos="708"/>
        <w:tab w:val="left" w:pos="1440" w:leader="none"/>
        <w:tab w:val="left" w:pos="4680" w:leader="none"/>
        <w:tab w:val="right" w:pos="9060" w:leader="dot"/>
      </w:tabs>
      <w:suppressAutoHyphens w:val="true"/>
      <w:spacing w:before="120" w:after="120"/>
    </w:pPr>
    <w:rPr>
      <w:rFonts w:ascii="Arial" w:hAnsi="Arial" w:eastAsia="Arial" w:cs="Arial"/>
      <w:caps/>
      <w:sz w:val="20"/>
      <w:lang w:eastAsia="fr-FR"/>
    </w:rPr>
  </w:style>
  <w:style w:type="paragraph" w:styleId="En-tteetpieddepage">
    <w:name w:val="En-tête et pied de page"/>
    <w:basedOn w:val="Normal"/>
    <w:qFormat/>
    <w:pPr>
      <w:suppressLineNumbers/>
      <w:tabs>
        <w:tab w:val="clear" w:pos="708"/>
        <w:tab w:val="center" w:pos="4819" w:leader="none"/>
        <w:tab w:val="right" w:pos="9638" w:leader="none"/>
      </w:tabs>
    </w:pPr>
    <w:rPr/>
  </w:style>
  <w:style w:type="paragraph" w:styleId="Footer">
    <w:name w:val="footer"/>
    <w:basedOn w:val="Normal"/>
    <w:pPr>
      <w:tabs>
        <w:tab w:val="clear" w:pos="708"/>
        <w:tab w:val="center" w:pos="4536" w:leader="none"/>
        <w:tab w:val="right" w:pos="9072" w:leader="none"/>
      </w:tabs>
      <w:suppressAutoHyphens w:val="true"/>
    </w:pPr>
    <w:rPr/>
  </w:style>
  <w:style w:type="paragraph" w:styleId="Commentaireuser">
    <w:name w:val="Commentaire (user)"/>
    <w:basedOn w:val="Normal"/>
    <w:qFormat/>
    <w:pPr>
      <w:suppressAutoHyphens w:val="true"/>
    </w:pPr>
    <w:rPr>
      <w:sz w:val="20"/>
      <w:szCs w:val="20"/>
    </w:rPr>
  </w:style>
  <w:style w:type="paragraph" w:styleId="Textedebulles">
    <w:name w:val="Texte de bulles"/>
    <w:basedOn w:val="Normal"/>
    <w:qFormat/>
    <w:pPr>
      <w:suppressAutoHyphens w:val="true"/>
    </w:pPr>
    <w:rPr>
      <w:rFonts w:ascii="Tahoma" w:hAnsi="Tahoma" w:eastAsia="Tahoma" w:cs="Tahoma"/>
      <w:sz w:val="16"/>
      <w:szCs w:val="16"/>
    </w:rPr>
  </w:style>
  <w:style w:type="paragraph" w:styleId="Header">
    <w:name w:val="header"/>
    <w:basedOn w:val="Normal"/>
    <w:pPr>
      <w:tabs>
        <w:tab w:val="clear" w:pos="708"/>
        <w:tab w:val="center" w:pos="4536" w:leader="none"/>
        <w:tab w:val="right" w:pos="9072" w:leader="none"/>
      </w:tabs>
      <w:suppressAutoHyphens w:val="true"/>
    </w:pPr>
    <w:rPr/>
  </w:style>
  <w:style w:type="paragraph" w:styleId="CarCarCarCarCarCar1">
    <w:name w:val="Car Car Car Car Car Car1"/>
    <w:basedOn w:val="Normal"/>
    <w:qFormat/>
    <w:pPr>
      <w:suppressAutoHyphens w:val="true"/>
      <w:spacing w:lineRule="exact" w:line="240" w:before="120" w:after="160"/>
    </w:pPr>
    <w:rPr>
      <w:rFonts w:ascii="Tahoma" w:hAnsi="Tahoma" w:eastAsia="Tahoma" w:cs="Tahoma"/>
      <w:sz w:val="18"/>
      <w:szCs w:val="20"/>
      <w:lang w:val="en-US"/>
    </w:rPr>
  </w:style>
  <w:style w:type="paragraph" w:styleId="Textebrut">
    <w:name w:val="Texte brut"/>
    <w:basedOn w:val="Normal"/>
    <w:qFormat/>
    <w:pPr>
      <w:suppressAutoHyphens w:val="true"/>
    </w:pPr>
    <w:rPr>
      <w:rFonts w:ascii="Courier New" w:hAnsi="Courier New" w:eastAsia="Courier New" w:cs="Courier New"/>
      <w:sz w:val="20"/>
      <w:szCs w:val="20"/>
    </w:rPr>
  </w:style>
  <w:style w:type="paragraph" w:styleId="Objetducommentaire">
    <w:name w:val="Objet du commentaire"/>
    <w:basedOn w:val="Commentaireuser"/>
    <w:next w:val="Commentaireuser"/>
    <w:qFormat/>
    <w:pPr>
      <w:suppressAutoHyphens w:val="true"/>
    </w:pPr>
    <w:rPr>
      <w:b/>
      <w:bCs/>
    </w:rPr>
  </w:style>
  <w:style w:type="paragraph" w:styleId="TOC2">
    <w:name w:val="toc 2"/>
    <w:basedOn w:val="Normal"/>
    <w:next w:val="Normal"/>
    <w:pPr>
      <w:tabs>
        <w:tab w:val="clear" w:pos="708"/>
        <w:tab w:val="left" w:pos="1920" w:leader="none"/>
        <w:tab w:val="right" w:pos="9300" w:leader="dot"/>
      </w:tabs>
      <w:suppressAutoHyphens w:val="true"/>
      <w:ind w:hanging="0" w:start="240" w:end="0"/>
    </w:pPr>
    <w:rPr>
      <w:smallCaps/>
      <w:sz w:val="20"/>
    </w:rPr>
  </w:style>
  <w:style w:type="paragraph" w:styleId="TOC3">
    <w:name w:val="toc 3"/>
    <w:basedOn w:val="Normal"/>
    <w:next w:val="Normal"/>
    <w:pPr>
      <w:tabs>
        <w:tab w:val="clear" w:pos="708"/>
        <w:tab w:val="left" w:pos="2400" w:leader="none"/>
        <w:tab w:val="right" w:pos="9540" w:leader="dot"/>
      </w:tabs>
      <w:suppressAutoHyphens w:val="true"/>
      <w:ind w:hanging="0" w:start="480" w:end="0"/>
    </w:pPr>
    <w:rPr>
      <w:rFonts w:ascii="Arial" w:hAnsi="Arial" w:eastAsia="Arial" w:cs="Arial"/>
      <w:i/>
      <w:iCs/>
      <w:sz w:val="20"/>
      <w:lang w:eastAsia="fr-FR"/>
    </w:rPr>
  </w:style>
  <w:style w:type="paragraph" w:styleId="CarCar7CarCarCar">
    <w:name w:val="Car Car7 Car Car Car"/>
    <w:basedOn w:val="Normal"/>
    <w:qFormat/>
    <w:pPr>
      <w:suppressAutoHyphens w:val="true"/>
      <w:spacing w:lineRule="exact" w:line="240" w:before="120" w:after="160"/>
    </w:pPr>
    <w:rPr>
      <w:rFonts w:ascii="Tahoma" w:hAnsi="Tahoma" w:eastAsia="Tahoma" w:cs="Tahoma"/>
      <w:sz w:val="18"/>
      <w:szCs w:val="20"/>
      <w:lang w:val="en-US"/>
    </w:rPr>
  </w:style>
  <w:style w:type="paragraph" w:styleId="CarCarCarCarCarCar">
    <w:name w:val="Car Car Car Car Car Car"/>
    <w:basedOn w:val="Normal"/>
    <w:qFormat/>
    <w:pPr>
      <w:suppressAutoHyphens w:val="true"/>
      <w:spacing w:lineRule="exact" w:line="240" w:before="120" w:after="160"/>
    </w:pPr>
    <w:rPr>
      <w:rFonts w:ascii="Tahoma" w:hAnsi="Tahoma" w:eastAsia="Tahoma" w:cs="Tahoma"/>
      <w:sz w:val="18"/>
      <w:szCs w:val="20"/>
      <w:lang w:val="en-US"/>
    </w:rPr>
  </w:style>
  <w:style w:type="paragraph" w:styleId="CarCar">
    <w:name w:val="Car Car"/>
    <w:basedOn w:val="Normal"/>
    <w:qFormat/>
    <w:pPr>
      <w:suppressAutoHyphens w:val="true"/>
      <w:spacing w:lineRule="exact" w:line="240" w:before="120" w:after="160"/>
    </w:pPr>
    <w:rPr>
      <w:rFonts w:ascii="Tahoma" w:hAnsi="Tahoma" w:eastAsia="Tahoma" w:cs="Tahoma"/>
      <w:sz w:val="18"/>
      <w:szCs w:val="20"/>
      <w:lang w:val="en-US"/>
    </w:rPr>
  </w:style>
  <w:style w:type="paragraph" w:styleId="Corpsdetexte2">
    <w:name w:val="Corps de texte 2"/>
    <w:basedOn w:val="Normal"/>
    <w:qFormat/>
    <w:pPr>
      <w:suppressAutoHyphens w:val="true"/>
      <w:spacing w:lineRule="auto" w:line="480" w:before="0" w:after="120"/>
    </w:pPr>
    <w:rPr/>
  </w:style>
  <w:style w:type="paragraph" w:styleId="TOC4">
    <w:name w:val="toc 4"/>
    <w:basedOn w:val="Index"/>
    <w:pPr>
      <w:tabs>
        <w:tab w:val="clear" w:pos="708"/>
        <w:tab w:val="right" w:pos="9638" w:leader="dot"/>
      </w:tabs>
      <w:suppressAutoHyphens w:val="true"/>
      <w:ind w:hanging="0" w:start="849" w:end="0"/>
    </w:pPr>
    <w:rPr/>
  </w:style>
  <w:style w:type="paragraph" w:styleId="TOC5">
    <w:name w:val="toc 5"/>
    <w:basedOn w:val="Index"/>
    <w:pPr>
      <w:tabs>
        <w:tab w:val="clear" w:pos="708"/>
        <w:tab w:val="right" w:pos="9638" w:leader="dot"/>
      </w:tabs>
      <w:suppressAutoHyphens w:val="true"/>
      <w:ind w:hanging="0" w:start="1132" w:end="0"/>
    </w:pPr>
    <w:rPr/>
  </w:style>
  <w:style w:type="paragraph" w:styleId="TOC6">
    <w:name w:val="toc 6"/>
    <w:basedOn w:val="Index"/>
    <w:pPr>
      <w:tabs>
        <w:tab w:val="clear" w:pos="708"/>
        <w:tab w:val="right" w:pos="9638" w:leader="dot"/>
      </w:tabs>
      <w:suppressAutoHyphens w:val="true"/>
      <w:ind w:hanging="0" w:start="1415" w:end="0"/>
    </w:pPr>
    <w:rPr/>
  </w:style>
  <w:style w:type="paragraph" w:styleId="TOC7">
    <w:name w:val="toc 7"/>
    <w:basedOn w:val="Index"/>
    <w:pPr>
      <w:tabs>
        <w:tab w:val="clear" w:pos="708"/>
        <w:tab w:val="right" w:pos="9638" w:leader="dot"/>
      </w:tabs>
      <w:suppressAutoHyphens w:val="true"/>
      <w:ind w:hanging="0" w:start="1698" w:end="0"/>
    </w:pPr>
    <w:rPr/>
  </w:style>
  <w:style w:type="paragraph" w:styleId="TOC8">
    <w:name w:val="toc 8"/>
    <w:basedOn w:val="Index"/>
    <w:pPr>
      <w:tabs>
        <w:tab w:val="clear" w:pos="708"/>
        <w:tab w:val="right" w:pos="9638" w:leader="dot"/>
      </w:tabs>
      <w:suppressAutoHyphens w:val="true"/>
      <w:ind w:hanging="0" w:start="1981" w:end="0"/>
    </w:pPr>
    <w:rPr/>
  </w:style>
  <w:style w:type="paragraph" w:styleId="TOC9">
    <w:name w:val="toc 9"/>
    <w:basedOn w:val="Index"/>
    <w:pPr>
      <w:tabs>
        <w:tab w:val="clear" w:pos="708"/>
        <w:tab w:val="right" w:pos="9638" w:leader="dot"/>
      </w:tabs>
      <w:suppressAutoHyphens w:val="true"/>
      <w:ind w:hanging="0" w:start="2264" w:end="0"/>
    </w:pPr>
    <w:rPr/>
  </w:style>
  <w:style w:type="paragraph" w:styleId="Tabledesmatiresniveau10">
    <w:name w:val="Table des matières niveau 10"/>
    <w:basedOn w:val="Index"/>
    <w:qFormat/>
    <w:pPr>
      <w:tabs>
        <w:tab w:val="clear" w:pos="708"/>
        <w:tab w:val="right" w:pos="9638" w:leader="dot"/>
      </w:tabs>
      <w:suppressAutoHyphens w:val="true"/>
      <w:ind w:hanging="0" w:start="2547" w:end="0"/>
    </w:pPr>
    <w:rPr/>
  </w:style>
  <w:style w:type="paragraph" w:styleId="Contenudetableau">
    <w:name w:val="Contenu de tableau"/>
    <w:basedOn w:val="Normal"/>
    <w:qFormat/>
    <w:pPr>
      <w:suppressLineNumbers/>
      <w:suppressAutoHyphens w:val="true"/>
    </w:pPr>
    <w:rPr/>
  </w:style>
  <w:style w:type="paragraph" w:styleId="Titredetableau">
    <w:name w:val="Titre de tableau"/>
    <w:basedOn w:val="Contenudetableau"/>
    <w:qFormat/>
    <w:pPr>
      <w:suppressAutoHyphens w:val="true"/>
      <w:jc w:val="center"/>
    </w:pPr>
    <w:rPr>
      <w:b/>
      <w:bCs/>
    </w:rPr>
  </w:style>
  <w:style w:type="paragraph" w:styleId="Contenudecadre">
    <w:name w:val="Contenu de cadre"/>
    <w:basedOn w:val="BodyText"/>
    <w:qFormat/>
    <w:pPr>
      <w:suppressAutoHyphens w:val="true"/>
    </w:pPr>
    <w:rPr/>
  </w:style>
  <w:style w:type="paragraph" w:styleId="Blocdecitation">
    <w:name w:val="Bloc de citation"/>
    <w:basedOn w:val="Normal"/>
    <w:qFormat/>
    <w:pPr>
      <w:tabs>
        <w:tab w:val="clear" w:pos="708"/>
      </w:tabs>
      <w:suppressAutoHyphens w:val="true"/>
      <w:spacing w:before="0" w:after="283"/>
      <w:ind w:hanging="0" w:start="567" w:end="567"/>
    </w:pPr>
    <w:rPr/>
  </w:style>
  <w:style w:type="paragraph" w:styleId="Subtitle">
    <w:name w:val="Subtitle"/>
    <w:basedOn w:val="Titre"/>
    <w:next w:val="BodyText"/>
    <w:qFormat/>
    <w:pPr>
      <w:suppressAutoHyphens w:val="true"/>
      <w:spacing w:before="60" w:after="0"/>
      <w:jc w:val="center"/>
    </w:pPr>
    <w:rPr>
      <w:sz w:val="36"/>
      <w:szCs w:val="36"/>
    </w:rPr>
  </w:style>
  <w:style w:type="paragraph" w:styleId="FootnoteText">
    <w:name w:val="footnote text"/>
    <w:basedOn w:val="Normal"/>
    <w:pPr>
      <w:suppressLineNumbers/>
      <w:tabs>
        <w:tab w:val="clear" w:pos="708"/>
      </w:tabs>
      <w:suppressAutoHyphens w:val="true"/>
      <w:ind w:hanging="339" w:start="339" w:end="0"/>
    </w:pPr>
    <w:rPr>
      <w:sz w:val="20"/>
      <w:szCs w:val="20"/>
    </w:rPr>
  </w:style>
  <w:style w:type="paragraph" w:styleId="Lignehorizontale">
    <w:name w:val="Ligne horizontale"/>
    <w:basedOn w:val="Normal"/>
    <w:next w:val="BodyText"/>
    <w:qFormat/>
    <w:pPr>
      <w:suppressLineNumbers/>
      <w:suppressAutoHyphens w:val="true"/>
      <w:spacing w:before="0" w:after="283"/>
    </w:pPr>
    <w:rPr>
      <w:sz w:val="12"/>
      <w:szCs w:val="12"/>
    </w:rPr>
  </w:style>
  <w:style w:type="paragraph" w:styleId="Title">
    <w:name w:val="Title"/>
    <w:basedOn w:val="Titre"/>
    <w:next w:val="BodyText"/>
    <w:qFormat/>
    <w:pPr>
      <w:jc w:val="center"/>
    </w:pPr>
    <w:rPr>
      <w:b/>
      <w:bCs/>
      <w:sz w:val="56"/>
      <w:szCs w:val="56"/>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65</TotalTime>
  <Application>LibreOffice/25.8.7.3$Windows_X86_64 LibreOffice_project/30742500f2d3eb4366ac312fa33d3dcabdb3eba5</Application>
  <AppVersion>15.0000</AppVersion>
  <Pages>6</Pages>
  <Words>1668</Words>
  <Characters>9149</Characters>
  <CharactersWithSpaces>11045</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2018-12-14T11:17:00Z</dcterms:created>
  <dc:creator>cdroucnf</dc:creator>
  <dc:description/>
  <dc:language>fr-FR</dc:language>
  <cp:lastModifiedBy/>
  <cp:lastPrinted>2019-07-30T08:32:11Z</cp:lastPrinted>
  <dcterms:modified xsi:type="dcterms:W3CDTF">2026-09-09T08:52:21Z</dcterms:modified>
  <cp:revision>26</cp:revision>
  <dc:subject/>
  <dc:title>Direction de l’Action Sociale</dc:title>
</cp:coreProperties>
</file>