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90547969"/>
    <w:bookmarkEnd w:id="0"/>
    <w:p w14:paraId="13E30744" w14:textId="54B02F00" w:rsidR="003E266D" w:rsidRDefault="003E266D" w:rsidP="003E266D">
      <w:pPr>
        <w:pStyle w:val="Titre1"/>
        <w:spacing w:before="0"/>
        <w:ind w:left="0" w:right="271"/>
        <w:jc w:val="center"/>
        <w:rPr>
          <w:rFonts w:asciiTheme="minorHAnsi" w:hAnsiTheme="minorHAnsi"/>
        </w:rPr>
      </w:pPr>
      <w:r w:rsidRPr="00061C7A">
        <w:rPr>
          <w:rFonts w:asciiTheme="minorHAnsi" w:hAnsiTheme="minorHAnsi"/>
          <w:noProof/>
          <w:lang w:eastAsia="fr-FR"/>
        </w:rPr>
        <mc:AlternateContent>
          <mc:Choice Requires="wpg">
            <w:drawing>
              <wp:anchor distT="0" distB="0" distL="114300" distR="114300" simplePos="0" relativeHeight="251696128" behindDoc="1" locked="0" layoutInCell="1" allowOverlap="1" wp14:anchorId="6EBFF8E1" wp14:editId="55BBCCCB">
                <wp:simplePos x="0" y="0"/>
                <wp:positionH relativeFrom="page">
                  <wp:posOffset>-1270</wp:posOffset>
                </wp:positionH>
                <wp:positionV relativeFrom="page">
                  <wp:posOffset>-635</wp:posOffset>
                </wp:positionV>
                <wp:extent cx="7559675" cy="1829464"/>
                <wp:effectExtent l="0" t="0" r="3175" b="0"/>
                <wp:wrapNone/>
                <wp:docPr id="17"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829464"/>
                          <a:chOff x="0" y="0"/>
                          <a:chExt cx="11905" cy="2569"/>
                        </a:xfrm>
                      </wpg:grpSpPr>
                      <wpg:grpSp>
                        <wpg:cNvPr id="18" name="Group 21"/>
                        <wpg:cNvGrpSpPr>
                          <a:grpSpLocks/>
                        </wpg:cNvGrpSpPr>
                        <wpg:grpSpPr bwMode="auto">
                          <a:xfrm>
                            <a:off x="0" y="0"/>
                            <a:ext cx="11905" cy="2569"/>
                            <a:chOff x="0" y="0"/>
                            <a:chExt cx="11905" cy="2569"/>
                          </a:xfrm>
                        </wpg:grpSpPr>
                        <wps:wsp>
                          <wps:cNvPr id="21" name="Freeform 23"/>
                          <wps:cNvSpPr>
                            <a:spLocks/>
                          </wps:cNvSpPr>
                          <wps:spPr bwMode="auto">
                            <a:xfrm>
                              <a:off x="0" y="0"/>
                              <a:ext cx="11905" cy="2569"/>
                            </a:xfrm>
                            <a:custGeom>
                              <a:avLst/>
                              <a:gdLst>
                                <a:gd name="T0" fmla="*/ 0 w 11905"/>
                                <a:gd name="T1" fmla="*/ 2670 h 2670"/>
                                <a:gd name="T2" fmla="*/ 11905 w 11905"/>
                                <a:gd name="T3" fmla="*/ 2670 h 2670"/>
                                <a:gd name="T4" fmla="*/ 11905 w 11905"/>
                                <a:gd name="T5" fmla="*/ 0 h 2670"/>
                                <a:gd name="T6" fmla="*/ 0 w 11905"/>
                                <a:gd name="T7" fmla="*/ 0 h 2670"/>
                                <a:gd name="T8" fmla="*/ 0 w 11905"/>
                                <a:gd name="T9" fmla="*/ 2670 h 2670"/>
                              </a:gdLst>
                              <a:ahLst/>
                              <a:cxnLst>
                                <a:cxn ang="0">
                                  <a:pos x="T0" y="T1"/>
                                </a:cxn>
                                <a:cxn ang="0">
                                  <a:pos x="T2" y="T3"/>
                                </a:cxn>
                                <a:cxn ang="0">
                                  <a:pos x="T4" y="T5"/>
                                </a:cxn>
                                <a:cxn ang="0">
                                  <a:pos x="T6" y="T7"/>
                                </a:cxn>
                                <a:cxn ang="0">
                                  <a:pos x="T8" y="T9"/>
                                </a:cxn>
                              </a:cxnLst>
                              <a:rect l="0" t="0" r="r" b="b"/>
                              <a:pathLst>
                                <a:path w="11905" h="2670">
                                  <a:moveTo>
                                    <a:pt x="0" y="2670"/>
                                  </a:moveTo>
                                  <a:lnTo>
                                    <a:pt x="11905" y="2670"/>
                                  </a:lnTo>
                                  <a:lnTo>
                                    <a:pt x="11905" y="0"/>
                                  </a:lnTo>
                                  <a:lnTo>
                                    <a:pt x="0" y="0"/>
                                  </a:lnTo>
                                  <a:lnTo>
                                    <a:pt x="0" y="2670"/>
                                  </a:lnTo>
                                  <a:close/>
                                </a:path>
                              </a:pathLst>
                            </a:custGeom>
                            <a:solidFill>
                              <a:srgbClr val="CF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2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680" y="328"/>
                              <a:ext cx="1395" cy="201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0BCA3885" id="Group 20" o:spid="_x0000_s1026" style="position:absolute;margin-left:-.1pt;margin-top:-.05pt;width:595.25pt;height:144.05pt;z-index:-251620352;mso-position-horizontal-relative:page;mso-position-vertical-relative:page" coordsize="11905,2569"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fU+XWgQAAFcMAAAOAAAAZHJzL2Uyb0RvYy54bWy0V9lu4zYUfS/Q&#10;fyD0WGAiS/ESC3EGg2wYYNoGnfQDaIlaMJLIkrSV9Ot7LinZsrMibR9sU+Lh4V0OL6/PPz80NdsK&#10;bSrZroLoZBIw0aYyq9piFfx5f/PpLGDG8jbjtWzFKngUJvh88fNP551KRCxLWWdCM5C0JunUKiit&#10;VUkYmrQUDTcnUokWk7nUDbd41EWYad6BvanDeDKZh53UmdIyFcbg7ZWfDC4cf56L1P6e50ZYVq8C&#10;2Gbdt3bfa/oOL855UmiuyirtzeAfsKLhVYtNd1RX3HK20dUTqqZKtTQytyepbEKZ51UqnA/wJpoc&#10;eXOr5UY5X4qkK9QuTAjtUZw+TJv+tr3TrMqQu0XAWt4gR25bFrvgdKpIgLnV6ru6095DDL/J9IdB&#10;7MLjeXouPJitu19lBj6+sdIF5yHXDVHAbfbgcvC4y4F4sCzFy8VstpwvZgFLMRedxcvpfOqzlJZI&#10;5ZN1aXndr4yi5aRfF8/mS1oU8sTv6ezs7SJt9Eb64SgGUOtBDCJiOfaRsvy/xuAZT3jyX7qPs2b2&#10;cjL/Tk7fS66EU6khqfRyiqMhlDdaCDrALD710XSwQU5mrKXRTKdMYiC5j6nomQjutIBQboy9FdJp&#10;kW+/GeurQIaRU3jWi+AeFSNvahSEX0I2YR3ztD16AMHRHSieLyasZPTjRVvsuOIRzPG8xHc6Ar7C&#10;Nx3BXuXDmdjZ95Jx8wPMC46iQLxJhAM0wrxAtByBjjxEloohD7wcUpM+tH1uMGKc7paJqyhKGqoI&#10;lCiUi3t3XEEBFCXyBTAyQWCnxjfBCDOBZ305eZ0ZYSTw4l1ghIrAQ6FyzN6c3leN2+v43tIBw721&#10;9uJS3FKIyFUasg4V0xfBchU4DdJUI7fiXjqQ3ZfPQaLYcQ+o2zGw54KRI/AAGX6V49xDne5BOswP&#10;vx7n8/QezDNbprU0AocP7OTubuBCQJEbHWsj6yq7qeqa/Da6WF/Wmm05uoDLm+v59bzP0AGsdqJp&#10;JS3z29AbXB2+EtFFYJK1zB5RlbT0rQRaHwxKqf8OWIc2YhWYvzZci4DVX1sU1mU0nVLf4R6mswVu&#10;VabHM+vxDG9TUK0CG0DkNLy0vlfZKF0VJXaKnOxb+QV3al5R4XL2eav6B9T2i3NVpQk+fc+A0ZMi&#10;/3ZvhVV2Q774/qx5F0fD9Y+N+oT2Bkmq1lVd2UfXqsFyMqrd3lUptRL0MLovcCr91Ytp2pXFMSVp&#10;QPk1yHyVuuaDtfKyRCUQX4zCOaHI7F9pLbtS8AwJ8CXhkCWkxwM71nWlBrXQuPcYwT9qtJ4Jmm/i&#10;rmS6aURrfVeqRQ3nZWvKShlkPBHNWmSrQH/NnEHQpNXCphAxT3Lo7Q/44DW3m3BW7g0jm991Ic7P&#10;/Ck7jc98mRhaq+h0OfRHk2goaENPprS/ExkNYCjscVIb7kc6dD2EbN6fksEuiI+G+DgZ7jos13qh&#10;e8Xbg/Z4/OxW7P8PXPwDAAD//wMAUEsDBAoAAAAAAAAAIQDPvnOk2Q8AANkPAAAUAAAAZHJzL21l&#10;ZGlhL2ltYWdlMS5QTkeJUE5HDQoaCgAAAA1JSERSAAAAXAAAAJUIAgAAAFpqCnMAAAABc1JHQgCu&#10;zhzpAAAABGdBTUEAALGPC/xhBQAAACBjSFJNAAB6JgAAgIQAAPoAAACA6AAAdTAAAOpgAAA6mAAA&#10;F3CculE8AAAPV0lEQVR4Xu1cS5LbOhLsOZPv5HPoGn2BOYfX4957M15553iL550j3sKTQALJIkAU&#10;ARGk2h51KBQSBQKoRFXWB2D/6+XD68vzr0QAoDxfBQJPRDYQeILyBKWPK96npnz4+Pbjx49fv359&#10;//79w8c+SSYy4zsEBYgADv0BnasnefV4HetJHbF/V0/y6vEqUF7fwt/H1zfNpEAEX/UTmv37P3+/&#10;msanzP+UTjvUAeOCLKz83759+xBv/Pr1q71OvPBuL6LNiTM/ses9aArhKTMhgO5kln0Ddj9//nTU&#10;Z74I83vcw8IxE0qemPXlhpZfvnyp4eCVE2d+Ytd76IAdWgLjetSV5p/loPkizO9xDws74qYFeWAY&#10;Eztx5id2ndEBKSD0aA1UMKiPiON3MMS0MO9sUGzQ4Uza4Q7CBFtrTdV6sTmR3qmgFGEYfIoznKMj&#10;8Eb9N06gm/NAKcIQyIxIpF+2OlTZvLe2Ph/BLnm7GnVwJ6ZCMTSnGhQxgiRRDFY3tqCIkmRlUoca&#10;FBlpPaVeYXvbubjUzpUzs+ZDNfm4TvZEFvX1FShx9CKEQwLNyduWxB3vhTGO2dQUUDbpgNTIbIWu&#10;AWLULSmb74M20WRXlBYoQC/o5jYnM2ZTx0HZ0/ywmE6cxrV1GuyixgYt0BN27ZhgA4HjoKCHTRXY&#10;jcHQQB7U9oDFt4ojn9XToaOzA5IONB2klV0ZrJ0TlMLyqT724mgEDBoCWw3LOHxDGxrfjlZ02I47&#10;0Ans3+HF/gh4jFytXBNBYVdyhJuaAp/qjMiKAf/82NSPgMdotV7m6aD08G5nGOakBbve6pBch27e&#10;MqX+6RYy17UCm0ZGd7uU9R1vNSH9mQ5KHThZO+JwFjiFudZ2eEvdWGkhQsEWkfsZVpe8XY06wnz1&#10;46whg9o6vsLaUgsK+LT7Y6/XLQt0jhJKOHEwInBPYydm4Tq3UKPKwIPSalrel786/v5+pyMoeuQc&#10;amOnW2Qru8Er2tMlOzJHXVuBUoziFLR6Belt161QkocrZgVIV9x19kM+2o4oSbGZJakJEk3oYo0X&#10;eK4uGuLK58+f7Vh+1bqGxvYJaGBctZlM2yebDgo75Lwhm+MLWhltgYhTiAQuiOLA3xN45NSItvYv&#10;/m6e41yBjhO/Fb5/Ji5naEq9oeeM4uR4Xk6w5tqokvO2x46DgiWKBZ7eHfIi33OY1UYcrCdotq0K&#10;nuI9NL5/x+MIKIVrlPEXRXwKU4T/arwbcRTUUzs19lA4JntxWMbiBqYYPa9WfMX6hXBxCpF1xFEA&#10;1IrTaFbWMXPCtdkS+iwO65V8lZ9XOBSghMjpLVRV+Q4/Wn/WcZKe7AM9tJoFwRolVeU+Ts5tq0ct&#10;YiIoFIqy1O8hhijqOzUouPPTp09456v+jH6pw34V0o9ENm2qyAnDIruRHlTGH4U2RSAcucrAqgaF&#10;KPjvisTqo1h+SMpfRZkSadkSyroDWxBr9vRZt6H1MW70JdoHpdARi47FG9c5ab9W0EphxZebe+bB&#10;d+QiA/VlqDauPgtEWvqyD8ourkQdzUQu0NJdlVEcAS4gT3GnhsgqhJNXwjpjFDTD+6Zn2VQf3Q5Y&#10;xSO7Wr8PCnpDL3jnDlP9mVf4znSDq+pFHDk51PxSD/F6cSNDDKLGOYjF/MyA9kI0uXK782f/O6AM&#10;u3STMuxGHJud1+VLp0rUX+s8Isi0IpPjO20KgzUBO8CDynCcfV9AgJZoL2LuqXUegoNrPKGLquxa&#10;qwxHKaIJRVa2fS5ZliRF03CiHu23T5BoQhcdPohh5aZ9McQEXqoAbEZitKndWuccceb0cmyHXC7D&#10;icRoQbtcPkecOb2s1zDkzeaECCM9Pzb1wzNt5dhmGMXGAe+xnsLpFkXDYtvcJ+MWLupTt9tR5I/u&#10;LxRcsG1aql71tI5frLfQ1IXITcmhgzMRmeh9hsxwNwIODy9c/+zTefs+nehcFIZ178yspt0pw/Rm&#10;uzte00cc6HCg6X2oN+5ydgHPfZanR4pHgeJk1TW/Xj3Jq8fLC3Vf9njRbC8aZq20e9nj+NG9HqPo&#10;b/MQUGy9uj6K8EhnPDdLHgKXmlJwB4OXx7Pso4K3IQQf0PgBQ/bb9qNaPkHZQOAJyhOUvn+wsasp&#10;KI7a8jp8RHHwgkcxin5wF/6Q7NbHjNAD/A7rj0X9xfqjsPOQX9xIwRB4Xx3IyCeZitNeaG/9Oj4v&#10;pe84K+y3eo5/FxTtdbMls9viNEpxyJk7Wxy18L6sPKcNmrgHpgmwIqWv3P3BlVhGeON2unXk2FfV&#10;uJyVPaVhp4TrhBsX2cbuww2bj6qKwpVlVNtREXEw07MNdAt721yizQIaQTGVt0Vynrqwo+iKurKl&#10;X0HcFRk6moKKVjzYGqeSDyoBbLsI6dd8xmgzKiMorNG2NiKoPlrtTa0UpgyIi209KRpNgxjpsEzc&#10;Mygf/WzK7oDCf/2TliuzRqEXxeJbNVbPnB/ntLmdHvfGknVYemLNRf0sGhevF2uOK1wt3qL0SldI&#10;SWSDnUS8BQrEgzDcpqdhayRLdTxRok4yRgvvClMub11zl3JxIKtK5CZ1rl8TOqZeaRdDt/BinTrg&#10;is55bIvfAsXOhrUPw7KLYxNe7KdgAa6S3aCwMnOp7UA1CjYVCooWFbbQRw7KM1/QOHsL99WonloP&#10;zGdTYRcoNkGRC+SvfAyLrpTqJw3UV+kzZ6wzRoXTxU9UQO4Q41eryYl9jNvaZFkZghTZbjYXAlM9&#10;pY8hDnD/SUAQ2eGUIz+RjDZ7cH4aHXG0qy7Xcx4oo+K9r/bvazaPSouLcUdBIRHwZePaIka0kXXi&#10;YEN16ETRZ+xnMbSQVaz/YxkZQfOEFysaaD4iC1wBxRbB/oCkA03zGS4+ZWPnWocnvGI7B7NaN0Qf&#10;UScNRbBfuzO5wuzvYvgTH2UmWIrlAyj3qd4doNT+jD7IsjqnLqcgl1S47c2kwT6nwH4Kx7zKG4l+&#10;ViVGQ3dicd+2KaNSzEn6DyERv/G6YhAsLyMOnVVivMCvVjt8vWBOzHuzXqyyIY5O9Km5SnzqKHFg&#10;+Qea5jCZNixSCFi83BjLsDfyiwRm+ChVssE7LtqnpFLUm/Os0OHLje1JK7W54Sfai7hJwdR+PNIy&#10;riFQam1nEE2+0NSJAkP+mECFM6UBlGjzCltrvuAttAUWXHC7PeRSZEPEuk5k2PP9p+CGQIG0diSs&#10;jyYkrqXtiDuyBS2JD+Nds+yLZ5GlAEeVWmxGitFt2sKf7JML+oxmO7G8w8FDoKyWJU5It9u8TrNR&#10;AwuZVIZ6RxUjdvhALKR07J/N+EG3YERqlshYqtcVy88CZQjBhzSOp5oO77o+ZOrvfdD3Pr/7oq+D&#10;dz1B2UDgCcoGAsxini+LwMun/35C1PD2Kzwf/3wnAgijb89XiUD6/vqKuPzl+U4EAigRDiHyrj9z&#10;tifPOYByvY4s6jqim5wqdu4/vCVczph5mJtFXSpz1ofIX1GwIFsQj8tuVr459O2G9sx9Qk2g55Zs&#10;AcPiXMYpGAhS6d8R2H+bkqBpaw2hJBxIlOExCcoZmnIhp9xuQgFqIvOhqJTN47LbDUAkBVlr1v69&#10;Gbt+rryCUwCBHk+AsqxYbM1opWuUPLdbqh5kRM7SEZrzucaZnZrqIN5wESCdXrI2ZdkkMdHdfNFz&#10;4+mcYtREBFmvs7QJAaWeZWB7y0SgpHBkJnvls/TldJ8f6YCaEmynzR2WMvQ/Q1JUEs0n9fAncMrt&#10;pueMSShNr2ESDtkLlYJ8vIBynt+5iFMKTXHii8wpPEFGFDZA6SGFg20u4BQtuxNfYBrcOQq7BSZO&#10;E2tcpilXxCkkBYqEP2UuNr4oUShAqcznjNhkNZ8Lch9LCmGnYl2soIstSES7fH8op9C8udr/pNNh&#10;4ZBAPE2djhAYXcCVt7/Cbhk1iy5JRBu+HuSLnttP5xQTlVI8CMadVkgedp0Navgadu9jHgDUwEH0&#10;4lSlJYE80/tcwSkrW83yryxojdoq5LWuylRS/gROOSvuPEdfLsp9rmCBHqbobzORU9jV76UX27Od&#10;lfugHzgOhl47Ni+XvFcbHpibyR766yatec6rp9iSh1tDSyeTOuqsTlZdrHB/y9163SROySufnkoq&#10;FKFIdnIlofRKNqIzQfB2/cUOwXD5n7+9Sk0/m7DlQU5hHSQ8AhDfGbCyUEQ7UtyheCRpiq2JxFsQ&#10;toSn3nKQwuCN6dKiF/EzLqKlqi1FmLerC/usN2C31d6QchaGVUrn8IHo8OJKt2tNyVfUnrgQYob5&#10;y15P1At2qA/U0KLlkVjmGKfkWgnVTZoidCwopaZkTqF44aRs7ET3ordwvC0iqxdTpJAlRLjZQOPa&#10;lnfry2FOiRMKua8LimpLXPDFfLIWoAfkOy1QoDg0kPDgavwcU6eIVERWXKasMhycO7IxdIhTbjfW&#10;Dam6shrKEI0rnl40FfwVKJkvNzVL688112uxx3z7Zsu7NeVo7iMWCKlt3r6T2Jg9k91NTiFwxI5W&#10;BuzS+f0IMasHy2ZgZhYqGrmWcLMGvLSsuG+UX45xCvU/aoTWk1e4sNRhh+1Tm9zJ8jVXG+p72SfN&#10;RxychpuRDR3mlNr/13mtHyP47X1eGB2rP1o5xCkzVmY/arh+FMvSo7b3p7Y/yinbNr+O2d+jLrjZ&#10;2dS95MSX6b9Z2P3A36ykMo1TclQSnmWJroGekp5IPsj6o13fVO6H2PpA4/McrZzIKQw6hXKCY525&#10;LMNV15UHaP84dUVjbNR3FQEs4z48TpEkiNNDaLuukkgXtBNqtywYlTPiYPTFbDugmcN5Bni8yLCN&#10;72Es7Zzkiz2R0W6kOy9OyXuA1h9pnRWSKeuhzJSQiKhkx9CWF8M5X5Ne8XYGivo1fcDB8bgqVvHv&#10;J7IpnIJO0v8DMVEm4nSdJYGQECk9VRiZn8LTxKQL/Awysg2IhTSFEyYWApRjCZSjzDKHU3ICks6z&#10;RWjSs28mLS40pQWK1Ie9OaBQZVLWY6ln/JzbSscL73AfxkTWmjqupOdPjf4nf7TWFC67PWzAREaq&#10;1AKFJZhFQejm9rKtCzklz4YCMNnFH4uJLCDgq0pEVmbOknl2eDbe2JQ0hcWkhE4cC1dUqeS5S/Z/&#10;P4/YzGgKpyze1May0uf6oq7Ue6atu3JGbseqx71P08u75nDK2oZn9dladmv/Z3yen/vMWavrM2Or&#10;s3Mce3+p4rdoOZFTfncdWeY/y/7PsO1H9fnklPJ5uHm5z2/BFP2TLDjFRoSt6LDV5s9pn0Bx4qv/&#10;v5/+BzL662eeTSxlAAAAAElFTkSuQmCCUEsDBBQABgAIAAAAIQA9mY+B3wAAAAgBAAAPAAAAZHJz&#10;L2Rvd25yZXYueG1sTI/BasMwEETvhf6D2EBviSSHFtexHEJoewqFJoXS28ba2CaWZCzFdv6+yqk5&#10;DcsMM2/z9WRaNlDvG2cVyIUARrZ0urGVgu/D+zwF5gNaja2zpOBKHtbF40OOmXaj/aJhHyoWS6zP&#10;UEEdQpdx7suaDPqF68hG7+R6gyGefcV1j2MsNy1PhHjhBhsbF2rsaFtTed5fjIKPEcfNUr4Nu/Np&#10;e/09PH/+7CQp9TSbNitggabwH4YbfkSHIjId3cVqz1oF8yQGo0hgN1e+iiWwo4IkTQXwIuf3DxR/&#10;AAAA//8DAFBLAwQUAAYACAAAACEAusGlu7wAAAAhAQAAGQAAAGRycy9fcmVscy9lMm9Eb2MueG1s&#10;LnJlbHOEj8sKwjAQRfeC/xBmb9O6EJGmbkRxIyL1A4Zk2gabB0kU+/cG3CgILude7jlMvX2akT0o&#10;RO2sgKoogZGVTmnbC7i2+8UaWExoFY7OkoCJImyb+ay+0Igpj+KgfWSZYqOAISW/4TzKgQzGwnmy&#10;uelcMJjyGXruUd6wJ74syxUPnwxovpjsqASEo6qAtZPP5v9s13Va0s7JuyGbfii4NtmdgRh6SgIM&#10;KY3vsCrOpwPwpuZfjzUvAAAA//8DAFBLAQItABQABgAIAAAAIQDki7K8DQEAABMCAAATAAAAAAAA&#10;AAAAAAAAAAAAAABbQ29udGVudF9UeXBlc10ueG1sUEsBAi0AFAAGAAgAAAAhADj9If/WAAAAlAEA&#10;AAsAAAAAAAAAAAAAAAAAPgEAAF9yZWxzLy5yZWxzUEsBAi0AFAAGAAgAAAAhANt9T5daBAAAVwwA&#10;AA4AAAAAAAAAAAAAAAAAPQIAAGRycy9lMm9Eb2MueG1sUEsBAi0ACgAAAAAAAAAhAM++c6TZDwAA&#10;2Q8AABQAAAAAAAAAAAAAAAAAwwYAAGRycy9tZWRpYS9pbWFnZTEuUE5HUEsBAi0AFAAGAAgAAAAh&#10;AD2Zj4HfAAAACAEAAA8AAAAAAAAAAAAAAAAAzhYAAGRycy9kb3ducmV2LnhtbFBLAQItABQABgAI&#10;AAAAIQC6waW7vAAAACEBAAAZAAAAAAAAAAAAAAAAANoXAABkcnMvX3JlbHMvZTJvRG9jLnhtbC5y&#10;ZWxzUEsFBgAAAAAGAAYAfAEAAM0YAAAAAA==&#10;">
                <v:group id="Group 21" o:spid="_x0000_s1027" style="position:absolute;width:11905;height:2569" coordsize="11905,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23" o:spid="_x0000_s1028" style="position:absolute;width:11905;height:2569;visibility:visible;mso-wrap-style:square;v-text-anchor:top" coordsize="11905,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oNEwwAAANsAAAAPAAAAZHJzL2Rvd25yZXYueG1sRI9Bi8Iw&#10;FITvgv8hPMGbpgqWpWsUEXfRg8KqyB4fzdu2a/NSmmjbf28EweMwM98w82VrSnGn2hWWFUzGEQji&#10;1OqCMwXn09foA4TzyBpLy6SgIwfLRb83x0Tbhn/ofvSZCBB2CSrIva8SKV2ak0E3thVx8P5sbdAH&#10;WWdS19gEuCnlNIpiabDgsJBjReuc0uvxZhSkv90h2/zPuksj9zJu49v3zh2UGg7a1ScIT61/h1/t&#10;rVYwncDzS/gBcvEAAAD//wMAUEsBAi0AFAAGAAgAAAAhANvh9svuAAAAhQEAABMAAAAAAAAAAAAA&#10;AAAAAAAAAFtDb250ZW50X1R5cGVzXS54bWxQSwECLQAUAAYACAAAACEAWvQsW78AAAAVAQAACwAA&#10;AAAAAAAAAAAAAAAfAQAAX3JlbHMvLnJlbHNQSwECLQAUAAYACAAAACEAa86DRMMAAADbAAAADwAA&#10;AAAAAAAAAAAAAAAHAgAAZHJzL2Rvd25yZXYueG1sUEsFBgAAAAADAAMAtwAAAPcCAAAAAA==&#10;" path="m,2670r11905,l11905,,,,,2670xe" fillcolor="#cfe6e6" stroked="f">
                    <v:path arrowok="t" o:connecttype="custom" o:connectlocs="0,2569;11905,2569;11905,0;0,0;0,256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680;top:328;width:1395;height:20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jcwgAAANsAAAAPAAAAZHJzL2Rvd25yZXYueG1sRI9Pi8Iw&#10;FMTvgt8hPGFvNm1XZekaRYVlvfrn4u3RPNti81KbrHb76Y0geBxm5jfMfNmZWtyodZVlBUkUgyDO&#10;ra64UHA8/Iy/QDiPrLG2TAr+ycFyMRzMMdP2zju67X0hAoRdhgpK75tMSpeXZNBFtiEO3tm2Bn2Q&#10;bSF1i/cAN7VM43gmDVYcFkpsaFNSftn/GQVF3+e6SSbn38361JtpwldKP5X6GHWrbxCeOv8Ov9pb&#10;rSBN4fkl/AC5eAAAAP//AwBQSwECLQAUAAYACAAAACEA2+H2y+4AAACFAQAAEwAAAAAAAAAAAAAA&#10;AAAAAAAAW0NvbnRlbnRfVHlwZXNdLnhtbFBLAQItABQABgAIAAAAIQBa9CxbvwAAABUBAAALAAAA&#10;AAAAAAAAAAAAAB8BAABfcmVscy8ucmVsc1BLAQItABQABgAIAAAAIQAr+sjcwgAAANsAAAAPAAAA&#10;AAAAAAAAAAAAAAcCAABkcnMvZG93bnJldi54bWxQSwUGAAAAAAMAAwC3AAAA9gIAAAAA&#10;">
                    <v:imagedata r:id="rId12" o:title=""/>
                  </v:shape>
                </v:group>
                <w10:wrap anchorx="page" anchory="page"/>
              </v:group>
            </w:pict>
          </mc:Fallback>
        </mc:AlternateContent>
      </w:r>
      <w:r>
        <w:rPr>
          <w:rFonts w:asciiTheme="minorHAnsi" w:hAnsiTheme="minorHAnsi"/>
        </w:rPr>
        <w:t xml:space="preserve">            </w:t>
      </w:r>
      <w:r w:rsidR="0057636B" w:rsidRPr="00061C7A">
        <w:rPr>
          <w:rFonts w:asciiTheme="minorHAnsi" w:hAnsiTheme="minorHAnsi"/>
        </w:rPr>
        <w:t>APPEL</w:t>
      </w:r>
      <w:r w:rsidR="0057636B" w:rsidRPr="00061C7A">
        <w:rPr>
          <w:rFonts w:asciiTheme="minorHAnsi" w:hAnsiTheme="minorHAnsi"/>
          <w:spacing w:val="-19"/>
        </w:rPr>
        <w:t xml:space="preserve"> </w:t>
      </w:r>
      <w:r w:rsidR="0057636B" w:rsidRPr="00061C7A">
        <w:rPr>
          <w:rFonts w:asciiTheme="minorHAnsi" w:hAnsiTheme="minorHAnsi"/>
        </w:rPr>
        <w:t>A</w:t>
      </w:r>
      <w:r w:rsidR="0057636B" w:rsidRPr="00061C7A">
        <w:rPr>
          <w:rFonts w:asciiTheme="minorHAnsi" w:hAnsiTheme="minorHAnsi"/>
          <w:spacing w:val="5"/>
        </w:rPr>
        <w:t xml:space="preserve"> </w:t>
      </w:r>
      <w:r w:rsidR="0057636B" w:rsidRPr="00061C7A">
        <w:rPr>
          <w:rFonts w:asciiTheme="minorHAnsi" w:hAnsiTheme="minorHAnsi"/>
        </w:rPr>
        <w:t>PROJETS</w:t>
      </w:r>
    </w:p>
    <w:p w14:paraId="274300F8" w14:textId="77777777" w:rsidR="003E266D" w:rsidRPr="00061C7A" w:rsidRDefault="003E266D" w:rsidP="003E266D">
      <w:pPr>
        <w:pStyle w:val="Titre1"/>
        <w:spacing w:before="57"/>
        <w:ind w:left="1560" w:right="271"/>
        <w:jc w:val="center"/>
        <w:rPr>
          <w:rFonts w:asciiTheme="minorHAnsi" w:hAnsiTheme="minorHAnsi" w:cs="Times New Roman"/>
          <w:b w:val="0"/>
          <w:bCs w:val="0"/>
          <w:w w:val="102"/>
          <w:sz w:val="32"/>
          <w:u w:val="single"/>
        </w:rPr>
      </w:pPr>
      <w:r w:rsidRPr="00061C7A">
        <w:rPr>
          <w:rFonts w:asciiTheme="minorHAnsi" w:hAnsiTheme="minorHAnsi"/>
          <w:sz w:val="32"/>
          <w:u w:val="single"/>
        </w:rPr>
        <w:t>Fonds Publics</w:t>
      </w:r>
      <w:r w:rsidRPr="00061C7A">
        <w:rPr>
          <w:rFonts w:asciiTheme="minorHAnsi" w:hAnsiTheme="minorHAnsi"/>
          <w:spacing w:val="27"/>
          <w:sz w:val="32"/>
          <w:u w:val="single"/>
        </w:rPr>
        <w:t xml:space="preserve"> </w:t>
      </w:r>
      <w:r>
        <w:rPr>
          <w:rFonts w:asciiTheme="minorHAnsi" w:hAnsiTheme="minorHAnsi"/>
          <w:spacing w:val="27"/>
          <w:sz w:val="32"/>
          <w:u w:val="single"/>
        </w:rPr>
        <w:t>et</w:t>
      </w:r>
      <w:r w:rsidRPr="00061C7A">
        <w:rPr>
          <w:rFonts w:asciiTheme="minorHAnsi" w:hAnsiTheme="minorHAnsi"/>
          <w:spacing w:val="13"/>
          <w:sz w:val="32"/>
          <w:u w:val="single"/>
        </w:rPr>
        <w:t xml:space="preserve"> </w:t>
      </w:r>
      <w:r w:rsidRPr="00061C7A">
        <w:rPr>
          <w:rFonts w:asciiTheme="minorHAnsi" w:hAnsiTheme="minorHAnsi"/>
          <w:sz w:val="32"/>
          <w:u w:val="single"/>
        </w:rPr>
        <w:t>Territoires</w:t>
      </w:r>
      <w:r w:rsidRPr="003E266D">
        <w:rPr>
          <w:rFonts w:asciiTheme="minorHAnsi" w:hAnsiTheme="minorHAnsi"/>
          <w:sz w:val="32"/>
        </w:rPr>
        <w:t xml:space="preserve">      </w:t>
      </w:r>
    </w:p>
    <w:p w14:paraId="0540EFFA" w14:textId="1ADB3DA0" w:rsidR="003E266D" w:rsidRDefault="003E266D" w:rsidP="003E266D">
      <w:pPr>
        <w:pStyle w:val="Titre1"/>
        <w:spacing w:before="0"/>
        <w:ind w:left="0" w:right="271"/>
        <w:jc w:val="center"/>
        <w:rPr>
          <w:rFonts w:asciiTheme="minorHAnsi" w:hAnsiTheme="minorHAnsi"/>
        </w:rPr>
      </w:pPr>
      <w:r w:rsidRPr="00061C7A">
        <w:rPr>
          <w:rFonts w:asciiTheme="minorHAnsi" w:hAnsiTheme="minorHAnsi"/>
          <w:noProof/>
          <w:sz w:val="20"/>
          <w:szCs w:val="20"/>
          <w:lang w:eastAsia="fr-FR"/>
        </w:rPr>
        <w:drawing>
          <wp:anchor distT="0" distB="0" distL="114300" distR="114300" simplePos="0" relativeHeight="251687936" behindDoc="0" locked="0" layoutInCell="1" allowOverlap="1" wp14:anchorId="19E161F2" wp14:editId="67D7E5F5">
            <wp:simplePos x="0" y="0"/>
            <wp:positionH relativeFrom="page">
              <wp:align>left</wp:align>
            </wp:positionH>
            <wp:positionV relativeFrom="paragraph">
              <wp:posOffset>633730</wp:posOffset>
            </wp:positionV>
            <wp:extent cx="7610475" cy="361950"/>
            <wp:effectExtent l="0" t="0" r="9525"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0475"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3031D9" w14:textId="50E301F9" w:rsidR="00E00510" w:rsidRPr="003E266D" w:rsidRDefault="003E266D" w:rsidP="003E266D">
      <w:pPr>
        <w:pStyle w:val="Titre1"/>
        <w:spacing w:before="0"/>
        <w:ind w:left="0" w:right="271"/>
        <w:jc w:val="right"/>
        <w:rPr>
          <w:rFonts w:asciiTheme="minorHAnsi" w:hAnsiTheme="minorHAnsi"/>
        </w:rPr>
      </w:pPr>
      <w:r>
        <w:rPr>
          <w:rFonts w:asciiTheme="minorHAnsi" w:hAnsiTheme="minorHAnsi"/>
          <w:noProof/>
        </w:rPr>
        <w:drawing>
          <wp:inline distT="0" distB="0" distL="0" distR="0" wp14:anchorId="71A6B739" wp14:editId="23CFFF78">
            <wp:extent cx="1485900" cy="7048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0" cy="704850"/>
                    </a:xfrm>
                    <a:prstGeom prst="rect">
                      <a:avLst/>
                    </a:prstGeom>
                    <a:noFill/>
                  </pic:spPr>
                </pic:pic>
              </a:graphicData>
            </a:graphic>
          </wp:inline>
        </w:drawing>
      </w:r>
    </w:p>
    <w:p w14:paraId="64F51A49" w14:textId="434802DD" w:rsidR="00E00510" w:rsidRDefault="00E00510" w:rsidP="00E00510">
      <w:pPr>
        <w:spacing w:line="276" w:lineRule="auto"/>
        <w:jc w:val="both"/>
        <w:rPr>
          <w:rFonts w:cs="Arial"/>
          <w:color w:val="0000FF"/>
        </w:rPr>
      </w:pPr>
      <w:r w:rsidRPr="00061C7A">
        <w:rPr>
          <w:rFonts w:eastAsia="Times New Roman" w:cs="Arial"/>
          <w:sz w:val="24"/>
          <w:szCs w:val="24"/>
        </w:rPr>
        <w:t xml:space="preserve">Le dossier doit être retourné </w:t>
      </w:r>
      <w:r w:rsidR="00554CFE">
        <w:rPr>
          <w:rFonts w:eastAsia="Times New Roman" w:cs="Arial"/>
          <w:b/>
          <w:sz w:val="24"/>
          <w:szCs w:val="24"/>
        </w:rPr>
        <w:t xml:space="preserve">au plus tard le </w:t>
      </w:r>
      <w:r w:rsidR="00CE7C63">
        <w:rPr>
          <w:rFonts w:eastAsia="Times New Roman" w:cs="Arial"/>
          <w:b/>
          <w:sz w:val="24"/>
          <w:szCs w:val="24"/>
        </w:rPr>
        <w:t>15</w:t>
      </w:r>
      <w:r w:rsidR="009F5B5A">
        <w:rPr>
          <w:rFonts w:eastAsia="Times New Roman" w:cs="Arial"/>
          <w:b/>
          <w:sz w:val="24"/>
          <w:szCs w:val="24"/>
        </w:rPr>
        <w:t xml:space="preserve"> janvier</w:t>
      </w:r>
      <w:r w:rsidR="00554CFE">
        <w:rPr>
          <w:rFonts w:eastAsia="Times New Roman" w:cs="Arial"/>
          <w:b/>
          <w:sz w:val="24"/>
          <w:szCs w:val="24"/>
        </w:rPr>
        <w:t xml:space="preserve"> </w:t>
      </w:r>
      <w:r w:rsidR="00BF3DFD">
        <w:rPr>
          <w:rFonts w:eastAsia="Times New Roman" w:cs="Arial"/>
          <w:b/>
          <w:sz w:val="24"/>
          <w:szCs w:val="24"/>
        </w:rPr>
        <w:t>202</w:t>
      </w:r>
      <w:r w:rsidR="00F96D27">
        <w:rPr>
          <w:rFonts w:eastAsia="Times New Roman" w:cs="Arial"/>
          <w:b/>
          <w:sz w:val="24"/>
          <w:szCs w:val="24"/>
        </w:rPr>
        <w:t>7</w:t>
      </w:r>
      <w:r w:rsidRPr="00061C7A">
        <w:rPr>
          <w:rFonts w:eastAsia="Times New Roman" w:cs="Arial"/>
          <w:sz w:val="24"/>
          <w:szCs w:val="24"/>
        </w:rPr>
        <w:t>, complet, à l’adresse :</w:t>
      </w:r>
      <w:r w:rsidRPr="00061C7A">
        <w:rPr>
          <w:rFonts w:cs="Arial"/>
        </w:rPr>
        <w:t xml:space="preserve"> </w:t>
      </w:r>
      <w:hyperlink r:id="rId15" w:history="1">
        <w:r w:rsidR="0091723E" w:rsidRPr="00616DCC">
          <w:rPr>
            <w:rStyle w:val="Lienhypertexte"/>
            <w:rFonts w:cs="Arial"/>
          </w:rPr>
          <w:t>partenairesactionsociale@caf47.caf.fr</w:t>
        </w:r>
      </w:hyperlink>
    </w:p>
    <w:p w14:paraId="29FE5529" w14:textId="77777777" w:rsidR="00436D83" w:rsidRPr="00061C7A" w:rsidRDefault="00436D83" w:rsidP="00436D83">
      <w:pPr>
        <w:pStyle w:val="Default"/>
        <w:rPr>
          <w:rFonts w:asciiTheme="minorHAnsi" w:eastAsia="Times New Roman" w:hAnsiTheme="minorHAnsi"/>
          <w:b/>
          <w:bCs/>
          <w:color w:val="6666FF"/>
          <w:sz w:val="28"/>
          <w:szCs w:val="28"/>
          <w:lang w:eastAsia="en-US"/>
        </w:rPr>
      </w:pPr>
    </w:p>
    <w:p w14:paraId="1D15DC4A" w14:textId="77777777" w:rsidR="00193D39" w:rsidRPr="00061C7A" w:rsidRDefault="00436D83" w:rsidP="00193D39">
      <w:pPr>
        <w:autoSpaceDE w:val="0"/>
        <w:autoSpaceDN w:val="0"/>
        <w:adjustRightInd w:val="0"/>
        <w:jc w:val="both"/>
        <w:rPr>
          <w:rFonts w:cs="Arial"/>
          <w:b/>
          <w:bCs/>
          <w:sz w:val="36"/>
          <w:szCs w:val="36"/>
        </w:rPr>
      </w:pPr>
      <w:r w:rsidRPr="00061C7A">
        <w:rPr>
          <w:rFonts w:eastAsia="Times New Roman" w:cs="Arial"/>
          <w:b/>
          <w:bCs/>
          <w:sz w:val="28"/>
          <w:szCs w:val="28"/>
        </w:rPr>
        <w:t>Un appel à projets, pourquoi ?</w:t>
      </w:r>
      <w:r w:rsidRPr="00061C7A">
        <w:rPr>
          <w:rFonts w:cs="Arial"/>
          <w:b/>
          <w:bCs/>
          <w:sz w:val="36"/>
          <w:szCs w:val="36"/>
        </w:rPr>
        <w:t xml:space="preserve"> </w:t>
      </w:r>
    </w:p>
    <w:p w14:paraId="6AB0C6EA" w14:textId="77777777" w:rsidR="00193D39" w:rsidRPr="00061C7A" w:rsidRDefault="00436D83" w:rsidP="0025621D">
      <w:pPr>
        <w:autoSpaceDE w:val="0"/>
        <w:autoSpaceDN w:val="0"/>
        <w:adjustRightInd w:val="0"/>
        <w:rPr>
          <w:rFonts w:cs="Arial"/>
          <w:color w:val="000000"/>
          <w:sz w:val="24"/>
          <w:szCs w:val="24"/>
        </w:rPr>
      </w:pPr>
      <w:r w:rsidRPr="00061C7A">
        <w:rPr>
          <w:rFonts w:cs="Arial"/>
          <w:b/>
          <w:bCs/>
          <w:color w:val="198CFF"/>
          <w:sz w:val="36"/>
          <w:szCs w:val="36"/>
        </w:rPr>
        <w:br/>
      </w:r>
      <w:r w:rsidR="00193D39" w:rsidRPr="00061C7A">
        <w:rPr>
          <w:rFonts w:cs="Arial"/>
          <w:color w:val="000000"/>
          <w:sz w:val="24"/>
          <w:szCs w:val="24"/>
          <w:lang w:eastAsia="fr-FR"/>
        </w:rPr>
        <w:t>Le fonds « publics et territoires » (Fpt) contribue à accompagner les besoins spécifiques d</w:t>
      </w:r>
      <w:r w:rsidR="0025621D" w:rsidRPr="00061C7A">
        <w:rPr>
          <w:rFonts w:cs="Arial"/>
          <w:color w:val="000000"/>
          <w:sz w:val="24"/>
          <w:szCs w:val="24"/>
          <w:lang w:eastAsia="fr-FR"/>
        </w:rPr>
        <w:t xml:space="preserve">es familles et des territoires. </w:t>
      </w:r>
      <w:r w:rsidR="00193D39" w:rsidRPr="00061C7A">
        <w:rPr>
          <w:rFonts w:cs="Arial"/>
          <w:sz w:val="24"/>
          <w:szCs w:val="24"/>
          <w:lang w:eastAsia="fr-FR"/>
        </w:rPr>
        <w:t xml:space="preserve">En complément des prestations légales et des prestations de service, </w:t>
      </w:r>
      <w:r w:rsidR="009F43E3" w:rsidRPr="00061C7A">
        <w:rPr>
          <w:rFonts w:cs="Arial"/>
          <w:sz w:val="24"/>
          <w:szCs w:val="24"/>
          <w:lang w:eastAsia="fr-FR"/>
        </w:rPr>
        <w:t>il</w:t>
      </w:r>
      <w:r w:rsidR="00193D39" w:rsidRPr="00061C7A">
        <w:rPr>
          <w:rFonts w:cs="Arial"/>
          <w:sz w:val="24"/>
          <w:szCs w:val="24"/>
          <w:lang w:eastAsia="fr-FR"/>
        </w:rPr>
        <w:t xml:space="preserve"> permet de développer des solutions « sur mesure » pour répondre aux enjeux </w:t>
      </w:r>
      <w:r w:rsidR="0025621D" w:rsidRPr="00061C7A">
        <w:rPr>
          <w:rFonts w:cs="Arial"/>
          <w:sz w:val="24"/>
          <w:szCs w:val="24"/>
          <w:lang w:eastAsia="fr-FR"/>
        </w:rPr>
        <w:t>suivants :</w:t>
      </w:r>
    </w:p>
    <w:p w14:paraId="1ACBFC84" w14:textId="516537E6" w:rsidR="00193D39" w:rsidRPr="00061C7A" w:rsidRDefault="009072C1" w:rsidP="009F43E3">
      <w:pPr>
        <w:pStyle w:val="NormalWeb"/>
        <w:numPr>
          <w:ilvl w:val="0"/>
          <w:numId w:val="1"/>
        </w:numPr>
        <w:spacing w:before="0" w:after="0"/>
        <w:jc w:val="both"/>
        <w:rPr>
          <w:rFonts w:asciiTheme="minorHAnsi" w:hAnsiTheme="minorHAnsi" w:cs="Arial"/>
        </w:rPr>
      </w:pPr>
      <w:r w:rsidRPr="00061C7A">
        <w:rPr>
          <w:rFonts w:asciiTheme="minorHAnsi" w:hAnsiTheme="minorHAnsi" w:cs="Arial"/>
        </w:rPr>
        <w:t>Accompagner</w:t>
      </w:r>
      <w:r w:rsidR="00193D39" w:rsidRPr="00061C7A">
        <w:rPr>
          <w:rFonts w:asciiTheme="minorHAnsi" w:hAnsiTheme="minorHAnsi" w:cs="Arial"/>
        </w:rPr>
        <w:t xml:space="preserve"> la structuration et l’adaptation de l’offre sur les territoires afin d’accroître son accessibilité ;</w:t>
      </w:r>
    </w:p>
    <w:p w14:paraId="1EA310F2" w14:textId="30118613" w:rsidR="00193D39" w:rsidRPr="00061C7A" w:rsidRDefault="009072C1" w:rsidP="009F43E3">
      <w:pPr>
        <w:widowControl/>
        <w:numPr>
          <w:ilvl w:val="0"/>
          <w:numId w:val="1"/>
        </w:numPr>
        <w:autoSpaceDE w:val="0"/>
        <w:autoSpaceDN w:val="0"/>
        <w:adjustRightInd w:val="0"/>
        <w:jc w:val="both"/>
        <w:rPr>
          <w:rFonts w:cs="Arial"/>
          <w:color w:val="000000"/>
          <w:sz w:val="24"/>
          <w:szCs w:val="24"/>
        </w:rPr>
      </w:pPr>
      <w:r w:rsidRPr="00061C7A">
        <w:rPr>
          <w:rFonts w:cs="Arial"/>
          <w:color w:val="000000"/>
          <w:sz w:val="24"/>
          <w:szCs w:val="24"/>
        </w:rPr>
        <w:t>Agir</w:t>
      </w:r>
      <w:r w:rsidR="00193D39" w:rsidRPr="00061C7A">
        <w:rPr>
          <w:rFonts w:cs="Arial"/>
          <w:color w:val="000000"/>
          <w:sz w:val="24"/>
          <w:szCs w:val="24"/>
        </w:rPr>
        <w:t xml:space="preserve"> sur l’autonomie des personnes et prévenir ainsi les situations d’exclusion ;</w:t>
      </w:r>
    </w:p>
    <w:p w14:paraId="70CDE835" w14:textId="6B2D13E0" w:rsidR="00193D39" w:rsidRPr="00061C7A" w:rsidRDefault="009072C1" w:rsidP="009F43E3">
      <w:pPr>
        <w:widowControl/>
        <w:numPr>
          <w:ilvl w:val="0"/>
          <w:numId w:val="1"/>
        </w:numPr>
        <w:autoSpaceDE w:val="0"/>
        <w:autoSpaceDN w:val="0"/>
        <w:adjustRightInd w:val="0"/>
        <w:jc w:val="both"/>
        <w:rPr>
          <w:rFonts w:cs="Arial"/>
          <w:color w:val="000000"/>
          <w:sz w:val="24"/>
          <w:szCs w:val="24"/>
        </w:rPr>
      </w:pPr>
      <w:r w:rsidRPr="00061C7A">
        <w:rPr>
          <w:rFonts w:cs="Arial"/>
          <w:color w:val="000000"/>
          <w:sz w:val="24"/>
          <w:szCs w:val="24"/>
        </w:rPr>
        <w:t>Expérimenter</w:t>
      </w:r>
      <w:r w:rsidR="00193D39" w:rsidRPr="00061C7A">
        <w:rPr>
          <w:rFonts w:cs="Arial"/>
          <w:color w:val="000000"/>
          <w:sz w:val="24"/>
          <w:szCs w:val="24"/>
        </w:rPr>
        <w:t xml:space="preserve"> de nouveaux modes d’actions et de coopérations favorisant un investissement social pérenne.</w:t>
      </w:r>
    </w:p>
    <w:p w14:paraId="2652205B" w14:textId="77777777" w:rsidR="00193D39" w:rsidRPr="00061C7A" w:rsidRDefault="00193D39" w:rsidP="00193D39">
      <w:pPr>
        <w:autoSpaceDE w:val="0"/>
        <w:autoSpaceDN w:val="0"/>
        <w:adjustRightInd w:val="0"/>
        <w:jc w:val="both"/>
        <w:rPr>
          <w:rFonts w:cs="Arial"/>
          <w:color w:val="000000"/>
          <w:sz w:val="24"/>
          <w:szCs w:val="24"/>
          <w:lang w:eastAsia="fr-FR"/>
        </w:rPr>
      </w:pPr>
    </w:p>
    <w:p w14:paraId="37B01A80" w14:textId="0BAB9AFD" w:rsidR="00193D39" w:rsidRPr="00061C7A" w:rsidRDefault="00193D39" w:rsidP="00193D39">
      <w:pPr>
        <w:autoSpaceDE w:val="0"/>
        <w:autoSpaceDN w:val="0"/>
        <w:adjustRightInd w:val="0"/>
        <w:jc w:val="both"/>
        <w:rPr>
          <w:rFonts w:cs="Arial"/>
          <w:color w:val="000000"/>
          <w:sz w:val="24"/>
          <w:szCs w:val="24"/>
        </w:rPr>
      </w:pPr>
      <w:r w:rsidRPr="00061C7A">
        <w:rPr>
          <w:rFonts w:cs="Arial"/>
          <w:color w:val="000000"/>
          <w:sz w:val="24"/>
          <w:szCs w:val="24"/>
        </w:rPr>
        <w:t xml:space="preserve">Les actions soutenues dans le cadre du fonds participent ainsi à la déclinaison opérationnelle des objectifs de politiques publiques poursuivis dans le cadre du </w:t>
      </w:r>
      <w:r w:rsidR="006B4597" w:rsidRPr="00061C7A">
        <w:rPr>
          <w:rFonts w:cs="Arial"/>
          <w:color w:val="000000"/>
          <w:sz w:val="24"/>
          <w:szCs w:val="24"/>
        </w:rPr>
        <w:t>S</w:t>
      </w:r>
      <w:r w:rsidRPr="00061C7A">
        <w:rPr>
          <w:rFonts w:cs="Arial"/>
          <w:color w:val="000000"/>
          <w:sz w:val="24"/>
          <w:szCs w:val="24"/>
        </w:rPr>
        <w:t xml:space="preserve">chéma départemental des services aux familles (Sdsf) et des conventions territoriales globales (Ctg) qui en découlent. </w:t>
      </w:r>
      <w:r w:rsidR="0025621D" w:rsidRPr="00061C7A">
        <w:rPr>
          <w:rFonts w:cs="Arial"/>
          <w:color w:val="000000"/>
          <w:sz w:val="24"/>
          <w:szCs w:val="24"/>
        </w:rPr>
        <w:t>Le cadre d’intervention est s</w:t>
      </w:r>
      <w:r w:rsidRPr="00061C7A">
        <w:rPr>
          <w:rFonts w:cs="Arial"/>
          <w:sz w:val="24"/>
          <w:szCs w:val="24"/>
        </w:rPr>
        <w:t>tructuré autour de</w:t>
      </w:r>
      <w:r w:rsidR="0025621D" w:rsidRPr="00061C7A">
        <w:rPr>
          <w:rFonts w:cs="Arial"/>
          <w:sz w:val="24"/>
          <w:szCs w:val="24"/>
        </w:rPr>
        <w:t>s</w:t>
      </w:r>
      <w:r w:rsidRPr="00061C7A">
        <w:rPr>
          <w:rFonts w:cs="Arial"/>
          <w:sz w:val="24"/>
          <w:szCs w:val="24"/>
        </w:rPr>
        <w:t xml:space="preserve"> s</w:t>
      </w:r>
      <w:r w:rsidR="00383CE8">
        <w:rPr>
          <w:rFonts w:cs="Arial"/>
          <w:sz w:val="24"/>
          <w:szCs w:val="24"/>
        </w:rPr>
        <w:t>ix</w:t>
      </w:r>
      <w:r w:rsidRPr="00061C7A">
        <w:rPr>
          <w:rFonts w:cs="Arial"/>
          <w:sz w:val="24"/>
          <w:szCs w:val="24"/>
        </w:rPr>
        <w:t xml:space="preserve"> axes thématiques</w:t>
      </w:r>
      <w:r w:rsidR="0025621D" w:rsidRPr="00061C7A">
        <w:rPr>
          <w:rFonts w:cs="Arial"/>
          <w:sz w:val="24"/>
          <w:szCs w:val="24"/>
        </w:rPr>
        <w:t xml:space="preserve"> </w:t>
      </w:r>
      <w:r w:rsidR="006B4597" w:rsidRPr="00061C7A">
        <w:rPr>
          <w:rFonts w:cs="Arial"/>
          <w:sz w:val="24"/>
          <w:szCs w:val="24"/>
        </w:rPr>
        <w:t>suivants :</w:t>
      </w:r>
      <w:r w:rsidR="0025621D" w:rsidRPr="00061C7A">
        <w:rPr>
          <w:rFonts w:cs="Arial"/>
          <w:sz w:val="24"/>
          <w:szCs w:val="24"/>
        </w:rPr>
        <w:t xml:space="preserve"> </w:t>
      </w:r>
    </w:p>
    <w:p w14:paraId="79F5795D" w14:textId="77777777" w:rsidR="00193D39" w:rsidRPr="00061C7A" w:rsidRDefault="00193D39" w:rsidP="00BF3DFD">
      <w:pPr>
        <w:autoSpaceDE w:val="0"/>
        <w:autoSpaceDN w:val="0"/>
        <w:adjustRightInd w:val="0"/>
        <w:jc w:val="both"/>
        <w:rPr>
          <w:rFonts w:cs="Arial"/>
          <w:sz w:val="24"/>
          <w:szCs w:val="24"/>
        </w:rPr>
      </w:pPr>
    </w:p>
    <w:p w14:paraId="088CDCF5" w14:textId="77777777"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 xml:space="preserve">Axe 1 : Accueil des enfants et adolescents en situation de handicap dans les structures et services de droit commun ; </w:t>
      </w:r>
    </w:p>
    <w:p w14:paraId="1F0560E6" w14:textId="77777777" w:rsidR="00BF3DFD" w:rsidRPr="000F5E8C" w:rsidRDefault="00BF3DFD" w:rsidP="00BF3DFD">
      <w:pPr>
        <w:autoSpaceDE w:val="0"/>
        <w:autoSpaceDN w:val="0"/>
        <w:adjustRightInd w:val="0"/>
        <w:jc w:val="both"/>
        <w:rPr>
          <w:rFonts w:cs="Arial"/>
          <w:color w:val="000000"/>
          <w:sz w:val="24"/>
          <w:szCs w:val="24"/>
        </w:rPr>
      </w:pPr>
    </w:p>
    <w:p w14:paraId="2C632360" w14:textId="79591C73"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Axe 2 : Amélioration de la qualité et de l’accessibilité de l’accueil collectif et individuel du jeune enfant ;</w:t>
      </w:r>
    </w:p>
    <w:p w14:paraId="7250DD92" w14:textId="65252DA6" w:rsidR="00BF3DFD" w:rsidRPr="000F5E8C" w:rsidRDefault="00BF3DFD" w:rsidP="00BF3DFD">
      <w:pPr>
        <w:autoSpaceDE w:val="0"/>
        <w:autoSpaceDN w:val="0"/>
        <w:adjustRightInd w:val="0"/>
        <w:ind w:firstLine="60"/>
        <w:jc w:val="both"/>
        <w:rPr>
          <w:rFonts w:cs="Arial"/>
          <w:color w:val="000000"/>
          <w:sz w:val="24"/>
          <w:szCs w:val="24"/>
        </w:rPr>
      </w:pPr>
    </w:p>
    <w:p w14:paraId="23511B5F" w14:textId="77777777"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 xml:space="preserve">Axe 3 : Engagement et participation des enfants et des jeunes ; </w:t>
      </w:r>
    </w:p>
    <w:p w14:paraId="7993C7FA" w14:textId="77777777" w:rsidR="00BF3DFD" w:rsidRPr="000F5E8C" w:rsidRDefault="00BF3DFD" w:rsidP="00BF3DFD">
      <w:pPr>
        <w:autoSpaceDE w:val="0"/>
        <w:autoSpaceDN w:val="0"/>
        <w:adjustRightInd w:val="0"/>
        <w:jc w:val="both"/>
        <w:rPr>
          <w:rFonts w:cs="Arial"/>
          <w:color w:val="000000"/>
          <w:sz w:val="24"/>
          <w:szCs w:val="24"/>
        </w:rPr>
      </w:pPr>
    </w:p>
    <w:p w14:paraId="356BB210" w14:textId="77777777"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 xml:space="preserve">Axe 4 : Maintien et développement des services aux familles dans des territoires spécifiques ; </w:t>
      </w:r>
    </w:p>
    <w:p w14:paraId="7F9AED8B" w14:textId="77777777" w:rsidR="00BF3DFD" w:rsidRPr="000F5E8C" w:rsidRDefault="00BF3DFD" w:rsidP="00BF3DFD">
      <w:pPr>
        <w:autoSpaceDE w:val="0"/>
        <w:autoSpaceDN w:val="0"/>
        <w:adjustRightInd w:val="0"/>
        <w:jc w:val="both"/>
        <w:rPr>
          <w:rFonts w:cs="Arial"/>
          <w:color w:val="000000"/>
          <w:sz w:val="24"/>
          <w:szCs w:val="24"/>
        </w:rPr>
      </w:pPr>
    </w:p>
    <w:p w14:paraId="7597F69D" w14:textId="1E4C3DA0"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 xml:space="preserve">Axe 5 : Soutien des établissements d’accueil du jeune enfant, des services </w:t>
      </w:r>
      <w:r w:rsidR="000F5E8C">
        <w:rPr>
          <w:rFonts w:cs="Arial"/>
          <w:color w:val="000000"/>
          <w:sz w:val="24"/>
          <w:szCs w:val="24"/>
        </w:rPr>
        <w:t>d’accueil</w:t>
      </w:r>
      <w:r w:rsidRPr="000F5E8C">
        <w:rPr>
          <w:rFonts w:cs="Arial"/>
          <w:color w:val="000000"/>
          <w:sz w:val="24"/>
          <w:szCs w:val="24"/>
        </w:rPr>
        <w:t xml:space="preserve"> jeunesse présentant de graves fragilités économiques ; </w:t>
      </w:r>
    </w:p>
    <w:p w14:paraId="61DCCE75" w14:textId="77777777" w:rsidR="00BF3DFD" w:rsidRPr="000F5E8C" w:rsidRDefault="00BF3DFD" w:rsidP="00BF3DFD">
      <w:pPr>
        <w:autoSpaceDE w:val="0"/>
        <w:autoSpaceDN w:val="0"/>
        <w:adjustRightInd w:val="0"/>
        <w:jc w:val="both"/>
        <w:rPr>
          <w:rFonts w:cs="Arial"/>
          <w:color w:val="000000"/>
          <w:sz w:val="24"/>
          <w:szCs w:val="24"/>
        </w:rPr>
      </w:pPr>
    </w:p>
    <w:p w14:paraId="6EE94E38" w14:textId="5D8D9A6E" w:rsidR="00BF3DFD" w:rsidRPr="000F5E8C" w:rsidRDefault="00BF3DFD" w:rsidP="00383CE8">
      <w:pPr>
        <w:pStyle w:val="Paragraphedeliste"/>
        <w:numPr>
          <w:ilvl w:val="0"/>
          <w:numId w:val="2"/>
        </w:numPr>
        <w:autoSpaceDE w:val="0"/>
        <w:autoSpaceDN w:val="0"/>
        <w:adjustRightInd w:val="0"/>
        <w:jc w:val="both"/>
        <w:rPr>
          <w:rFonts w:cs="Arial"/>
          <w:color w:val="000000"/>
          <w:sz w:val="24"/>
          <w:szCs w:val="24"/>
        </w:rPr>
      </w:pPr>
      <w:r w:rsidRPr="000F5E8C">
        <w:rPr>
          <w:rFonts w:cs="Arial"/>
          <w:color w:val="000000"/>
          <w:sz w:val="24"/>
          <w:szCs w:val="24"/>
        </w:rPr>
        <w:t>Axe 6 : Appui aux démarches innovantes</w:t>
      </w:r>
      <w:r w:rsidR="000460C9">
        <w:rPr>
          <w:rFonts w:cs="Arial"/>
          <w:color w:val="000000"/>
          <w:sz w:val="24"/>
          <w:szCs w:val="24"/>
        </w:rPr>
        <w:t>.</w:t>
      </w:r>
    </w:p>
    <w:p w14:paraId="076AB3E2" w14:textId="77777777" w:rsidR="00BF3DFD" w:rsidRDefault="00BF3DFD" w:rsidP="00BF3DFD">
      <w:pPr>
        <w:autoSpaceDE w:val="0"/>
        <w:autoSpaceDN w:val="0"/>
        <w:adjustRightInd w:val="0"/>
        <w:jc w:val="both"/>
        <w:rPr>
          <w:rFonts w:cs="Arial"/>
          <w:color w:val="000000"/>
          <w:sz w:val="24"/>
          <w:szCs w:val="24"/>
          <w:highlight w:val="yellow"/>
        </w:rPr>
      </w:pPr>
    </w:p>
    <w:p w14:paraId="0CF02253" w14:textId="55EC349C" w:rsidR="000460C9" w:rsidRPr="004F5A16" w:rsidRDefault="004165B8" w:rsidP="000460C9">
      <w:pPr>
        <w:autoSpaceDE w:val="0"/>
        <w:autoSpaceDN w:val="0"/>
        <w:adjustRightInd w:val="0"/>
        <w:rPr>
          <w:rFonts w:eastAsia="Times New Roman" w:cs="Arial"/>
          <w:color w:val="0070C0"/>
          <w:sz w:val="24"/>
          <w:szCs w:val="24"/>
        </w:rPr>
      </w:pPr>
      <w:r>
        <w:rPr>
          <w:rFonts w:eastAsia="Times New Roman" w:cs="Arial"/>
          <w:color w:val="0070C0"/>
          <w:sz w:val="24"/>
          <w:szCs w:val="24"/>
        </w:rPr>
        <w:t>Pour certains volets, l</w:t>
      </w:r>
      <w:r w:rsidR="000460C9" w:rsidRPr="004F5A16">
        <w:rPr>
          <w:rFonts w:eastAsia="Times New Roman" w:cs="Arial"/>
          <w:color w:val="0070C0"/>
          <w:sz w:val="24"/>
          <w:szCs w:val="24"/>
        </w:rPr>
        <w:t xml:space="preserve">e Fpt permet de soutenir jusqu’à 80 % du coût de fonctionnement des actions, selon les axes et les fonds disponibles. </w:t>
      </w:r>
      <w:r w:rsidR="000460C9" w:rsidRPr="004F5A16">
        <w:rPr>
          <w:rFonts w:eastAsia="Times New Roman" w:cs="Arial"/>
          <w:b/>
          <w:bCs/>
          <w:color w:val="0070C0"/>
          <w:sz w:val="24"/>
          <w:szCs w:val="24"/>
        </w:rPr>
        <w:t>L’ensemble des recettes (financements octroyés par la Caf intégrant le complément « publics et territoires », les participations familiales et les autres subventions) ne peut excéder 100 % du coût annuel de fonctionnement de l’action</w:t>
      </w:r>
      <w:r w:rsidR="000460C9" w:rsidRPr="004F5A16">
        <w:rPr>
          <w:rFonts w:eastAsia="Times New Roman" w:cs="Arial"/>
          <w:color w:val="0070C0"/>
          <w:sz w:val="24"/>
          <w:szCs w:val="24"/>
        </w:rPr>
        <w:t>. Si tel est le cas, le montant du complément « publics et territoires » doit être réduit d’autant.</w:t>
      </w:r>
      <w:r w:rsidR="00C236C7">
        <w:rPr>
          <w:rFonts w:eastAsia="Times New Roman" w:cs="Arial"/>
          <w:color w:val="0070C0"/>
          <w:sz w:val="24"/>
          <w:szCs w:val="24"/>
        </w:rPr>
        <w:t xml:space="preserve"> </w:t>
      </w:r>
    </w:p>
    <w:p w14:paraId="0DCD02C6" w14:textId="77777777" w:rsidR="000460C9" w:rsidRPr="00DE0F13" w:rsidRDefault="000460C9" w:rsidP="00BF3DFD">
      <w:pPr>
        <w:autoSpaceDE w:val="0"/>
        <w:autoSpaceDN w:val="0"/>
        <w:adjustRightInd w:val="0"/>
        <w:jc w:val="both"/>
        <w:rPr>
          <w:rFonts w:cs="Arial"/>
          <w:color w:val="000000"/>
          <w:sz w:val="24"/>
          <w:szCs w:val="24"/>
          <w:highlight w:val="yellow"/>
        </w:rPr>
      </w:pPr>
    </w:p>
    <w:p w14:paraId="104231ED" w14:textId="77777777" w:rsidR="00FC70C1" w:rsidRPr="00061C7A" w:rsidRDefault="00FC70C1" w:rsidP="00BA3150">
      <w:pPr>
        <w:pStyle w:val="Default"/>
        <w:spacing w:line="276" w:lineRule="auto"/>
        <w:ind w:left="419"/>
        <w:rPr>
          <w:rFonts w:asciiTheme="minorHAnsi" w:eastAsia="Times New Roman" w:hAnsiTheme="minorHAnsi"/>
          <w:color w:val="auto"/>
          <w:lang w:eastAsia="en-US"/>
        </w:rPr>
      </w:pPr>
    </w:p>
    <w:p w14:paraId="568203E6" w14:textId="77777777" w:rsidR="00BA3150" w:rsidRPr="00061C7A" w:rsidRDefault="009D5478" w:rsidP="00BA3150">
      <w:pPr>
        <w:pStyle w:val="Default"/>
        <w:rPr>
          <w:rFonts w:asciiTheme="minorHAnsi" w:eastAsia="Times New Roman" w:hAnsiTheme="minorHAnsi"/>
          <w:b/>
          <w:bCs/>
          <w:color w:val="auto"/>
          <w:sz w:val="28"/>
          <w:szCs w:val="28"/>
          <w:lang w:eastAsia="en-US"/>
        </w:rPr>
      </w:pPr>
      <w:r w:rsidRPr="00061C7A">
        <w:rPr>
          <w:rFonts w:asciiTheme="minorHAnsi" w:eastAsia="Times New Roman" w:hAnsiTheme="minorHAnsi"/>
          <w:b/>
          <w:bCs/>
          <w:color w:val="auto"/>
          <w:sz w:val="28"/>
          <w:szCs w:val="28"/>
          <w:lang w:eastAsia="en-US"/>
        </w:rPr>
        <w:lastRenderedPageBreak/>
        <w:t>Critères de recevabilité</w:t>
      </w:r>
    </w:p>
    <w:p w14:paraId="54DC6E3D" w14:textId="77777777" w:rsidR="00BA3150" w:rsidRPr="00061C7A" w:rsidRDefault="00BA3150" w:rsidP="00BA3150">
      <w:pPr>
        <w:pStyle w:val="Default"/>
        <w:spacing w:line="276" w:lineRule="auto"/>
        <w:ind w:left="419"/>
        <w:rPr>
          <w:rFonts w:asciiTheme="minorHAnsi" w:eastAsia="Times New Roman" w:hAnsiTheme="minorHAnsi"/>
          <w:color w:val="auto"/>
          <w:lang w:eastAsia="en-US"/>
        </w:rPr>
      </w:pPr>
    </w:p>
    <w:p w14:paraId="277DF247" w14:textId="77777777" w:rsidR="009D5478" w:rsidRDefault="00D33CF9" w:rsidP="00FF6FDF">
      <w:pPr>
        <w:spacing w:line="276" w:lineRule="auto"/>
        <w:jc w:val="both"/>
        <w:rPr>
          <w:rFonts w:eastAsia="Times New Roman" w:cs="Arial"/>
          <w:sz w:val="24"/>
          <w:szCs w:val="24"/>
        </w:rPr>
      </w:pPr>
      <w:r w:rsidRPr="00061C7A">
        <w:rPr>
          <w:rFonts w:eastAsia="Times New Roman" w:cs="Arial"/>
          <w:sz w:val="24"/>
          <w:szCs w:val="24"/>
        </w:rPr>
        <w:t>Le présent dossier ne doit concerner qu’une seule action</w:t>
      </w:r>
      <w:r w:rsidR="00B329E6" w:rsidRPr="00061C7A">
        <w:rPr>
          <w:rFonts w:eastAsia="Times New Roman" w:cs="Arial"/>
          <w:sz w:val="24"/>
          <w:szCs w:val="24"/>
        </w:rPr>
        <w:t>. Un même porteur de projets peut candidater pour plusieurs actions ou plusieurs axes en utilisant un dossier distinct à chaque fois.</w:t>
      </w:r>
    </w:p>
    <w:p w14:paraId="25C458A6" w14:textId="77777777" w:rsidR="004D682A" w:rsidRPr="00061C7A" w:rsidRDefault="004D682A" w:rsidP="00FF6FDF">
      <w:pPr>
        <w:spacing w:line="276" w:lineRule="auto"/>
        <w:jc w:val="both"/>
        <w:rPr>
          <w:rFonts w:eastAsia="Times New Roman" w:cs="Arial"/>
          <w:sz w:val="24"/>
          <w:szCs w:val="24"/>
        </w:rPr>
      </w:pPr>
    </w:p>
    <w:p w14:paraId="78899D63" w14:textId="5DB082A6" w:rsidR="004D682A" w:rsidRDefault="004D682A" w:rsidP="00FF6FDF">
      <w:pPr>
        <w:spacing w:line="276" w:lineRule="auto"/>
        <w:jc w:val="both"/>
        <w:rPr>
          <w:rFonts w:eastAsia="Times New Roman" w:cs="Arial"/>
          <w:sz w:val="24"/>
          <w:szCs w:val="24"/>
          <w:u w:val="single"/>
        </w:rPr>
      </w:pPr>
      <w:r w:rsidRPr="00061C7A">
        <w:rPr>
          <w:rFonts w:eastAsia="Times New Roman" w:cs="Arial"/>
          <w:sz w:val="24"/>
          <w:szCs w:val="24"/>
          <w:u w:val="single"/>
        </w:rPr>
        <w:t>Le montant de</w:t>
      </w:r>
      <w:r w:rsidR="00E00510" w:rsidRPr="00061C7A">
        <w:rPr>
          <w:rFonts w:eastAsia="Times New Roman" w:cs="Arial"/>
          <w:sz w:val="24"/>
          <w:szCs w:val="24"/>
          <w:u w:val="single"/>
        </w:rPr>
        <w:t>s</w:t>
      </w:r>
      <w:r w:rsidR="00193D39" w:rsidRPr="00061C7A">
        <w:rPr>
          <w:rFonts w:eastAsia="Times New Roman" w:cs="Arial"/>
          <w:sz w:val="24"/>
          <w:szCs w:val="24"/>
          <w:u w:val="single"/>
        </w:rPr>
        <w:t xml:space="preserve"> dépenses</w:t>
      </w:r>
      <w:r w:rsidRPr="00061C7A">
        <w:rPr>
          <w:rFonts w:eastAsia="Times New Roman" w:cs="Arial"/>
          <w:sz w:val="24"/>
          <w:szCs w:val="24"/>
          <w:u w:val="single"/>
        </w:rPr>
        <w:t xml:space="preserve"> </w:t>
      </w:r>
      <w:r w:rsidR="00193D39" w:rsidRPr="00061C7A">
        <w:rPr>
          <w:rFonts w:eastAsia="Times New Roman" w:cs="Arial"/>
          <w:sz w:val="24"/>
          <w:szCs w:val="24"/>
          <w:u w:val="single"/>
        </w:rPr>
        <w:t xml:space="preserve">liées au projet </w:t>
      </w:r>
      <w:r w:rsidRPr="00061C7A">
        <w:rPr>
          <w:rFonts w:eastAsia="Times New Roman" w:cs="Arial"/>
          <w:sz w:val="24"/>
          <w:szCs w:val="24"/>
          <w:u w:val="single"/>
        </w:rPr>
        <w:t xml:space="preserve">ne pourra pas être inférieur à </w:t>
      </w:r>
      <w:r w:rsidR="00193D39" w:rsidRPr="00061C7A">
        <w:rPr>
          <w:rFonts w:eastAsia="Times New Roman" w:cs="Arial"/>
          <w:sz w:val="24"/>
          <w:szCs w:val="24"/>
          <w:u w:val="single"/>
        </w:rPr>
        <w:t>5</w:t>
      </w:r>
      <w:r w:rsidRPr="00061C7A">
        <w:rPr>
          <w:rFonts w:eastAsia="Times New Roman" w:cs="Arial"/>
          <w:sz w:val="24"/>
          <w:szCs w:val="24"/>
          <w:u w:val="single"/>
        </w:rPr>
        <w:t xml:space="preserve"> 000 €</w:t>
      </w:r>
    </w:p>
    <w:p w14:paraId="57910FB7" w14:textId="7314D185" w:rsidR="007C34D7" w:rsidRDefault="007C34D7" w:rsidP="00FF6FDF">
      <w:pPr>
        <w:spacing w:line="276" w:lineRule="auto"/>
        <w:jc w:val="both"/>
        <w:rPr>
          <w:rFonts w:eastAsia="Times New Roman" w:cs="Arial"/>
          <w:sz w:val="24"/>
          <w:szCs w:val="24"/>
          <w:u w:val="single"/>
        </w:rPr>
      </w:pPr>
    </w:p>
    <w:p w14:paraId="00C90297" w14:textId="5E8D6C15" w:rsidR="004753D5" w:rsidRPr="00061C7A" w:rsidRDefault="007C34D7" w:rsidP="00AD0022">
      <w:pPr>
        <w:spacing w:line="276" w:lineRule="auto"/>
        <w:jc w:val="both"/>
        <w:rPr>
          <w:rFonts w:eastAsia="Times New Roman" w:cs="Arial"/>
          <w:b/>
          <w:bCs/>
          <w:color w:val="6666FF"/>
          <w:sz w:val="28"/>
          <w:szCs w:val="28"/>
        </w:rPr>
      </w:pPr>
      <w:r w:rsidRPr="008C48C3">
        <w:rPr>
          <w:rFonts w:eastAsia="Times New Roman" w:cs="Arial"/>
          <w:sz w:val="24"/>
          <w:szCs w:val="24"/>
        </w:rPr>
        <w:t>Pour les collectivités locales, compte tenu du fonds de compensation destiné uniquement à l’investissement, prise en compte des dépenses de fonctionnement TTC</w:t>
      </w:r>
      <w:r w:rsidR="00AD0022">
        <w:rPr>
          <w:rFonts w:eastAsia="Times New Roman" w:cs="Arial"/>
          <w:sz w:val="24"/>
          <w:szCs w:val="24"/>
        </w:rPr>
        <w:t xml:space="preserve">. </w:t>
      </w:r>
    </w:p>
    <w:p w14:paraId="34696A72" w14:textId="6FA1F91E" w:rsidR="001B6030" w:rsidRPr="00061C7A" w:rsidRDefault="001B6030" w:rsidP="007346A9">
      <w:pPr>
        <w:rPr>
          <w:rFonts w:eastAsia="Times New Roman" w:cs="Arial"/>
          <w:b/>
          <w:bCs/>
          <w:color w:val="6666FF"/>
          <w:sz w:val="28"/>
          <w:szCs w:val="28"/>
        </w:rPr>
      </w:pPr>
    </w:p>
    <w:p w14:paraId="4B25681D" w14:textId="7AF226F3" w:rsidR="00096024" w:rsidRPr="00061C7A" w:rsidRDefault="0057636B" w:rsidP="004E6E31">
      <w:pPr>
        <w:ind w:firstLine="360"/>
        <w:rPr>
          <w:rFonts w:eastAsia="Times New Roman" w:cs="Arial"/>
          <w:b/>
          <w:bCs/>
          <w:color w:val="6666FF"/>
        </w:rPr>
      </w:pPr>
      <w:r w:rsidRPr="00061C7A">
        <w:rPr>
          <w:rFonts w:eastAsia="Times New Roman" w:cs="Arial"/>
          <w:b/>
          <w:bCs/>
          <w:color w:val="6666FF"/>
          <w:sz w:val="28"/>
          <w:szCs w:val="28"/>
        </w:rPr>
        <w:t>Axe</w:t>
      </w:r>
      <w:r w:rsidRPr="00061C7A">
        <w:rPr>
          <w:rFonts w:eastAsia="Times New Roman" w:cs="Arial"/>
          <w:b/>
          <w:bCs/>
          <w:color w:val="6666FF"/>
          <w:spacing w:val="-7"/>
          <w:sz w:val="28"/>
          <w:szCs w:val="28"/>
        </w:rPr>
        <w:t xml:space="preserve"> </w:t>
      </w:r>
      <w:r w:rsidRPr="00061C7A">
        <w:rPr>
          <w:rFonts w:eastAsia="Times New Roman" w:cs="Arial"/>
          <w:b/>
          <w:bCs/>
          <w:color w:val="6666FF"/>
          <w:sz w:val="28"/>
          <w:szCs w:val="28"/>
        </w:rPr>
        <w:t>de</w:t>
      </w:r>
      <w:r w:rsidRPr="00061C7A">
        <w:rPr>
          <w:rFonts w:eastAsia="Times New Roman" w:cs="Arial"/>
          <w:b/>
          <w:bCs/>
          <w:color w:val="6666FF"/>
          <w:spacing w:val="-6"/>
          <w:sz w:val="28"/>
          <w:szCs w:val="28"/>
        </w:rPr>
        <w:t xml:space="preserve"> </w:t>
      </w:r>
      <w:r w:rsidR="00096024" w:rsidRPr="00061C7A">
        <w:rPr>
          <w:rFonts w:eastAsia="Times New Roman" w:cs="Arial"/>
          <w:b/>
          <w:bCs/>
          <w:color w:val="6666FF"/>
          <w:sz w:val="28"/>
          <w:szCs w:val="28"/>
        </w:rPr>
        <w:t xml:space="preserve">votre projet </w:t>
      </w:r>
      <w:r w:rsidR="00096024" w:rsidRPr="00061C7A">
        <w:rPr>
          <w:rFonts w:eastAsia="Times New Roman" w:cs="Arial"/>
          <w:b/>
          <w:bCs/>
          <w:color w:val="6666FF"/>
          <w:sz w:val="28"/>
          <w:szCs w:val="28"/>
        </w:rPr>
        <w:br/>
      </w:r>
    </w:p>
    <w:p w14:paraId="31C7FF40" w14:textId="17C1EC23" w:rsidR="00096024" w:rsidRPr="00034D68" w:rsidRDefault="00096024" w:rsidP="009B0B57">
      <w:pPr>
        <w:ind w:firstLine="360"/>
        <w:rPr>
          <w:rFonts w:eastAsia="Times New Roman" w:cs="Arial"/>
          <w:sz w:val="24"/>
          <w:szCs w:val="24"/>
        </w:rPr>
      </w:pPr>
      <w:r w:rsidRPr="00034D68">
        <w:rPr>
          <w:rFonts w:eastAsia="Times New Roman" w:cs="Arial"/>
          <w:sz w:val="24"/>
          <w:szCs w:val="24"/>
        </w:rPr>
        <w:t xml:space="preserve">Veuillez </w:t>
      </w:r>
      <w:r w:rsidR="0057636B" w:rsidRPr="00034D68">
        <w:rPr>
          <w:rFonts w:eastAsia="Times New Roman" w:cs="Arial"/>
          <w:sz w:val="24"/>
          <w:szCs w:val="24"/>
        </w:rPr>
        <w:t xml:space="preserve">cocher l’axe </w:t>
      </w:r>
      <w:r w:rsidR="006F124E" w:rsidRPr="00034D68">
        <w:rPr>
          <w:rFonts w:eastAsia="Times New Roman" w:cs="Arial"/>
          <w:sz w:val="24"/>
          <w:szCs w:val="24"/>
        </w:rPr>
        <w:t xml:space="preserve">ou le volet </w:t>
      </w:r>
      <w:r w:rsidR="0057636B" w:rsidRPr="00034D68">
        <w:rPr>
          <w:rFonts w:eastAsia="Times New Roman" w:cs="Arial"/>
          <w:sz w:val="24"/>
          <w:szCs w:val="24"/>
        </w:rPr>
        <w:t>correspondant</w:t>
      </w:r>
      <w:r w:rsidR="004728B1" w:rsidRPr="00034D68">
        <w:rPr>
          <w:rFonts w:eastAsia="Times New Roman" w:cs="Arial"/>
          <w:sz w:val="24"/>
          <w:szCs w:val="24"/>
        </w:rPr>
        <w:t xml:space="preserve"> </w:t>
      </w:r>
      <w:r w:rsidR="006F124E" w:rsidRPr="00034D68">
        <w:rPr>
          <w:rFonts w:eastAsia="Times New Roman" w:cs="Arial"/>
          <w:sz w:val="24"/>
          <w:szCs w:val="24"/>
        </w:rPr>
        <w:t xml:space="preserve">à votre projet </w:t>
      </w:r>
      <w:r w:rsidRPr="00034D68">
        <w:rPr>
          <w:rFonts w:eastAsia="Times New Roman" w:cs="Arial"/>
          <w:sz w:val="24"/>
          <w:szCs w:val="24"/>
        </w:rPr>
        <w:t>(</w:t>
      </w:r>
      <w:r w:rsidR="004728B1" w:rsidRPr="00034D68">
        <w:rPr>
          <w:rFonts w:eastAsia="Times New Roman" w:cs="Arial"/>
          <w:sz w:val="24"/>
          <w:szCs w:val="24"/>
        </w:rPr>
        <w:t>voir le détail en annexe)</w:t>
      </w:r>
    </w:p>
    <w:p w14:paraId="60980135" w14:textId="77777777" w:rsidR="000D040C" w:rsidRPr="00DE0F13" w:rsidRDefault="000D040C" w:rsidP="004E6E31">
      <w:pPr>
        <w:ind w:firstLine="360"/>
        <w:rPr>
          <w:rFonts w:eastAsia="Times New Roman" w:cs="Arial"/>
          <w:b/>
          <w:bCs/>
          <w:color w:val="6666FF"/>
          <w:highlight w:val="yellow"/>
        </w:rPr>
      </w:pPr>
    </w:p>
    <w:p w14:paraId="4273289E" w14:textId="77777777" w:rsidR="00FC427C" w:rsidRPr="00034D68" w:rsidRDefault="00FC427C" w:rsidP="00FC427C">
      <w:pPr>
        <w:pStyle w:val="Corpsdetexte"/>
        <w:ind w:left="440" w:hanging="14"/>
        <w:rPr>
          <w:rFonts w:asciiTheme="minorHAnsi" w:hAnsiTheme="minorHAnsi" w:cs="Arial"/>
          <w:b/>
          <w:sz w:val="24"/>
        </w:rPr>
      </w:pPr>
      <w:r w:rsidRPr="00034D68">
        <w:rPr>
          <w:rFonts w:asciiTheme="minorHAnsi" w:hAnsiTheme="minorHAnsi" w:cs="Arial"/>
          <w:b/>
          <w:sz w:val="24"/>
        </w:rPr>
        <w:t>Axe 1 : Accueil des enfants en situation de handicap dans les structures et services de droit commun</w:t>
      </w:r>
    </w:p>
    <w:p w14:paraId="56EA117C" w14:textId="77777777" w:rsidR="00FC427C" w:rsidRPr="00034D68" w:rsidRDefault="00FC427C" w:rsidP="00FC427C">
      <w:pPr>
        <w:pStyle w:val="Corpsdetexte"/>
        <w:ind w:left="440" w:hanging="14"/>
        <w:rPr>
          <w:rFonts w:asciiTheme="minorHAnsi" w:hAnsiTheme="minorHAnsi" w:cs="Arial"/>
          <w:sz w:val="24"/>
        </w:rPr>
      </w:pPr>
    </w:p>
    <w:p w14:paraId="6CADA4F3" w14:textId="00A91F00" w:rsidR="00FC427C" w:rsidRPr="00034D68" w:rsidRDefault="008443ED" w:rsidP="006F124E">
      <w:pPr>
        <w:pStyle w:val="Corpsdetexte"/>
        <w:ind w:left="1145" w:hanging="11"/>
        <w:rPr>
          <w:rFonts w:asciiTheme="minorHAnsi" w:hAnsiTheme="minorHAnsi" w:cs="Arial"/>
          <w:sz w:val="24"/>
        </w:rPr>
      </w:pPr>
      <w:sdt>
        <w:sdtPr>
          <w:rPr>
            <w:rFonts w:asciiTheme="minorHAnsi" w:hAnsiTheme="minorHAnsi" w:cs="Arial"/>
            <w:sz w:val="24"/>
          </w:rPr>
          <w:id w:val="608622899"/>
          <w14:checkbox>
            <w14:checked w14:val="0"/>
            <w14:checkedState w14:val="2612" w14:font="MS Gothic"/>
            <w14:uncheckedState w14:val="2610" w14:font="MS Gothic"/>
          </w14:checkbox>
        </w:sdtPr>
        <w:sdtEndPr/>
        <w:sdtContent>
          <w:r w:rsidR="00034D68" w:rsidRPr="00034D68">
            <w:rPr>
              <w:rFonts w:ascii="MS Gothic" w:eastAsia="MS Gothic" w:hAnsi="MS Gothic" w:cs="Arial" w:hint="eastAsia"/>
              <w:sz w:val="24"/>
            </w:rPr>
            <w:t>☐</w:t>
          </w:r>
        </w:sdtContent>
      </w:sdt>
      <w:r w:rsidR="00FC427C" w:rsidRPr="00034D68">
        <w:rPr>
          <w:rFonts w:asciiTheme="minorHAnsi" w:hAnsiTheme="minorHAnsi" w:cs="Arial"/>
          <w:sz w:val="24"/>
        </w:rPr>
        <w:t xml:space="preserve"> </w:t>
      </w:r>
      <w:r w:rsidR="00FC427C" w:rsidRPr="00034D68">
        <w:rPr>
          <w:rFonts w:asciiTheme="minorHAnsi" w:hAnsiTheme="minorHAnsi" w:cs="Arial"/>
          <w:sz w:val="24"/>
          <w:u w:val="single"/>
        </w:rPr>
        <w:t>Volet 2</w:t>
      </w:r>
      <w:r w:rsidR="00FC427C" w:rsidRPr="00034D68">
        <w:rPr>
          <w:rFonts w:asciiTheme="minorHAnsi" w:hAnsiTheme="minorHAnsi" w:cs="Arial"/>
          <w:sz w:val="24"/>
        </w:rPr>
        <w:t> :</w:t>
      </w:r>
      <w:r w:rsidR="00FC427C" w:rsidRPr="00034D68">
        <w:rPr>
          <w:rFonts w:asciiTheme="minorHAnsi" w:eastAsia="MS Gothic" w:hAnsiTheme="minorHAnsi" w:cs="Arial"/>
          <w:sz w:val="24"/>
        </w:rPr>
        <w:t xml:space="preserve"> </w:t>
      </w:r>
      <w:r w:rsidR="00034D68" w:rsidRPr="00034D68">
        <w:rPr>
          <w:rFonts w:asciiTheme="minorHAnsi" w:hAnsiTheme="minorHAnsi" w:cs="Arial"/>
          <w:sz w:val="24"/>
        </w:rPr>
        <w:t>Engager les professionnel(le)s de la petite enfance dans l’inclusion des enfants porteurs de handicap</w:t>
      </w:r>
    </w:p>
    <w:p w14:paraId="5C9DF57D" w14:textId="77777777" w:rsidR="00FC427C" w:rsidRPr="00034D68" w:rsidRDefault="00FC427C" w:rsidP="006F124E">
      <w:pPr>
        <w:pStyle w:val="Corpsdetexte"/>
        <w:ind w:left="1145" w:hanging="11"/>
        <w:rPr>
          <w:rFonts w:asciiTheme="minorHAnsi" w:hAnsiTheme="minorHAnsi" w:cs="Arial"/>
          <w:sz w:val="24"/>
        </w:rPr>
      </w:pPr>
    </w:p>
    <w:p w14:paraId="32DF95F3" w14:textId="2E5EE434" w:rsidR="00FC427C" w:rsidRPr="00034D68" w:rsidRDefault="008443ED" w:rsidP="006F124E">
      <w:pPr>
        <w:pStyle w:val="Corpsdetexte"/>
        <w:ind w:left="1145" w:hanging="11"/>
        <w:rPr>
          <w:rFonts w:asciiTheme="minorHAnsi" w:hAnsiTheme="minorHAnsi" w:cs="Arial"/>
          <w:sz w:val="24"/>
        </w:rPr>
      </w:pPr>
      <w:sdt>
        <w:sdtPr>
          <w:rPr>
            <w:rFonts w:asciiTheme="minorHAnsi" w:hAnsiTheme="minorHAnsi" w:cs="Arial"/>
            <w:sz w:val="24"/>
          </w:rPr>
          <w:id w:val="415213688"/>
          <w14:checkbox>
            <w14:checked w14:val="0"/>
            <w14:checkedState w14:val="2612" w14:font="MS Gothic"/>
            <w14:uncheckedState w14:val="2610" w14:font="MS Gothic"/>
          </w14:checkbox>
        </w:sdtPr>
        <w:sdtEndPr/>
        <w:sdtContent>
          <w:r w:rsidR="00034D68" w:rsidRPr="00034D68">
            <w:rPr>
              <w:rFonts w:ascii="MS Gothic" w:eastAsia="MS Gothic" w:hAnsi="MS Gothic" w:cs="Arial" w:hint="eastAsia"/>
              <w:sz w:val="24"/>
            </w:rPr>
            <w:t>☐</w:t>
          </w:r>
        </w:sdtContent>
      </w:sdt>
      <w:r w:rsidR="00034D68" w:rsidRPr="00034D68">
        <w:rPr>
          <w:rFonts w:asciiTheme="minorHAnsi" w:hAnsiTheme="minorHAnsi" w:cs="Arial"/>
          <w:sz w:val="24"/>
        </w:rPr>
        <w:t xml:space="preserve"> </w:t>
      </w:r>
      <w:r w:rsidR="009B0B57" w:rsidRPr="00034D68">
        <w:rPr>
          <w:rFonts w:asciiTheme="minorHAnsi" w:hAnsiTheme="minorHAnsi" w:cs="Arial"/>
          <w:sz w:val="24"/>
          <w:u w:val="single"/>
        </w:rPr>
        <w:t xml:space="preserve">Le </w:t>
      </w:r>
      <w:r w:rsidR="00FC427C" w:rsidRPr="00034D68">
        <w:rPr>
          <w:rFonts w:asciiTheme="minorHAnsi" w:hAnsiTheme="minorHAnsi" w:cs="Arial"/>
          <w:sz w:val="24"/>
          <w:u w:val="single"/>
        </w:rPr>
        <w:t>Volet 3</w:t>
      </w:r>
      <w:r w:rsidR="00034D68" w:rsidRPr="00034D68">
        <w:rPr>
          <w:rFonts w:asciiTheme="minorHAnsi" w:hAnsiTheme="minorHAnsi" w:cs="Arial"/>
          <w:sz w:val="24"/>
        </w:rPr>
        <w:t xml:space="preserve"> : Renforcer les dynamiques inclusives en Alsh et accueils de jeunes en garantissant l’effectivité des solutions d’accueil </w:t>
      </w:r>
      <w:r w:rsidR="009B0B57" w:rsidRPr="00034D68">
        <w:rPr>
          <w:rFonts w:asciiTheme="minorHAnsi" w:hAnsiTheme="minorHAnsi" w:cs="Arial"/>
          <w:sz w:val="24"/>
        </w:rPr>
        <w:t xml:space="preserve"> </w:t>
      </w:r>
    </w:p>
    <w:p w14:paraId="46886770" w14:textId="77777777" w:rsidR="00FC427C" w:rsidRPr="00034D68" w:rsidRDefault="00FC427C" w:rsidP="006F124E">
      <w:pPr>
        <w:pStyle w:val="Corpsdetexte"/>
        <w:ind w:left="1145" w:hanging="11"/>
        <w:rPr>
          <w:rFonts w:asciiTheme="minorHAnsi" w:hAnsiTheme="minorHAnsi" w:cs="Arial"/>
          <w:sz w:val="24"/>
        </w:rPr>
      </w:pPr>
    </w:p>
    <w:p w14:paraId="79F51D8F" w14:textId="58B02949" w:rsidR="00FC427C" w:rsidRPr="00034D68" w:rsidRDefault="008443ED" w:rsidP="006F124E">
      <w:pPr>
        <w:pStyle w:val="Corpsdetexte"/>
        <w:ind w:left="1145" w:hanging="11"/>
        <w:rPr>
          <w:rFonts w:asciiTheme="minorHAnsi" w:hAnsiTheme="minorHAnsi" w:cs="Arial"/>
          <w:sz w:val="24"/>
        </w:rPr>
      </w:pPr>
      <w:sdt>
        <w:sdtPr>
          <w:rPr>
            <w:rFonts w:asciiTheme="minorHAnsi" w:eastAsia="MS Gothic" w:hAnsiTheme="minorHAnsi" w:cs="Arial"/>
            <w:sz w:val="24"/>
          </w:rPr>
          <w:id w:val="-1026019252"/>
          <w14:checkbox>
            <w14:checked w14:val="0"/>
            <w14:checkedState w14:val="2612" w14:font="MS Gothic"/>
            <w14:uncheckedState w14:val="2610" w14:font="MS Gothic"/>
          </w14:checkbox>
        </w:sdtPr>
        <w:sdtEndPr/>
        <w:sdtContent>
          <w:r w:rsidR="00FC427C" w:rsidRPr="00034D68">
            <w:rPr>
              <w:rFonts w:ascii="Segoe UI Symbol" w:eastAsia="MS Gothic" w:hAnsi="Segoe UI Symbol" w:cs="Segoe UI Symbol"/>
              <w:sz w:val="24"/>
            </w:rPr>
            <w:t>☐</w:t>
          </w:r>
        </w:sdtContent>
      </w:sdt>
      <w:r w:rsidR="00856E48" w:rsidRPr="00034D68">
        <w:rPr>
          <w:rFonts w:asciiTheme="minorHAnsi" w:eastAsia="MS Gothic" w:hAnsiTheme="minorHAnsi" w:cs="Arial"/>
          <w:sz w:val="24"/>
        </w:rPr>
        <w:t xml:space="preserve"> </w:t>
      </w:r>
      <w:r w:rsidR="00FC427C" w:rsidRPr="00034D68">
        <w:rPr>
          <w:rFonts w:asciiTheme="minorHAnsi" w:hAnsiTheme="minorHAnsi" w:cs="Arial"/>
          <w:sz w:val="24"/>
          <w:u w:val="single"/>
        </w:rPr>
        <w:t>Volet 4</w:t>
      </w:r>
      <w:r w:rsidR="00FC427C" w:rsidRPr="00034D68">
        <w:rPr>
          <w:rFonts w:asciiTheme="minorHAnsi" w:hAnsiTheme="minorHAnsi" w:cs="Arial"/>
          <w:sz w:val="24"/>
        </w:rPr>
        <w:t xml:space="preserve"> : </w:t>
      </w:r>
      <w:r w:rsidR="00034D68" w:rsidRPr="00034D68">
        <w:rPr>
          <w:rFonts w:asciiTheme="minorHAnsi" w:hAnsiTheme="minorHAnsi" w:cs="Arial"/>
          <w:sz w:val="24"/>
        </w:rPr>
        <w:t>Favoriser l’inclusion des enfants et adolescents en situation de handicap dans les autres services d’accueil (lieux d’accueil enfants parents, ludothèques, Clas, centres sociaux et Evs etc.)</w:t>
      </w:r>
    </w:p>
    <w:p w14:paraId="5BE9CFE1" w14:textId="77777777" w:rsidR="00034D68" w:rsidRPr="00DE0F13" w:rsidRDefault="00034D68" w:rsidP="00FC427C">
      <w:pPr>
        <w:pStyle w:val="Corpsdetexte"/>
        <w:ind w:left="440" w:hanging="14"/>
        <w:rPr>
          <w:rFonts w:asciiTheme="minorHAnsi" w:hAnsiTheme="minorHAnsi" w:cs="Arial"/>
          <w:sz w:val="24"/>
          <w:highlight w:val="yellow"/>
        </w:rPr>
      </w:pPr>
    </w:p>
    <w:p w14:paraId="735852A3" w14:textId="4B21A57C" w:rsidR="00DD558B" w:rsidRDefault="00DD558B" w:rsidP="00752B5A">
      <w:pPr>
        <w:pStyle w:val="Default"/>
        <w:ind w:left="426" w:firstLine="14"/>
        <w:rPr>
          <w:rFonts w:asciiTheme="minorHAnsi" w:hAnsiTheme="minorHAnsi"/>
          <w:b/>
          <w:color w:val="auto"/>
          <w:szCs w:val="27"/>
          <w:lang w:eastAsia="en-US"/>
        </w:rPr>
      </w:pPr>
      <w:r w:rsidRPr="005B208C">
        <w:rPr>
          <w:rFonts w:asciiTheme="minorHAnsi" w:eastAsia="Times New Roman" w:hAnsiTheme="minorHAnsi"/>
          <w:b/>
          <w:color w:val="auto"/>
          <w:szCs w:val="27"/>
          <w:lang w:eastAsia="en-US"/>
        </w:rPr>
        <w:t xml:space="preserve">Axe 2 </w:t>
      </w:r>
      <w:r w:rsidRPr="005B208C">
        <w:rPr>
          <w:rFonts w:asciiTheme="minorHAnsi" w:hAnsiTheme="minorHAnsi"/>
          <w:b/>
          <w:color w:val="auto"/>
          <w:szCs w:val="27"/>
          <w:lang w:eastAsia="en-US"/>
        </w:rPr>
        <w:t>Amélioration de la qualité et de l’accessibilité des accueils collectifs et individuels du jeune enfant</w:t>
      </w:r>
    </w:p>
    <w:p w14:paraId="100F4ECB" w14:textId="77777777" w:rsidR="00752B5A" w:rsidRPr="005B208C" w:rsidRDefault="00752B5A" w:rsidP="00752B5A">
      <w:pPr>
        <w:pStyle w:val="Default"/>
        <w:ind w:left="426" w:firstLine="14"/>
        <w:rPr>
          <w:rFonts w:asciiTheme="minorHAnsi" w:hAnsiTheme="minorHAnsi"/>
        </w:rPr>
      </w:pPr>
    </w:p>
    <w:p w14:paraId="7AAB7CCD" w14:textId="2CD30979" w:rsidR="00DD558B" w:rsidRPr="005B208C" w:rsidRDefault="008443ED" w:rsidP="00BC55EF">
      <w:pPr>
        <w:pStyle w:val="Corpsdetexte"/>
        <w:spacing w:line="480" w:lineRule="auto"/>
        <w:ind w:left="1145" w:hanging="11"/>
        <w:rPr>
          <w:rFonts w:asciiTheme="minorHAnsi" w:hAnsiTheme="minorHAnsi" w:cs="Arial"/>
          <w:sz w:val="24"/>
        </w:rPr>
      </w:pPr>
      <w:sdt>
        <w:sdtPr>
          <w:rPr>
            <w:rFonts w:asciiTheme="minorHAnsi" w:hAnsiTheme="minorHAnsi" w:cs="Arial"/>
            <w:sz w:val="24"/>
          </w:rPr>
          <w:id w:val="-1723826174"/>
          <w14:checkbox>
            <w14:checked w14:val="0"/>
            <w14:checkedState w14:val="2612" w14:font="MS Gothic"/>
            <w14:uncheckedState w14:val="2610" w14:font="MS Gothic"/>
          </w14:checkbox>
        </w:sdtPr>
        <w:sdtEndPr/>
        <w:sdtContent>
          <w:r w:rsidR="00DD558B" w:rsidRPr="005B208C">
            <w:rPr>
              <w:rFonts w:ascii="MS Gothic" w:eastAsia="MS Gothic" w:hAnsi="MS Gothic" w:cs="Arial" w:hint="eastAsia"/>
              <w:sz w:val="24"/>
            </w:rPr>
            <w:t>☐</w:t>
          </w:r>
        </w:sdtContent>
      </w:sdt>
      <w:r w:rsidR="00DD558B" w:rsidRPr="005B208C">
        <w:rPr>
          <w:rFonts w:asciiTheme="minorHAnsi" w:hAnsiTheme="minorHAnsi" w:cs="Arial"/>
          <w:sz w:val="24"/>
        </w:rPr>
        <w:t xml:space="preserve"> Volet 1 : Renforcer l’accessibilité des modes d’accueil</w:t>
      </w:r>
    </w:p>
    <w:p w14:paraId="002C202A" w14:textId="408D9741" w:rsidR="00DD558B" w:rsidRPr="005B208C" w:rsidRDefault="008443ED" w:rsidP="00BC55EF">
      <w:pPr>
        <w:pStyle w:val="Corpsdetexte"/>
        <w:spacing w:line="480" w:lineRule="auto"/>
        <w:ind w:left="1145" w:hanging="11"/>
        <w:rPr>
          <w:rFonts w:asciiTheme="minorHAnsi" w:hAnsiTheme="minorHAnsi" w:cs="Arial"/>
          <w:sz w:val="24"/>
        </w:rPr>
      </w:pPr>
      <w:sdt>
        <w:sdtPr>
          <w:rPr>
            <w:rFonts w:asciiTheme="minorHAnsi" w:hAnsiTheme="minorHAnsi" w:cs="Arial"/>
            <w:sz w:val="24"/>
          </w:rPr>
          <w:id w:val="-733626442"/>
          <w14:checkbox>
            <w14:checked w14:val="0"/>
            <w14:checkedState w14:val="2612" w14:font="MS Gothic"/>
            <w14:uncheckedState w14:val="2610" w14:font="MS Gothic"/>
          </w14:checkbox>
        </w:sdtPr>
        <w:sdtEndPr/>
        <w:sdtContent>
          <w:r w:rsidR="00DD558B" w:rsidRPr="005B208C">
            <w:rPr>
              <w:rFonts w:ascii="MS Gothic" w:eastAsia="MS Gothic" w:hAnsi="MS Gothic" w:cs="Arial" w:hint="eastAsia"/>
              <w:sz w:val="24"/>
            </w:rPr>
            <w:t>☐</w:t>
          </w:r>
        </w:sdtContent>
      </w:sdt>
      <w:r w:rsidR="00DD558B" w:rsidRPr="005B208C">
        <w:rPr>
          <w:rFonts w:asciiTheme="minorHAnsi" w:hAnsiTheme="minorHAnsi" w:cs="Arial"/>
          <w:sz w:val="24"/>
        </w:rPr>
        <w:t xml:space="preserve"> Volet 2 : Enrichir les équipes et les projets d’accueil en Eaje</w:t>
      </w:r>
    </w:p>
    <w:p w14:paraId="70A9B406" w14:textId="4555FEDF" w:rsidR="000D040C" w:rsidRPr="00BC55EF" w:rsidRDefault="008443ED" w:rsidP="00BC55EF">
      <w:pPr>
        <w:pStyle w:val="Corpsdetexte"/>
        <w:ind w:left="1145" w:hanging="11"/>
        <w:rPr>
          <w:rFonts w:asciiTheme="minorHAnsi" w:hAnsiTheme="minorHAnsi" w:cs="Arial"/>
          <w:sz w:val="24"/>
        </w:rPr>
      </w:pPr>
      <w:sdt>
        <w:sdtPr>
          <w:rPr>
            <w:rFonts w:asciiTheme="minorHAnsi" w:eastAsia="MS Gothic" w:hAnsiTheme="minorHAnsi" w:cs="Arial"/>
            <w:sz w:val="24"/>
          </w:rPr>
          <w:id w:val="758647041"/>
          <w14:checkbox>
            <w14:checked w14:val="0"/>
            <w14:checkedState w14:val="2612" w14:font="MS Gothic"/>
            <w14:uncheckedState w14:val="2610" w14:font="MS Gothic"/>
          </w14:checkbox>
        </w:sdtPr>
        <w:sdtEndPr/>
        <w:sdtContent>
          <w:r w:rsidR="00DD558B" w:rsidRPr="005B208C">
            <w:rPr>
              <w:rFonts w:ascii="Segoe UI Symbol" w:eastAsia="MS Gothic" w:hAnsi="Segoe UI Symbol" w:cs="Segoe UI Symbol"/>
              <w:sz w:val="24"/>
            </w:rPr>
            <w:t>☐</w:t>
          </w:r>
        </w:sdtContent>
      </w:sdt>
      <w:r w:rsidR="00DD558B" w:rsidRPr="005B208C">
        <w:rPr>
          <w:rFonts w:asciiTheme="minorHAnsi" w:eastAsia="MS Gothic" w:hAnsiTheme="minorHAnsi" w:cs="Arial"/>
          <w:sz w:val="24"/>
        </w:rPr>
        <w:t xml:space="preserve"> </w:t>
      </w:r>
      <w:r w:rsidR="00DD558B" w:rsidRPr="005B208C">
        <w:rPr>
          <w:rFonts w:asciiTheme="minorHAnsi" w:hAnsiTheme="minorHAnsi" w:cs="Arial"/>
          <w:sz w:val="24"/>
        </w:rPr>
        <w:t>Volet 3 : Faciliter le recours à l’accueil individuel et accompagner la qualité des pratiques et</w:t>
      </w:r>
      <w:r w:rsidR="00BC55EF">
        <w:rPr>
          <w:rFonts w:asciiTheme="minorHAnsi" w:hAnsiTheme="minorHAnsi" w:cs="Arial"/>
          <w:sz w:val="24"/>
        </w:rPr>
        <w:t xml:space="preserve"> </w:t>
      </w:r>
      <w:r w:rsidR="00DD558B" w:rsidRPr="005B208C">
        <w:rPr>
          <w:rFonts w:asciiTheme="minorHAnsi" w:hAnsiTheme="minorHAnsi" w:cs="Arial"/>
          <w:sz w:val="24"/>
        </w:rPr>
        <w:t xml:space="preserve">des carrières professionnelles </w:t>
      </w:r>
    </w:p>
    <w:p w14:paraId="2D5969B6" w14:textId="77777777" w:rsidR="000D040C" w:rsidRPr="00BC55EF" w:rsidRDefault="000D040C" w:rsidP="00FC427C">
      <w:pPr>
        <w:pStyle w:val="Corpsdetexte"/>
        <w:ind w:left="440" w:hanging="14"/>
        <w:rPr>
          <w:rFonts w:asciiTheme="minorHAnsi" w:hAnsiTheme="minorHAnsi" w:cs="Arial"/>
          <w:sz w:val="24"/>
        </w:rPr>
      </w:pPr>
    </w:p>
    <w:p w14:paraId="5A3944CE" w14:textId="77777777" w:rsidR="00FC427C" w:rsidRPr="00BC55EF" w:rsidRDefault="00FC427C" w:rsidP="00FC427C">
      <w:pPr>
        <w:pStyle w:val="Corpsdetexte"/>
        <w:ind w:left="440" w:hanging="14"/>
        <w:rPr>
          <w:rFonts w:asciiTheme="minorHAnsi" w:hAnsiTheme="minorHAnsi" w:cs="Arial"/>
          <w:b/>
          <w:sz w:val="24"/>
        </w:rPr>
      </w:pPr>
      <w:r w:rsidRPr="00BC55EF">
        <w:rPr>
          <w:rFonts w:asciiTheme="minorHAnsi" w:hAnsiTheme="minorHAnsi" w:cs="Arial"/>
          <w:b/>
          <w:sz w:val="24"/>
        </w:rPr>
        <w:t>Axe 3 : Engagement et participation des enfants et des jeunes</w:t>
      </w:r>
    </w:p>
    <w:p w14:paraId="62117CEF" w14:textId="77777777" w:rsidR="00FC427C" w:rsidRPr="00BC55EF" w:rsidRDefault="00FC427C" w:rsidP="00FC427C">
      <w:pPr>
        <w:pStyle w:val="Corpsdetexte"/>
        <w:ind w:left="440" w:hanging="14"/>
        <w:rPr>
          <w:rFonts w:asciiTheme="minorHAnsi" w:hAnsiTheme="minorHAnsi" w:cs="Arial"/>
          <w:sz w:val="24"/>
        </w:rPr>
      </w:pPr>
    </w:p>
    <w:p w14:paraId="53F2BE74" w14:textId="79086303" w:rsidR="00FC427C" w:rsidRPr="00BC55EF" w:rsidRDefault="008443ED" w:rsidP="00BC55EF">
      <w:pPr>
        <w:pStyle w:val="Corpsdetexte"/>
        <w:ind w:left="1145" w:hanging="11"/>
        <w:rPr>
          <w:rFonts w:asciiTheme="minorHAnsi" w:hAnsiTheme="minorHAnsi" w:cs="Arial"/>
          <w:color w:val="00B050"/>
          <w:sz w:val="24"/>
        </w:rPr>
      </w:pPr>
      <w:sdt>
        <w:sdtPr>
          <w:rPr>
            <w:rFonts w:asciiTheme="minorHAnsi" w:eastAsia="MS Gothic" w:hAnsiTheme="minorHAnsi" w:cs="Arial"/>
            <w:sz w:val="24"/>
          </w:rPr>
          <w:id w:val="-1481388023"/>
          <w14:checkbox>
            <w14:checked w14:val="0"/>
            <w14:checkedState w14:val="2612" w14:font="MS Gothic"/>
            <w14:uncheckedState w14:val="2610" w14:font="MS Gothic"/>
          </w14:checkbox>
        </w:sdtPr>
        <w:sdtEndPr/>
        <w:sdtContent>
          <w:r w:rsidR="006F124E" w:rsidRPr="00BC55EF">
            <w:rPr>
              <w:rFonts w:ascii="Segoe UI Symbol" w:eastAsia="MS Gothic" w:hAnsi="Segoe UI Symbol" w:cs="Segoe UI Symbol"/>
              <w:sz w:val="24"/>
            </w:rPr>
            <w:t>☐</w:t>
          </w:r>
        </w:sdtContent>
      </w:sdt>
      <w:r w:rsidR="00FC427C" w:rsidRPr="00BC55EF">
        <w:rPr>
          <w:rFonts w:asciiTheme="minorHAnsi" w:hAnsiTheme="minorHAnsi" w:cs="Arial"/>
          <w:sz w:val="24"/>
        </w:rPr>
        <w:t xml:space="preserve"> </w:t>
      </w:r>
      <w:r w:rsidR="00856E48" w:rsidRPr="00BC55EF">
        <w:rPr>
          <w:rFonts w:asciiTheme="minorHAnsi" w:hAnsiTheme="minorHAnsi" w:cs="Arial"/>
          <w:sz w:val="24"/>
        </w:rPr>
        <w:t xml:space="preserve"> </w:t>
      </w:r>
      <w:r w:rsidR="00FC427C" w:rsidRPr="00BC55EF">
        <w:rPr>
          <w:rFonts w:asciiTheme="minorHAnsi" w:hAnsiTheme="minorHAnsi" w:cs="Arial"/>
          <w:sz w:val="24"/>
          <w:u w:val="single"/>
        </w:rPr>
        <w:t>Volet 1</w:t>
      </w:r>
      <w:r w:rsidR="00FC427C" w:rsidRPr="00BC55EF">
        <w:rPr>
          <w:rFonts w:asciiTheme="minorHAnsi" w:hAnsiTheme="minorHAnsi" w:cs="Arial"/>
          <w:sz w:val="24"/>
        </w:rPr>
        <w:t xml:space="preserve"> : </w:t>
      </w:r>
      <w:r w:rsidR="00BC55EF" w:rsidRPr="00BC55EF">
        <w:rPr>
          <w:rFonts w:asciiTheme="minorHAnsi" w:hAnsiTheme="minorHAnsi" w:cs="Arial"/>
          <w:sz w:val="24"/>
        </w:rPr>
        <w:t>Renforcer l'accès des enfants et des adolescents aux loisirs éducatifs en accompagnant le développement d'une offre de loisirs en faveur des publics les plus vulnérables et en soutenant l’essaimage d’initiatives concourant à l’éveil citoyen, artistique, culturel, scientifique et écologique</w:t>
      </w:r>
    </w:p>
    <w:p w14:paraId="22815BFB" w14:textId="77777777" w:rsidR="00FC427C" w:rsidRPr="00BC55EF" w:rsidRDefault="00FC427C" w:rsidP="006F124E">
      <w:pPr>
        <w:pStyle w:val="Corpsdetexte"/>
        <w:ind w:left="1145" w:hanging="11"/>
        <w:rPr>
          <w:rFonts w:asciiTheme="minorHAnsi" w:hAnsiTheme="minorHAnsi" w:cs="Arial"/>
          <w:sz w:val="24"/>
        </w:rPr>
      </w:pPr>
    </w:p>
    <w:p w14:paraId="57B27EFA" w14:textId="77777777" w:rsidR="00FC427C" w:rsidRDefault="008443ED" w:rsidP="006F124E">
      <w:pPr>
        <w:pStyle w:val="Corpsdetexte"/>
        <w:ind w:left="1145" w:hanging="11"/>
        <w:rPr>
          <w:rFonts w:asciiTheme="minorHAnsi" w:hAnsiTheme="minorHAnsi" w:cs="Arial"/>
          <w:sz w:val="24"/>
        </w:rPr>
      </w:pPr>
      <w:sdt>
        <w:sdtPr>
          <w:rPr>
            <w:rFonts w:asciiTheme="minorHAnsi" w:eastAsia="MS Gothic" w:hAnsiTheme="minorHAnsi" w:cs="Arial"/>
            <w:sz w:val="24"/>
          </w:rPr>
          <w:id w:val="-321894120"/>
          <w14:checkbox>
            <w14:checked w14:val="0"/>
            <w14:checkedState w14:val="2612" w14:font="MS Gothic"/>
            <w14:uncheckedState w14:val="2610" w14:font="MS Gothic"/>
          </w14:checkbox>
        </w:sdtPr>
        <w:sdtEndPr/>
        <w:sdtContent>
          <w:r w:rsidR="006F124E" w:rsidRPr="00BC55EF">
            <w:rPr>
              <w:rFonts w:ascii="Segoe UI Symbol" w:eastAsia="MS Gothic" w:hAnsi="Segoe UI Symbol" w:cs="Segoe UI Symbol"/>
              <w:sz w:val="24"/>
            </w:rPr>
            <w:t>☐</w:t>
          </w:r>
        </w:sdtContent>
      </w:sdt>
      <w:r w:rsidR="00856E48" w:rsidRPr="00BC55EF">
        <w:rPr>
          <w:rFonts w:asciiTheme="minorHAnsi" w:eastAsia="MS Gothic" w:hAnsiTheme="minorHAnsi" w:cs="Arial"/>
          <w:sz w:val="24"/>
        </w:rPr>
        <w:t xml:space="preserve"> </w:t>
      </w:r>
      <w:r w:rsidR="00FC427C" w:rsidRPr="00BC55EF">
        <w:rPr>
          <w:rFonts w:asciiTheme="minorHAnsi" w:hAnsiTheme="minorHAnsi" w:cs="Arial"/>
          <w:sz w:val="24"/>
          <w:u w:val="single"/>
        </w:rPr>
        <w:t>Volet 2</w:t>
      </w:r>
      <w:r w:rsidR="00FC427C" w:rsidRPr="00BC55EF">
        <w:rPr>
          <w:rFonts w:asciiTheme="minorHAnsi" w:hAnsiTheme="minorHAnsi" w:cs="Arial"/>
          <w:sz w:val="24"/>
        </w:rPr>
        <w:t xml:space="preserve"> : Soutenir l'engagement et les initiatives des jeunes</w:t>
      </w:r>
    </w:p>
    <w:p w14:paraId="456833C0" w14:textId="6E70A6DF" w:rsidR="003516B1" w:rsidRDefault="003516B1" w:rsidP="006F124E">
      <w:pPr>
        <w:pStyle w:val="Corpsdetexte"/>
        <w:ind w:left="1145" w:hanging="11"/>
        <w:rPr>
          <w:rFonts w:asciiTheme="minorHAnsi" w:hAnsiTheme="minorHAnsi" w:cs="Arial"/>
          <w:sz w:val="24"/>
        </w:rPr>
      </w:pPr>
      <w:r>
        <w:rPr>
          <w:rFonts w:asciiTheme="minorHAnsi" w:hAnsiTheme="minorHAnsi" w:cs="Arial"/>
          <w:sz w:val="24"/>
        </w:rPr>
        <w:t xml:space="preserve">Concernant les dossiers portés par les jeunes, </w:t>
      </w:r>
      <w:r w:rsidRPr="003516B1">
        <w:rPr>
          <w:rFonts w:asciiTheme="minorHAnsi" w:hAnsiTheme="minorHAnsi" w:cs="Arial"/>
          <w:sz w:val="24"/>
        </w:rPr>
        <w:t>nous vous invitons à privilégier en premier lieu la sollicitation de</w:t>
      </w:r>
      <w:r>
        <w:rPr>
          <w:rFonts w:asciiTheme="minorHAnsi" w:hAnsiTheme="minorHAnsi" w:cs="Arial"/>
          <w:sz w:val="24"/>
        </w:rPr>
        <w:t xml:space="preserve"> la Bourse interinstitutionnelle aux projets jeunes. Contact : </w:t>
      </w:r>
      <w:r w:rsidR="00FD3293">
        <w:rPr>
          <w:rFonts w:asciiTheme="minorHAnsi" w:hAnsiTheme="minorHAnsi" w:cs="Arial"/>
          <w:sz w:val="24"/>
        </w:rPr>
        <w:t>Ligue de l’enseignement</w:t>
      </w:r>
    </w:p>
    <w:p w14:paraId="065EE77E" w14:textId="10A2DB8B" w:rsidR="003516B1" w:rsidRPr="00BC55EF" w:rsidRDefault="003516B1" w:rsidP="006F124E">
      <w:pPr>
        <w:pStyle w:val="Corpsdetexte"/>
        <w:ind w:left="1145" w:hanging="11"/>
        <w:rPr>
          <w:rFonts w:asciiTheme="minorHAnsi" w:hAnsiTheme="minorHAnsi" w:cs="Arial"/>
          <w:sz w:val="24"/>
        </w:rPr>
      </w:pPr>
      <w:r>
        <w:rPr>
          <w:rFonts w:asciiTheme="minorHAnsi" w:hAnsiTheme="minorHAnsi" w:cs="Arial"/>
          <w:sz w:val="24"/>
        </w:rPr>
        <w:t xml:space="preserve">Pour les séjours, </w:t>
      </w:r>
      <w:r w:rsidRPr="003516B1">
        <w:rPr>
          <w:rFonts w:asciiTheme="minorHAnsi" w:hAnsiTheme="minorHAnsi" w:cs="Arial"/>
          <w:sz w:val="24"/>
        </w:rPr>
        <w:t xml:space="preserve">une orientation prioritaire vers le bonus territoire séjour sera </w:t>
      </w:r>
      <w:r>
        <w:rPr>
          <w:rFonts w:asciiTheme="minorHAnsi" w:hAnsiTheme="minorHAnsi" w:cs="Arial"/>
          <w:sz w:val="24"/>
        </w:rPr>
        <w:t xml:space="preserve">étudiée. </w:t>
      </w:r>
    </w:p>
    <w:p w14:paraId="75BE3201" w14:textId="77777777" w:rsidR="00FC427C" w:rsidRPr="00BC55EF" w:rsidRDefault="00FC427C" w:rsidP="006F124E">
      <w:pPr>
        <w:pStyle w:val="Corpsdetexte"/>
        <w:ind w:left="1145" w:hanging="11"/>
        <w:rPr>
          <w:rFonts w:asciiTheme="minorHAnsi" w:hAnsiTheme="minorHAnsi" w:cs="Arial"/>
          <w:sz w:val="24"/>
        </w:rPr>
      </w:pPr>
    </w:p>
    <w:p w14:paraId="1C9153DD" w14:textId="77777777" w:rsidR="00FC427C" w:rsidRPr="00BC55EF" w:rsidRDefault="008443ED" w:rsidP="006F124E">
      <w:pPr>
        <w:pStyle w:val="Corpsdetexte"/>
        <w:ind w:left="1145" w:hanging="11"/>
        <w:rPr>
          <w:rFonts w:asciiTheme="minorHAnsi" w:hAnsiTheme="minorHAnsi" w:cs="Arial"/>
          <w:sz w:val="24"/>
        </w:rPr>
      </w:pPr>
      <w:sdt>
        <w:sdtPr>
          <w:rPr>
            <w:rFonts w:asciiTheme="minorHAnsi" w:eastAsia="MS Gothic" w:hAnsiTheme="minorHAnsi" w:cs="Arial"/>
            <w:sz w:val="24"/>
          </w:rPr>
          <w:id w:val="-1009603031"/>
          <w14:checkbox>
            <w14:checked w14:val="0"/>
            <w14:checkedState w14:val="2612" w14:font="MS Gothic"/>
            <w14:uncheckedState w14:val="2610" w14:font="MS Gothic"/>
          </w14:checkbox>
        </w:sdtPr>
        <w:sdtEndPr/>
        <w:sdtContent>
          <w:r w:rsidR="006F124E" w:rsidRPr="00BC55EF">
            <w:rPr>
              <w:rFonts w:ascii="Segoe UI Symbol" w:eastAsia="MS Gothic" w:hAnsi="Segoe UI Symbol" w:cs="Segoe UI Symbol"/>
              <w:sz w:val="24"/>
            </w:rPr>
            <w:t>☐</w:t>
          </w:r>
        </w:sdtContent>
      </w:sdt>
      <w:r w:rsidR="00856E48" w:rsidRPr="00BC55EF">
        <w:rPr>
          <w:rFonts w:asciiTheme="minorHAnsi" w:eastAsia="MS Gothic" w:hAnsiTheme="minorHAnsi" w:cs="Arial"/>
          <w:sz w:val="24"/>
        </w:rPr>
        <w:t xml:space="preserve"> </w:t>
      </w:r>
      <w:r w:rsidR="00FC427C" w:rsidRPr="00BC55EF">
        <w:rPr>
          <w:rFonts w:asciiTheme="minorHAnsi" w:hAnsiTheme="minorHAnsi" w:cs="Arial"/>
          <w:sz w:val="24"/>
          <w:u w:val="single"/>
        </w:rPr>
        <w:t>Volet 3</w:t>
      </w:r>
      <w:r w:rsidR="00FC427C" w:rsidRPr="00BC55EF">
        <w:rPr>
          <w:rFonts w:asciiTheme="minorHAnsi" w:hAnsiTheme="minorHAnsi" w:cs="Arial"/>
          <w:sz w:val="24"/>
        </w:rPr>
        <w:t xml:space="preserve"> : </w:t>
      </w:r>
      <w:r w:rsidR="002944A3" w:rsidRPr="00BC55EF">
        <w:rPr>
          <w:rFonts w:asciiTheme="minorHAnsi" w:hAnsiTheme="minorHAnsi" w:cs="Arial"/>
          <w:sz w:val="24"/>
        </w:rPr>
        <w:t>Soutenir les initiatives numériques en direction des enfants et des jeunes</w:t>
      </w:r>
    </w:p>
    <w:p w14:paraId="0E4B16BC" w14:textId="77777777" w:rsidR="00FC427C" w:rsidRPr="00BC55EF" w:rsidRDefault="00FC427C" w:rsidP="00FC427C">
      <w:pPr>
        <w:pStyle w:val="Corpsdetexte"/>
        <w:ind w:left="440" w:hanging="14"/>
        <w:rPr>
          <w:rFonts w:asciiTheme="minorHAnsi" w:hAnsiTheme="minorHAnsi" w:cs="Arial"/>
          <w:sz w:val="24"/>
        </w:rPr>
      </w:pPr>
    </w:p>
    <w:p w14:paraId="71B3EEC7" w14:textId="77777777" w:rsidR="000D040C" w:rsidRPr="00BC55EF" w:rsidRDefault="000D040C" w:rsidP="00FC427C">
      <w:pPr>
        <w:pStyle w:val="Corpsdetexte"/>
        <w:ind w:left="440" w:hanging="14"/>
        <w:rPr>
          <w:rFonts w:asciiTheme="minorHAnsi" w:hAnsiTheme="minorHAnsi" w:cs="Arial"/>
          <w:sz w:val="24"/>
        </w:rPr>
      </w:pPr>
    </w:p>
    <w:p w14:paraId="1EDC493F" w14:textId="77777777" w:rsidR="00FC427C" w:rsidRPr="00BC55EF" w:rsidRDefault="002944A3" w:rsidP="00FC427C">
      <w:pPr>
        <w:pStyle w:val="Corpsdetexte"/>
        <w:ind w:left="440" w:hanging="14"/>
        <w:rPr>
          <w:rFonts w:asciiTheme="minorHAnsi" w:hAnsiTheme="minorHAnsi" w:cs="Arial"/>
          <w:b/>
          <w:sz w:val="24"/>
        </w:rPr>
      </w:pPr>
      <w:r w:rsidRPr="00BC55EF">
        <w:rPr>
          <w:rFonts w:asciiTheme="minorHAnsi" w:hAnsiTheme="minorHAnsi" w:cs="Arial"/>
          <w:b/>
          <w:sz w:val="24"/>
        </w:rPr>
        <w:t>Axe 4 : Maintien et développement des équipements et services dans des territoires spécifiques</w:t>
      </w:r>
    </w:p>
    <w:p w14:paraId="03F2C098" w14:textId="77777777" w:rsidR="002944A3" w:rsidRPr="00BC55EF" w:rsidRDefault="002944A3" w:rsidP="00FC427C">
      <w:pPr>
        <w:pStyle w:val="Corpsdetexte"/>
        <w:ind w:left="440" w:hanging="14"/>
        <w:rPr>
          <w:rFonts w:asciiTheme="minorHAnsi" w:hAnsiTheme="minorHAnsi" w:cs="Arial"/>
          <w:sz w:val="24"/>
        </w:rPr>
      </w:pPr>
    </w:p>
    <w:p w14:paraId="12D33E5E" w14:textId="5D57C4A3" w:rsidR="002944A3" w:rsidRPr="00BC55EF" w:rsidRDefault="008443ED" w:rsidP="00BC55EF">
      <w:pPr>
        <w:pStyle w:val="Corpsdetexte"/>
        <w:ind w:left="1145" w:hanging="11"/>
        <w:rPr>
          <w:rFonts w:asciiTheme="minorHAnsi" w:hAnsiTheme="minorHAnsi" w:cs="Arial"/>
          <w:sz w:val="24"/>
        </w:rPr>
      </w:pPr>
      <w:sdt>
        <w:sdtPr>
          <w:rPr>
            <w:rFonts w:asciiTheme="minorHAnsi" w:eastAsia="MS Gothic" w:hAnsiTheme="minorHAnsi" w:cs="Arial"/>
            <w:sz w:val="24"/>
          </w:rPr>
          <w:id w:val="2083322259"/>
          <w14:checkbox>
            <w14:checked w14:val="0"/>
            <w14:checkedState w14:val="2612" w14:font="MS Gothic"/>
            <w14:uncheckedState w14:val="2610" w14:font="MS Gothic"/>
          </w14:checkbox>
        </w:sdtPr>
        <w:sdtEndPr/>
        <w:sdtContent>
          <w:r w:rsidR="006F124E" w:rsidRPr="00BC55EF">
            <w:rPr>
              <w:rFonts w:ascii="Segoe UI Symbol" w:eastAsia="MS Gothic" w:hAnsi="Segoe UI Symbol" w:cs="Segoe UI Symbol"/>
              <w:sz w:val="24"/>
            </w:rPr>
            <w:t>☐</w:t>
          </w:r>
        </w:sdtContent>
      </w:sdt>
      <w:r w:rsidR="002944A3" w:rsidRPr="00BC55EF">
        <w:rPr>
          <w:rFonts w:asciiTheme="minorHAnsi" w:hAnsiTheme="minorHAnsi" w:cs="Arial"/>
          <w:sz w:val="24"/>
        </w:rPr>
        <w:t xml:space="preserve"> </w:t>
      </w:r>
      <w:r w:rsidR="00856E48" w:rsidRPr="00BC55EF">
        <w:rPr>
          <w:rFonts w:asciiTheme="minorHAnsi" w:hAnsiTheme="minorHAnsi" w:cs="Arial"/>
          <w:sz w:val="24"/>
        </w:rPr>
        <w:t xml:space="preserve"> </w:t>
      </w:r>
      <w:r w:rsidR="002944A3" w:rsidRPr="00BC55EF">
        <w:rPr>
          <w:rFonts w:asciiTheme="minorHAnsi" w:hAnsiTheme="minorHAnsi" w:cs="Arial"/>
          <w:sz w:val="24"/>
          <w:u w:val="single"/>
        </w:rPr>
        <w:t>Volet 1</w:t>
      </w:r>
      <w:r w:rsidR="002944A3" w:rsidRPr="00BC55EF">
        <w:rPr>
          <w:rFonts w:asciiTheme="minorHAnsi" w:hAnsiTheme="minorHAnsi" w:cs="Arial"/>
          <w:sz w:val="24"/>
        </w:rPr>
        <w:t xml:space="preserve"> : Soutenir </w:t>
      </w:r>
      <w:r w:rsidR="00BC55EF" w:rsidRPr="00BC55EF">
        <w:rPr>
          <w:rFonts w:asciiTheme="minorHAnsi" w:hAnsiTheme="minorHAnsi" w:cs="Arial"/>
          <w:sz w:val="24"/>
        </w:rPr>
        <w:t xml:space="preserve">les structures et services aux familles implantés dans des territoires en difficulté </w:t>
      </w:r>
      <w:r w:rsidR="002944A3" w:rsidRPr="00BC55EF">
        <w:rPr>
          <w:rFonts w:asciiTheme="minorHAnsi" w:hAnsiTheme="minorHAnsi" w:cs="Arial"/>
          <w:sz w:val="24"/>
        </w:rPr>
        <w:t>la rénovation et l’équipement des structures</w:t>
      </w:r>
    </w:p>
    <w:p w14:paraId="4D0C6A00" w14:textId="77777777" w:rsidR="002944A3" w:rsidRPr="00BC55EF" w:rsidRDefault="002944A3" w:rsidP="006F124E">
      <w:pPr>
        <w:pStyle w:val="Corpsdetexte"/>
        <w:ind w:left="1145" w:hanging="11"/>
        <w:rPr>
          <w:rFonts w:asciiTheme="minorHAnsi" w:hAnsiTheme="minorHAnsi" w:cs="Arial"/>
          <w:sz w:val="24"/>
        </w:rPr>
      </w:pPr>
    </w:p>
    <w:p w14:paraId="704B5146" w14:textId="323584D2" w:rsidR="002944A3" w:rsidRPr="00BC55EF" w:rsidRDefault="008443ED" w:rsidP="006F124E">
      <w:pPr>
        <w:pStyle w:val="Corpsdetexte"/>
        <w:ind w:left="1145" w:hanging="11"/>
        <w:rPr>
          <w:rFonts w:asciiTheme="minorHAnsi" w:hAnsiTheme="minorHAnsi" w:cs="Arial"/>
          <w:sz w:val="24"/>
        </w:rPr>
      </w:pPr>
      <w:sdt>
        <w:sdtPr>
          <w:rPr>
            <w:rFonts w:asciiTheme="minorHAnsi" w:eastAsia="MS Gothic" w:hAnsiTheme="minorHAnsi" w:cs="Arial"/>
            <w:sz w:val="24"/>
          </w:rPr>
          <w:id w:val="-810640233"/>
          <w14:checkbox>
            <w14:checked w14:val="0"/>
            <w14:checkedState w14:val="2612" w14:font="MS Gothic"/>
            <w14:uncheckedState w14:val="2610" w14:font="MS Gothic"/>
          </w14:checkbox>
        </w:sdtPr>
        <w:sdtEndPr/>
        <w:sdtContent>
          <w:r w:rsidR="006F124E" w:rsidRPr="00BC55EF">
            <w:rPr>
              <w:rFonts w:ascii="Segoe UI Symbol" w:eastAsia="MS Gothic" w:hAnsi="Segoe UI Symbol" w:cs="Segoe UI Symbol"/>
              <w:sz w:val="24"/>
            </w:rPr>
            <w:t>☐</w:t>
          </w:r>
        </w:sdtContent>
      </w:sdt>
      <w:r w:rsidR="00856E48" w:rsidRPr="00BC55EF">
        <w:rPr>
          <w:rFonts w:asciiTheme="minorHAnsi" w:eastAsia="MS Gothic" w:hAnsiTheme="minorHAnsi" w:cs="Arial"/>
          <w:sz w:val="24"/>
        </w:rPr>
        <w:t xml:space="preserve"> </w:t>
      </w:r>
      <w:r w:rsidR="002944A3" w:rsidRPr="00BC55EF">
        <w:rPr>
          <w:rFonts w:asciiTheme="minorHAnsi" w:hAnsiTheme="minorHAnsi" w:cs="Arial"/>
          <w:sz w:val="24"/>
          <w:u w:val="single"/>
        </w:rPr>
        <w:t>Volet 2</w:t>
      </w:r>
      <w:r w:rsidR="002944A3" w:rsidRPr="00BC55EF">
        <w:rPr>
          <w:rFonts w:asciiTheme="minorHAnsi" w:hAnsiTheme="minorHAnsi" w:cs="Arial"/>
          <w:sz w:val="24"/>
        </w:rPr>
        <w:t xml:space="preserve"> : Développer les </w:t>
      </w:r>
      <w:r w:rsidR="00923F26">
        <w:rPr>
          <w:rFonts w:asciiTheme="minorHAnsi" w:hAnsiTheme="minorHAnsi" w:cs="Arial"/>
          <w:sz w:val="24"/>
        </w:rPr>
        <w:t>projets itinérants adaptés à la configuration des territoires</w:t>
      </w:r>
    </w:p>
    <w:p w14:paraId="1479CB04" w14:textId="77777777" w:rsidR="002944A3" w:rsidRPr="00BC55EF" w:rsidRDefault="002944A3" w:rsidP="002944A3">
      <w:pPr>
        <w:pStyle w:val="Corpsdetexte"/>
        <w:ind w:left="440" w:hanging="14"/>
        <w:rPr>
          <w:rFonts w:asciiTheme="minorHAnsi" w:hAnsiTheme="minorHAnsi" w:cs="Arial"/>
          <w:sz w:val="24"/>
        </w:rPr>
      </w:pPr>
    </w:p>
    <w:p w14:paraId="1F6E112D" w14:textId="77777777" w:rsidR="000D040C" w:rsidRPr="00BC55EF" w:rsidRDefault="000D040C" w:rsidP="002944A3">
      <w:pPr>
        <w:pStyle w:val="Corpsdetexte"/>
        <w:ind w:left="440" w:hanging="14"/>
        <w:rPr>
          <w:rFonts w:asciiTheme="minorHAnsi" w:hAnsiTheme="minorHAnsi" w:cs="Arial"/>
          <w:sz w:val="24"/>
        </w:rPr>
      </w:pPr>
    </w:p>
    <w:p w14:paraId="5C95B214" w14:textId="3CBC41B6" w:rsidR="002944A3" w:rsidRDefault="002944A3" w:rsidP="00985FE6">
      <w:pPr>
        <w:pStyle w:val="Corpsdetexte"/>
        <w:ind w:left="440" w:hanging="14"/>
        <w:rPr>
          <w:rFonts w:asciiTheme="minorHAnsi" w:hAnsiTheme="minorHAnsi" w:cs="Arial"/>
          <w:b/>
          <w:sz w:val="24"/>
        </w:rPr>
      </w:pPr>
      <w:r w:rsidRPr="00BC55EF">
        <w:rPr>
          <w:rFonts w:asciiTheme="minorHAnsi" w:hAnsiTheme="minorHAnsi" w:cs="Arial"/>
          <w:b/>
          <w:sz w:val="24"/>
        </w:rPr>
        <w:t>Axe 5 : Soutien des établissements d’accueil du jeune enfant présentant des fragilités économiques</w:t>
      </w:r>
    </w:p>
    <w:p w14:paraId="07F5F8BB" w14:textId="77777777" w:rsidR="00923F26" w:rsidRPr="00923F26" w:rsidRDefault="00923F26" w:rsidP="00985FE6">
      <w:pPr>
        <w:pStyle w:val="Corpsdetexte"/>
        <w:ind w:left="440" w:hanging="14"/>
        <w:rPr>
          <w:rFonts w:asciiTheme="minorHAnsi" w:hAnsiTheme="minorHAnsi" w:cs="Arial"/>
          <w:sz w:val="24"/>
        </w:rPr>
      </w:pPr>
    </w:p>
    <w:p w14:paraId="2720092C" w14:textId="18BD6E15" w:rsidR="00923F26" w:rsidRPr="00BC55EF" w:rsidRDefault="008443ED" w:rsidP="00923F26">
      <w:pPr>
        <w:pStyle w:val="Corpsdetexte"/>
        <w:ind w:left="1145" w:hanging="11"/>
        <w:jc w:val="both"/>
        <w:rPr>
          <w:rFonts w:asciiTheme="minorHAnsi" w:hAnsiTheme="minorHAnsi" w:cs="Arial"/>
          <w:sz w:val="24"/>
        </w:rPr>
      </w:pPr>
      <w:sdt>
        <w:sdtPr>
          <w:rPr>
            <w:rFonts w:asciiTheme="minorHAnsi" w:hAnsiTheme="minorHAnsi" w:cs="Arial"/>
            <w:sz w:val="24"/>
          </w:rPr>
          <w:id w:val="2065210846"/>
          <w14:checkbox>
            <w14:checked w14:val="0"/>
            <w14:checkedState w14:val="2612" w14:font="MS Gothic"/>
            <w14:uncheckedState w14:val="2610" w14:font="MS Gothic"/>
          </w14:checkbox>
        </w:sdtPr>
        <w:sdtEndPr/>
        <w:sdtContent>
          <w:r w:rsidR="00923F26" w:rsidRPr="00923F26">
            <w:rPr>
              <w:rFonts w:ascii="Segoe UI Symbol" w:hAnsi="Segoe UI Symbol" w:cs="Segoe UI Symbol"/>
              <w:sz w:val="24"/>
            </w:rPr>
            <w:t>☐</w:t>
          </w:r>
        </w:sdtContent>
      </w:sdt>
      <w:r w:rsidR="00923F26" w:rsidRPr="00BC55EF">
        <w:rPr>
          <w:rFonts w:asciiTheme="minorHAnsi" w:hAnsiTheme="minorHAnsi" w:cs="Arial"/>
          <w:sz w:val="24"/>
        </w:rPr>
        <w:t xml:space="preserve">  </w:t>
      </w:r>
      <w:r w:rsidR="00923F26" w:rsidRPr="00923F26">
        <w:rPr>
          <w:rFonts w:asciiTheme="minorHAnsi" w:hAnsiTheme="minorHAnsi" w:cs="Arial"/>
          <w:sz w:val="24"/>
          <w:u w:val="single"/>
        </w:rPr>
        <w:t>Volet 1</w:t>
      </w:r>
      <w:r w:rsidR="00923F26" w:rsidRPr="00BC55EF">
        <w:rPr>
          <w:rFonts w:asciiTheme="minorHAnsi" w:hAnsiTheme="minorHAnsi" w:cs="Arial"/>
          <w:sz w:val="24"/>
        </w:rPr>
        <w:t xml:space="preserve"> : </w:t>
      </w:r>
      <w:r w:rsidR="00923F26" w:rsidRPr="00923F26">
        <w:rPr>
          <w:rFonts w:asciiTheme="minorHAnsi" w:hAnsiTheme="minorHAnsi" w:cs="Arial"/>
          <w:sz w:val="24"/>
        </w:rPr>
        <w:t>Soutenir le fonctionnement des structures d’accueil petite enfance qui font face à des difficultés structurelles et conjoncturelles de fonctionnement</w:t>
      </w:r>
    </w:p>
    <w:p w14:paraId="130CAE0F" w14:textId="77777777" w:rsidR="00923F26" w:rsidRPr="00BC55EF" w:rsidRDefault="00923F26" w:rsidP="00923F26">
      <w:pPr>
        <w:pStyle w:val="Corpsdetexte"/>
        <w:ind w:left="1145" w:hanging="11"/>
        <w:jc w:val="both"/>
        <w:rPr>
          <w:rFonts w:asciiTheme="minorHAnsi" w:hAnsiTheme="minorHAnsi" w:cs="Arial"/>
          <w:sz w:val="24"/>
        </w:rPr>
      </w:pPr>
    </w:p>
    <w:p w14:paraId="687E3D74" w14:textId="33299CD4" w:rsidR="00923F26" w:rsidRPr="00BC55EF" w:rsidRDefault="008443ED" w:rsidP="00923F26">
      <w:pPr>
        <w:pStyle w:val="Corpsdetexte"/>
        <w:ind w:left="1145" w:hanging="11"/>
        <w:jc w:val="both"/>
        <w:rPr>
          <w:rFonts w:asciiTheme="minorHAnsi" w:hAnsiTheme="minorHAnsi" w:cs="Arial"/>
          <w:sz w:val="24"/>
        </w:rPr>
      </w:pPr>
      <w:sdt>
        <w:sdtPr>
          <w:rPr>
            <w:rFonts w:asciiTheme="minorHAnsi" w:eastAsia="MS Gothic" w:hAnsiTheme="minorHAnsi" w:cs="Arial"/>
            <w:sz w:val="24"/>
          </w:rPr>
          <w:id w:val="-1417389253"/>
          <w14:checkbox>
            <w14:checked w14:val="0"/>
            <w14:checkedState w14:val="2612" w14:font="MS Gothic"/>
            <w14:uncheckedState w14:val="2610" w14:font="MS Gothic"/>
          </w14:checkbox>
        </w:sdtPr>
        <w:sdtEndPr/>
        <w:sdtContent>
          <w:r w:rsidR="00923F26" w:rsidRPr="00BC55EF">
            <w:rPr>
              <w:rFonts w:ascii="Segoe UI Symbol" w:eastAsia="MS Gothic" w:hAnsi="Segoe UI Symbol" w:cs="Segoe UI Symbol"/>
              <w:sz w:val="24"/>
            </w:rPr>
            <w:t>☐</w:t>
          </w:r>
        </w:sdtContent>
      </w:sdt>
      <w:r w:rsidR="00923F26" w:rsidRPr="00BC55EF">
        <w:rPr>
          <w:rFonts w:asciiTheme="minorHAnsi" w:eastAsia="MS Gothic" w:hAnsiTheme="minorHAnsi" w:cs="Arial"/>
          <w:sz w:val="24"/>
        </w:rPr>
        <w:t xml:space="preserve"> </w:t>
      </w:r>
      <w:r w:rsidR="00923F26" w:rsidRPr="00BC55EF">
        <w:rPr>
          <w:rFonts w:asciiTheme="minorHAnsi" w:hAnsiTheme="minorHAnsi" w:cs="Arial"/>
          <w:sz w:val="24"/>
          <w:u w:val="single"/>
        </w:rPr>
        <w:t>Volet 2</w:t>
      </w:r>
      <w:r w:rsidR="00923F26" w:rsidRPr="00BC55EF">
        <w:rPr>
          <w:rFonts w:asciiTheme="minorHAnsi" w:hAnsiTheme="minorHAnsi" w:cs="Arial"/>
          <w:sz w:val="24"/>
        </w:rPr>
        <w:t xml:space="preserve"> : </w:t>
      </w:r>
      <w:r w:rsidR="00923F26" w:rsidRPr="00923F26">
        <w:rPr>
          <w:rFonts w:asciiTheme="minorHAnsi" w:hAnsiTheme="minorHAnsi" w:cs="Arial"/>
          <w:sz w:val="24"/>
        </w:rPr>
        <w:t>Soutenir le fonctionnement des accueils de loisirs, des équipements enfance-jeunesse qui font face à des difficultés structurelles et conjoncturelles de fonctionnement</w:t>
      </w:r>
    </w:p>
    <w:p w14:paraId="663EE7AD" w14:textId="77777777" w:rsidR="00923F26" w:rsidRPr="00BC55EF" w:rsidRDefault="00923F26" w:rsidP="00985FE6">
      <w:pPr>
        <w:pStyle w:val="Corpsdetexte"/>
        <w:ind w:left="440" w:hanging="14"/>
        <w:rPr>
          <w:rFonts w:asciiTheme="minorHAnsi" w:hAnsiTheme="minorHAnsi" w:cs="Arial"/>
          <w:b/>
          <w:sz w:val="24"/>
        </w:rPr>
      </w:pPr>
    </w:p>
    <w:p w14:paraId="75DD9516" w14:textId="77777777" w:rsidR="002944A3" w:rsidRPr="00BC55EF" w:rsidRDefault="002944A3" w:rsidP="002944A3">
      <w:pPr>
        <w:pStyle w:val="Corpsdetexte"/>
        <w:ind w:left="440" w:hanging="14"/>
        <w:rPr>
          <w:rFonts w:asciiTheme="minorHAnsi" w:hAnsiTheme="minorHAnsi" w:cs="Arial"/>
          <w:b/>
          <w:sz w:val="24"/>
        </w:rPr>
      </w:pPr>
    </w:p>
    <w:p w14:paraId="50AD5571" w14:textId="77777777" w:rsidR="000D040C" w:rsidRPr="00BC55EF" w:rsidRDefault="000D040C" w:rsidP="002944A3">
      <w:pPr>
        <w:pStyle w:val="Corpsdetexte"/>
        <w:ind w:left="440" w:hanging="14"/>
        <w:rPr>
          <w:rFonts w:asciiTheme="minorHAnsi" w:hAnsiTheme="minorHAnsi" w:cs="Arial"/>
          <w:b/>
          <w:sz w:val="24"/>
        </w:rPr>
      </w:pPr>
    </w:p>
    <w:p w14:paraId="24B3B1FC" w14:textId="5D9DF329" w:rsidR="002944A3" w:rsidRPr="00061C7A" w:rsidRDefault="002944A3" w:rsidP="002944A3">
      <w:pPr>
        <w:pStyle w:val="Corpsdetexte"/>
        <w:ind w:left="440" w:hanging="14"/>
        <w:rPr>
          <w:rFonts w:asciiTheme="minorHAnsi" w:hAnsiTheme="minorHAnsi" w:cs="Arial"/>
          <w:b/>
          <w:sz w:val="24"/>
        </w:rPr>
      </w:pPr>
      <w:r w:rsidRPr="00BC55EF">
        <w:rPr>
          <w:rFonts w:asciiTheme="minorHAnsi" w:hAnsiTheme="minorHAnsi" w:cs="Arial"/>
          <w:b/>
          <w:sz w:val="24"/>
        </w:rPr>
        <w:t>Axe 6 : Appui aux démarches innovantes</w:t>
      </w:r>
    </w:p>
    <w:p w14:paraId="20B9B4AB" w14:textId="77777777" w:rsidR="00923F26" w:rsidRPr="00BC55EF" w:rsidRDefault="00923F26" w:rsidP="00923F26">
      <w:pPr>
        <w:pStyle w:val="Corpsdetexte"/>
        <w:ind w:left="1145" w:hanging="11"/>
        <w:jc w:val="both"/>
        <w:rPr>
          <w:rFonts w:asciiTheme="minorHAnsi" w:hAnsiTheme="minorHAnsi" w:cs="Arial"/>
          <w:sz w:val="24"/>
        </w:rPr>
      </w:pPr>
    </w:p>
    <w:p w14:paraId="7C7C9517" w14:textId="16A60B76" w:rsidR="00923F26" w:rsidRDefault="008443ED" w:rsidP="00923F26">
      <w:pPr>
        <w:pStyle w:val="Corpsdetexte"/>
        <w:ind w:left="1145" w:hanging="11"/>
        <w:jc w:val="both"/>
        <w:rPr>
          <w:sz w:val="23"/>
          <w:szCs w:val="23"/>
        </w:rPr>
      </w:pPr>
      <w:sdt>
        <w:sdtPr>
          <w:rPr>
            <w:rFonts w:asciiTheme="minorHAnsi" w:eastAsia="MS Gothic" w:hAnsiTheme="minorHAnsi" w:cs="Arial"/>
            <w:sz w:val="24"/>
          </w:rPr>
          <w:id w:val="-646129946"/>
          <w14:checkbox>
            <w14:checked w14:val="0"/>
            <w14:checkedState w14:val="2612" w14:font="MS Gothic"/>
            <w14:uncheckedState w14:val="2610" w14:font="MS Gothic"/>
          </w14:checkbox>
        </w:sdtPr>
        <w:sdtEndPr/>
        <w:sdtContent>
          <w:r w:rsidR="00923F26" w:rsidRPr="00BC55EF">
            <w:rPr>
              <w:rFonts w:ascii="Segoe UI Symbol" w:eastAsia="MS Gothic" w:hAnsi="Segoe UI Symbol" w:cs="Segoe UI Symbol"/>
              <w:sz w:val="24"/>
            </w:rPr>
            <w:t>☐</w:t>
          </w:r>
        </w:sdtContent>
      </w:sdt>
      <w:r w:rsidR="00923F26" w:rsidRPr="00BC55EF">
        <w:rPr>
          <w:rFonts w:asciiTheme="minorHAnsi" w:eastAsia="MS Gothic" w:hAnsiTheme="minorHAnsi" w:cs="Arial"/>
          <w:sz w:val="24"/>
        </w:rPr>
        <w:t xml:space="preserve"> </w:t>
      </w:r>
      <w:r w:rsidR="00C669EE">
        <w:rPr>
          <w:rFonts w:asciiTheme="minorHAnsi" w:eastAsia="MS Gothic" w:hAnsiTheme="minorHAnsi" w:cs="Arial"/>
          <w:sz w:val="24"/>
        </w:rPr>
        <w:t>A</w:t>
      </w:r>
      <w:r w:rsidR="00923F26" w:rsidRPr="00923F26">
        <w:rPr>
          <w:rFonts w:asciiTheme="minorHAnsi" w:hAnsiTheme="minorHAnsi" w:cs="Arial"/>
          <w:sz w:val="24"/>
        </w:rPr>
        <w:t>ctions innovante</w:t>
      </w:r>
      <w:r w:rsidR="00C669EE">
        <w:rPr>
          <w:rFonts w:asciiTheme="minorHAnsi" w:hAnsiTheme="minorHAnsi" w:cs="Arial"/>
          <w:sz w:val="24"/>
        </w:rPr>
        <w:t>s</w:t>
      </w:r>
      <w:r w:rsidR="00923F26" w:rsidRPr="00923F26">
        <w:rPr>
          <w:rFonts w:asciiTheme="minorHAnsi" w:hAnsiTheme="minorHAnsi" w:cs="Arial"/>
          <w:sz w:val="24"/>
        </w:rPr>
        <w:t xml:space="preserve"> faisant intervenir la participation des usagers / des publics dans le processus d'élaboration</w:t>
      </w:r>
      <w:r w:rsidR="00923F26">
        <w:rPr>
          <w:sz w:val="23"/>
          <w:szCs w:val="23"/>
        </w:rPr>
        <w:t xml:space="preserve"> </w:t>
      </w:r>
    </w:p>
    <w:p w14:paraId="40CBC9DF" w14:textId="77777777" w:rsidR="00923F26" w:rsidRDefault="00923F26" w:rsidP="00923F26">
      <w:pPr>
        <w:pStyle w:val="Corpsdetexte"/>
        <w:ind w:left="1145" w:hanging="11"/>
        <w:jc w:val="both"/>
        <w:rPr>
          <w:sz w:val="23"/>
          <w:szCs w:val="23"/>
        </w:rPr>
      </w:pPr>
    </w:p>
    <w:p w14:paraId="1CBFD389" w14:textId="77777777" w:rsidR="002944A3" w:rsidRPr="00061C7A" w:rsidRDefault="002944A3" w:rsidP="002944A3">
      <w:pPr>
        <w:pStyle w:val="Corpsdetexte"/>
        <w:ind w:left="440" w:hanging="14"/>
        <w:rPr>
          <w:rFonts w:asciiTheme="minorHAnsi" w:hAnsiTheme="minorHAnsi" w:cs="Arial"/>
          <w:sz w:val="24"/>
        </w:rPr>
      </w:pPr>
    </w:p>
    <w:p w14:paraId="0622F116" w14:textId="77777777" w:rsidR="00FC427C" w:rsidRPr="00061C7A" w:rsidRDefault="00FC427C">
      <w:pPr>
        <w:spacing w:line="200" w:lineRule="exact"/>
        <w:rPr>
          <w:rFonts w:cs="Arial"/>
          <w:sz w:val="18"/>
          <w:szCs w:val="20"/>
        </w:rPr>
      </w:pPr>
    </w:p>
    <w:p w14:paraId="1B9CF032" w14:textId="2E524298" w:rsidR="006C7F9A" w:rsidRPr="00AE4061" w:rsidRDefault="00B96D82" w:rsidP="00096024">
      <w:pPr>
        <w:rPr>
          <w:rFonts w:eastAsia="Times New Roman" w:cs="Arial"/>
          <w:b/>
          <w:bCs/>
          <w:color w:val="6666FF"/>
          <w:sz w:val="28"/>
          <w:szCs w:val="28"/>
          <w:u w:val="single"/>
        </w:rPr>
      </w:pPr>
      <w:r w:rsidRPr="00061C7A">
        <w:rPr>
          <w:rFonts w:eastAsia="Times New Roman" w:cs="Arial"/>
          <w:b/>
          <w:bCs/>
          <w:color w:val="6666FF"/>
          <w:sz w:val="28"/>
          <w:szCs w:val="28"/>
        </w:rPr>
        <w:br w:type="page"/>
      </w:r>
      <w:r w:rsidR="0057636B" w:rsidRPr="00AE4061">
        <w:rPr>
          <w:rFonts w:eastAsia="Times New Roman" w:cs="Arial"/>
          <w:b/>
          <w:bCs/>
          <w:color w:val="6666FF"/>
          <w:sz w:val="28"/>
          <w:szCs w:val="28"/>
          <w:u w:val="single"/>
        </w:rPr>
        <w:lastRenderedPageBreak/>
        <w:t>Nom du projet</w:t>
      </w:r>
      <w:r w:rsidR="00AE4061" w:rsidRPr="00AE4061">
        <w:rPr>
          <w:rFonts w:eastAsia="Times New Roman" w:cs="Arial"/>
          <w:b/>
          <w:bCs/>
          <w:color w:val="6666FF"/>
          <w:sz w:val="28"/>
          <w:szCs w:val="28"/>
          <w:u w:val="single"/>
        </w:rPr>
        <w:t xml:space="preserve"> : </w:t>
      </w:r>
    </w:p>
    <w:p w14:paraId="6EB76CCD" w14:textId="77777777" w:rsidR="006C7F9A" w:rsidRPr="00061C7A" w:rsidRDefault="006C7F9A">
      <w:pPr>
        <w:spacing w:before="3" w:line="180" w:lineRule="exact"/>
        <w:rPr>
          <w:rFonts w:cs="Arial"/>
          <w:sz w:val="18"/>
          <w:szCs w:val="18"/>
        </w:rPr>
      </w:pPr>
    </w:p>
    <w:p w14:paraId="0DD5EEFC" w14:textId="77777777" w:rsidR="00856E48" w:rsidRPr="00061C7A" w:rsidRDefault="00856E48">
      <w:pPr>
        <w:spacing w:before="3" w:line="180" w:lineRule="exact"/>
        <w:rPr>
          <w:rFonts w:cs="Arial"/>
          <w:sz w:val="18"/>
          <w:szCs w:val="18"/>
        </w:rPr>
      </w:pPr>
    </w:p>
    <w:p w14:paraId="7CB7C575" w14:textId="4851CA54" w:rsidR="00303AD3" w:rsidRPr="00061C7A" w:rsidRDefault="00303AD3" w:rsidP="00303AD3">
      <w:pPr>
        <w:rPr>
          <w:rFonts w:cs="Arial"/>
          <w:color w:val="00206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510"/>
        <w:gridCol w:w="1096"/>
        <w:gridCol w:w="3582"/>
        <w:gridCol w:w="1134"/>
      </w:tblGrid>
      <w:tr w:rsidR="00303AD3" w:rsidRPr="00061C7A" w14:paraId="3AAC1184" w14:textId="77777777" w:rsidTr="00D3739E">
        <w:tc>
          <w:tcPr>
            <w:tcW w:w="3510" w:type="dxa"/>
            <w:tcBorders>
              <w:top w:val="nil"/>
              <w:left w:val="nil"/>
              <w:bottom w:val="nil"/>
              <w:right w:val="single" w:sz="4" w:space="0" w:color="auto"/>
            </w:tcBorders>
          </w:tcPr>
          <w:p w14:paraId="311F0B19" w14:textId="77777777" w:rsidR="00303AD3" w:rsidRPr="00061C7A" w:rsidRDefault="00303AD3" w:rsidP="00D3739E">
            <w:pPr>
              <w:rPr>
                <w:rFonts w:cs="Arial"/>
                <w:color w:val="002060"/>
              </w:rPr>
            </w:pPr>
            <w:r w:rsidRPr="00061C7A">
              <w:rPr>
                <w:rFonts w:cs="Arial"/>
                <w:color w:val="002060"/>
              </w:rPr>
              <w:tab/>
              <w:t xml:space="preserve">  Nouvelle action</w:t>
            </w:r>
          </w:p>
        </w:tc>
        <w:tc>
          <w:tcPr>
            <w:tcW w:w="1096" w:type="dxa"/>
            <w:tcBorders>
              <w:left w:val="single" w:sz="4" w:space="0" w:color="auto"/>
              <w:right w:val="single" w:sz="4" w:space="0" w:color="auto"/>
            </w:tcBorders>
          </w:tcPr>
          <w:p w14:paraId="0EF97FA6" w14:textId="77777777" w:rsidR="00303AD3" w:rsidRPr="00061C7A" w:rsidRDefault="00303AD3" w:rsidP="00D3739E">
            <w:pPr>
              <w:jc w:val="center"/>
              <w:rPr>
                <w:rFonts w:cs="Arial"/>
                <w:color w:val="002060"/>
              </w:rPr>
            </w:pPr>
          </w:p>
        </w:tc>
        <w:tc>
          <w:tcPr>
            <w:tcW w:w="3582" w:type="dxa"/>
            <w:tcBorders>
              <w:top w:val="nil"/>
              <w:left w:val="single" w:sz="4" w:space="0" w:color="auto"/>
              <w:bottom w:val="nil"/>
              <w:right w:val="single" w:sz="4" w:space="0" w:color="auto"/>
            </w:tcBorders>
          </w:tcPr>
          <w:p w14:paraId="14A2B450" w14:textId="77777777" w:rsidR="00303AD3" w:rsidRPr="00061C7A" w:rsidRDefault="00303AD3" w:rsidP="00D3739E">
            <w:pPr>
              <w:jc w:val="center"/>
              <w:rPr>
                <w:rFonts w:cs="Arial"/>
                <w:color w:val="002060"/>
              </w:rPr>
            </w:pPr>
            <w:r w:rsidRPr="00061C7A">
              <w:rPr>
                <w:rFonts w:cs="Arial"/>
                <w:color w:val="002060"/>
              </w:rPr>
              <w:t>Renouvellement d’une action</w:t>
            </w:r>
          </w:p>
        </w:tc>
        <w:tc>
          <w:tcPr>
            <w:tcW w:w="1134" w:type="dxa"/>
            <w:tcBorders>
              <w:left w:val="single" w:sz="4" w:space="0" w:color="auto"/>
            </w:tcBorders>
          </w:tcPr>
          <w:p w14:paraId="40EC0C99" w14:textId="77777777" w:rsidR="00303AD3" w:rsidRPr="00061C7A" w:rsidRDefault="00303AD3" w:rsidP="00D3739E">
            <w:pPr>
              <w:jc w:val="center"/>
              <w:rPr>
                <w:rFonts w:cs="Arial"/>
                <w:b/>
                <w:color w:val="002060"/>
              </w:rPr>
            </w:pPr>
          </w:p>
        </w:tc>
      </w:tr>
    </w:tbl>
    <w:p w14:paraId="7628B6D0" w14:textId="0180E159" w:rsidR="00303AD3" w:rsidRPr="00AE4061" w:rsidRDefault="00AE4061" w:rsidP="00303AD3">
      <w:pPr>
        <w:rPr>
          <w:rFonts w:cs="Arial"/>
          <w:i/>
          <w:iCs/>
          <w:sz w:val="18"/>
          <w:szCs w:val="18"/>
        </w:rPr>
      </w:pPr>
      <w:r w:rsidRPr="00AE4061">
        <w:rPr>
          <w:rFonts w:cs="Arial"/>
          <w:i/>
          <w:iCs/>
          <w:color w:val="002060"/>
          <w:sz w:val="18"/>
          <w:szCs w:val="18"/>
        </w:rPr>
        <w:t>(Cocher la case )</w:t>
      </w:r>
    </w:p>
    <w:p w14:paraId="12FA3CCE" w14:textId="77777777" w:rsidR="00303AD3" w:rsidRPr="00061C7A" w:rsidRDefault="00303AD3">
      <w:pPr>
        <w:spacing w:line="200" w:lineRule="exact"/>
        <w:rPr>
          <w:rFonts w:cs="Arial"/>
          <w:sz w:val="20"/>
          <w:szCs w:val="20"/>
        </w:rPr>
      </w:pPr>
    </w:p>
    <w:p w14:paraId="24FB6C66" w14:textId="77777777" w:rsidR="006C7F9A" w:rsidRPr="00061C7A" w:rsidRDefault="006C7F9A">
      <w:pPr>
        <w:spacing w:line="200" w:lineRule="exact"/>
        <w:rPr>
          <w:rFonts w:cs="Arial"/>
          <w:sz w:val="20"/>
          <w:szCs w:val="20"/>
        </w:rPr>
      </w:pPr>
    </w:p>
    <w:p w14:paraId="5C7A5C6B" w14:textId="77777777" w:rsidR="006C7F9A" w:rsidRPr="00061C7A" w:rsidRDefault="006C7F9A">
      <w:pPr>
        <w:spacing w:line="200" w:lineRule="exact"/>
        <w:rPr>
          <w:rFonts w:cs="Arial"/>
          <w:sz w:val="20"/>
          <w:szCs w:val="20"/>
        </w:rPr>
      </w:pPr>
    </w:p>
    <w:p w14:paraId="5D386D21" w14:textId="77777777" w:rsidR="006C7F9A" w:rsidRPr="00061C7A" w:rsidRDefault="00CF0141" w:rsidP="00FB5072">
      <w:pPr>
        <w:ind w:left="100"/>
        <w:rPr>
          <w:rFonts w:eastAsia="Times New Roman" w:cs="Arial"/>
          <w:b/>
          <w:bCs/>
          <w:color w:val="6666FF"/>
          <w:sz w:val="28"/>
          <w:szCs w:val="28"/>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55168" behindDoc="1" locked="0" layoutInCell="1" allowOverlap="1" wp14:anchorId="576C4320" wp14:editId="6F5814E3">
                <wp:simplePos x="0" y="0"/>
                <wp:positionH relativeFrom="page">
                  <wp:posOffset>431800</wp:posOffset>
                </wp:positionH>
                <wp:positionV relativeFrom="paragraph">
                  <wp:posOffset>-148590</wp:posOffset>
                </wp:positionV>
                <wp:extent cx="6696075" cy="1270"/>
                <wp:effectExtent l="12700" t="13335" r="15875" b="13970"/>
                <wp:wrapNone/>
                <wp:docPr id="1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20"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5E6795" id="Group 16" o:spid="_x0000_s1026" style="position:absolute;margin-left:34pt;margin-top:-11.7pt;width:527.25pt;height:.1pt;z-index:-251661312;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9nNBgMAAAEHAAAOAAAAZHJzL2Uyb0RvYy54bWykVdtu2zAMfR+wfxD0uKH1JbfGqFOs7VoM&#10;6LYCzT5AkeULJkuapMTpvn6UZKduumJA9xCDNqnDw0OKOb/YtxztmDaNFDlOTmOMmKCyaESV4x/r&#10;m5MzjIwloiBcCpbjR2bwxer9u/NOZSyVteQF0whAhMk6lePaWpVFkaE1a4k5lYoJcJZSt8TCq66i&#10;QpMO0FsepXE8jzqpC6UlZcbA1+vgxCuPX5aM2u9laZhFPMfAzfqn9s+Ne0arc5JVmqi6oT0N8gYW&#10;LWkEJD1AXRNL0FY3L6DahmppZGlPqWwjWZYNZb4GqCaJj6q51XKrfC1V1lXqIBNIe6TTm2Hpt929&#10;Rk0BvVtiJEgLPfJpUTJ34nSqyiDmVqsHda9DhWDeSfrTgDs69rv3KgSjTfdVFoBHtlZ6cfalbh0E&#10;lI32vgePhx6wvUUUPs7ny3m8mGFEwZeki75FtIY+ukPzM2gjuE7SyTR0j9af+7NJPJv2J1Pni0gW&#10;UnqaPS1XE8yaeZLT/J+cDzVRzHfJOKl6OVOgGeS80Yy5AUbJIijqwwY5zVjLkceRNCD5P1V8Kcgg&#10;5atykIxujb1l0neD7O6MDfegAMv3uOi5r6GKsuVwJT6eoBhBLvcLuleHoGQI+hChdYw6FDL3mANU&#10;OkR5qCRJ09nfwCZDmANLx2DQzmpgSOqBNN2LnjVYiLi9E/tpU9K4gVkDu2HMAAGCXIWvxELy49hw&#10;pk+hYaEcrxKNEaySTRBFEeuYuRTORB0MsZ9K96WVO7aW3mePLgBkefJyMY7q2zjiFfxwxKXwY35I&#10;69iOeivkTcO5bwQXjkyazJZBHiN5Uziv42N0tbniGu0I7MnLyeLqctJfoGdhsI9E4dFqRorPvW1J&#10;w4MN2TnIC9ctDG+4axtZPMIgaxm2L/xbgFFL/RujDjZvjs2vLdEMI/5FwF1cJtOpW9X+ZTpbuJuk&#10;x57N2EMEBagcWwy9d+aVDet9q3RT1ZAp8dMg5CdYQ2XjJt3zC6z6F1gH3vJ7Fqxni3z87qOe/rlW&#10;fwAAAP//AwBQSwMEFAAGAAgAAAAhAPLJFgjgAAAACwEAAA8AAABkcnMvZG93bnJldi54bWxMj0Fr&#10;wkAQhe+F/odlCr3pJrGKpNmISNuTCNVC6W3MjkkwOxuyaxL/fVcv7fHNe7z5XrYaTSN66lxtWUE8&#10;jUAQF1bXXCr4OrxPliCcR9bYWCYFV3Kwyh8fMky1HfiT+r0vRShhl6KCyvs2ldIVFRl0U9sSB+9k&#10;O4M+yK6UusMhlJtGJlG0kAZrDh8qbGlTUXHeX4yCjwGH9Sx+67fn0+b6c5jvvrcxKfX8NK5fQXga&#10;/V8YbvgBHfLAdLQX1k40ChbLMMUrmCSzFxC3QJwkcxDH+ykBmWfy/4b8FwAA//8DAFBLAQItABQA&#10;BgAIAAAAIQC2gziS/gAAAOEBAAATAAAAAAAAAAAAAAAAAAAAAABbQ29udGVudF9UeXBlc10ueG1s&#10;UEsBAi0AFAAGAAgAAAAhADj9If/WAAAAlAEAAAsAAAAAAAAAAAAAAAAALwEAAF9yZWxzLy5yZWxz&#10;UEsBAi0AFAAGAAgAAAAhACqb2c0GAwAAAQcAAA4AAAAAAAAAAAAAAAAALgIAAGRycy9lMm9Eb2Mu&#10;eG1sUEsBAi0AFAAGAAgAAAAhAPLJFgjgAAAACwEAAA8AAAAAAAAAAAAAAAAAYAUAAGRycy9kb3du&#10;cmV2LnhtbFBLBQYAAAAABAAEAPMAAABtBg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clxwwAAANsAAAAPAAAAZHJzL2Rvd25yZXYueG1sRE9Na8JA&#10;EL0L/Q/LFHqRumkOKjGrpKUVD0VQS85jdkzSZGdDdpuk/757KHh8vO90N5lWDNS72rKCl0UEgriw&#10;uuZSwdfl43kNwnlkja1lUvBLDnbbh1mKibYjn2g4+1KEEHYJKqi87xIpXVGRQbewHXHgbrY36APs&#10;S6l7HEO4aWUcRUtpsObQUGFHbxUVzfnHKMiP42d+fW9Ol+wWr/aH5nVefE9KPT1O2QaEp8nfxf/u&#10;g1YQh/XhS/gBcvsHAAD//wMAUEsBAi0AFAAGAAgAAAAhANvh9svuAAAAhQEAABMAAAAAAAAAAAAA&#10;AAAAAAAAAFtDb250ZW50X1R5cGVzXS54bWxQSwECLQAUAAYACAAAACEAWvQsW78AAAAVAQAACwAA&#10;AAAAAAAAAAAAAAAfAQAAX3JlbHMvLnJlbHNQSwECLQAUAAYACAAAACEAYuHJccMAAADbAAAADwAA&#10;AAAAAAAAAAAAAAAHAgAAZHJzL2Rvd25yZXYueG1sUEsFBgAAAAADAAMAtwAAAPcCAAAAAA==&#10;" path="m,l10545,e" filled="f" strokecolor="#b37cb3" strokeweight="1.7pt">
                  <v:path arrowok="t" o:connecttype="custom" o:connectlocs="0,0;10545,0" o:connectangles="0,0"/>
                </v:shape>
                <w10:wrap anchorx="page"/>
              </v:group>
            </w:pict>
          </mc:Fallback>
        </mc:AlternateContent>
      </w:r>
      <w:r w:rsidR="0057636B" w:rsidRPr="00061C7A">
        <w:rPr>
          <w:rFonts w:eastAsia="Times New Roman" w:cs="Arial"/>
          <w:b/>
          <w:bCs/>
          <w:color w:val="6666FF"/>
          <w:sz w:val="28"/>
          <w:szCs w:val="28"/>
        </w:rPr>
        <w:t>Porteur du projet</w:t>
      </w:r>
    </w:p>
    <w:p w14:paraId="58BF7948" w14:textId="77777777" w:rsidR="006C7F9A" w:rsidRPr="00061C7A" w:rsidRDefault="006C7F9A">
      <w:pPr>
        <w:spacing w:line="200" w:lineRule="exact"/>
        <w:rPr>
          <w:rFonts w:cs="Arial"/>
          <w:sz w:val="20"/>
          <w:szCs w:val="20"/>
        </w:rPr>
      </w:pPr>
    </w:p>
    <w:p w14:paraId="449CA762" w14:textId="77777777" w:rsidR="006C7F9A" w:rsidRPr="00061C7A" w:rsidRDefault="006C7F9A">
      <w:pPr>
        <w:spacing w:line="200" w:lineRule="exact"/>
        <w:rPr>
          <w:rFonts w:cs="Arial"/>
          <w:sz w:val="20"/>
          <w:szCs w:val="20"/>
        </w:rPr>
      </w:pPr>
    </w:p>
    <w:p w14:paraId="48CE277A" w14:textId="77777777" w:rsidR="006C7F9A" w:rsidRPr="00061C7A" w:rsidRDefault="006C7F9A">
      <w:pPr>
        <w:spacing w:line="200" w:lineRule="exact"/>
        <w:rPr>
          <w:rFonts w:cs="Arial"/>
          <w:sz w:val="20"/>
          <w:szCs w:val="20"/>
        </w:rPr>
      </w:pPr>
    </w:p>
    <w:p w14:paraId="27CD5B19" w14:textId="77777777" w:rsidR="00FB5072" w:rsidRPr="00061C7A" w:rsidRDefault="00FB5072" w:rsidP="00FB5072">
      <w:pPr>
        <w:spacing w:line="200" w:lineRule="exact"/>
        <w:rPr>
          <w:rFonts w:cs="Arial"/>
          <w:sz w:val="20"/>
          <w:szCs w:val="20"/>
        </w:rPr>
      </w:pPr>
    </w:p>
    <w:p w14:paraId="0C2C9784" w14:textId="77777777" w:rsidR="00FB5072" w:rsidRPr="00061C7A" w:rsidRDefault="00FB5072" w:rsidP="00FB5072">
      <w:pPr>
        <w:spacing w:line="200" w:lineRule="exact"/>
        <w:rPr>
          <w:rFonts w:cs="Arial"/>
          <w:sz w:val="20"/>
          <w:szCs w:val="20"/>
        </w:rPr>
      </w:pPr>
    </w:p>
    <w:p w14:paraId="25BD56BB" w14:textId="77777777" w:rsidR="00FB5072" w:rsidRPr="00061C7A" w:rsidRDefault="00FB5072" w:rsidP="00FB5072">
      <w:pPr>
        <w:spacing w:line="200" w:lineRule="exact"/>
        <w:rPr>
          <w:rFonts w:cs="Arial"/>
          <w:sz w:val="20"/>
          <w:szCs w:val="20"/>
        </w:rPr>
      </w:pPr>
    </w:p>
    <w:p w14:paraId="6BB50B1D" w14:textId="77777777" w:rsidR="00FB5072" w:rsidRPr="00061C7A" w:rsidRDefault="00FB5072" w:rsidP="00FB5072">
      <w:pPr>
        <w:ind w:left="100"/>
        <w:rPr>
          <w:rFonts w:eastAsia="Times New Roman" w:cs="Arial"/>
          <w:b/>
          <w:bCs/>
          <w:color w:val="6666FF"/>
          <w:sz w:val="28"/>
          <w:szCs w:val="28"/>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64384" behindDoc="1" locked="0" layoutInCell="1" allowOverlap="1" wp14:anchorId="212648BF" wp14:editId="54C179AA">
                <wp:simplePos x="0" y="0"/>
                <wp:positionH relativeFrom="page">
                  <wp:posOffset>431800</wp:posOffset>
                </wp:positionH>
                <wp:positionV relativeFrom="paragraph">
                  <wp:posOffset>-148590</wp:posOffset>
                </wp:positionV>
                <wp:extent cx="6696075" cy="1270"/>
                <wp:effectExtent l="12700" t="13335" r="15875" b="13970"/>
                <wp:wrapNone/>
                <wp:docPr id="2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28"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5D8BE" id="Group 16" o:spid="_x0000_s1026" style="position:absolute;margin-left:34pt;margin-top:-11.7pt;width:527.25pt;height:.1pt;z-index:-251652096;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wHBAMAAAEHAAAOAAAAZHJzL2Uyb0RvYy54bWykVdtu3CAQfa/Uf0A8tkp82VtixRs1V1VK&#10;20jZfgCL8UXFQIFdb/L1HcDeOJtGldIHW4NnOHM4M4zPznctR1umTSNFjpPjGCMmqCwaUeX45+rm&#10;6AQjY4koCJeC5fiRGXy+/PjhrFMZS2UtecE0AhBhsk7luLZWZVFkaM1aYo6lYgKcpdQtsbDUVVRo&#10;0gF6y6M0judRJ3WhtKTMGPh6FZx46fHLklH7oywNs4jnGLhZ/9b+vXbvaHlGskoTVTe0p0HewaIl&#10;jYCke6grYgna6OYVVNtQLY0s7TGVbSTLsqHMnwFOk8QHp7nVcqP8Waqsq9ReJpD2QKd3w9Lv23uN&#10;miLH6QIjQVqokU+LkrkTp1NVBjG3Wj2oex1OCOadpL8MuKNDv1tXIRitu2+yADyysdKLsyt16yDg&#10;2Gjna/C4rwHbWUTh43x+Oo8XM4wo+JJ00ZeI1lBHt2l+AmUE11E6mYbq0fq635vEs2m/M3W+iGQh&#10;pafZ03Jngl4zz3Ka/5PzoSaK+SoZJ9UgJzR+kPNGM+YaGCWLoKgPG+Q0Yy1HHkfSgOT/VPG1IIOU&#10;b8pBMrox9pZJXw2yvTM23IMCLF/joue+ArHLlsOV+HyEYgS53BN0r/ZByRD0KUKrGHUoZO4xB6h0&#10;iPJQSZKms7+BTYYwB5aOwaCc1cCQ1ANpuhM9a7AQcXMn9t2mpHENswJ2Q5sBAgS5E74RC8kPY8Oe&#10;PoWGgXI4SjRGMErWQRRFrGPmUjgTddDEvivdl1Zu2Up6nz24AJDl2cvFOKov44hX8MMWl8K3+T6t&#10;YzuqrZA3Dee+EFw4MmkyOw3yGMmbwnkdH6Or9SXXaEtgTl5MFpcXk/4CvQiDeSQKj1YzUlz3tiUN&#10;DzZk5yAvXLfQvOGurWXxCI2sZZi+8LcAo5b6CaMOJm+Oze8N0Qwj/lXAXTxNplM3qv1iOluksNBj&#10;z3rsIYICVI4thto789KG8b5RuqlqyJT4bhDyC4yhsnGd7vkFVv0CxoG3/JwF68UgH6991POfa/kH&#10;AAD//wMAUEsDBBQABgAIAAAAIQDyyRYI4AAAAAsBAAAPAAAAZHJzL2Rvd25yZXYueG1sTI9Ba8JA&#10;EIXvhf6HZQq96SaxiqTZiEjbkwjVQultzI5JMDsbsmsS/31XL+3xzXu8+V62Gk0jeupcbVlBPI1A&#10;EBdW11wq+Dq8T5YgnEfW2FgmBVdysMofHzJMtR34k/q9L0UoYZeigsr7NpXSFRUZdFPbEgfvZDuD&#10;PsiulLrDIZSbRiZRtJAGaw4fKmxpU1Fx3l+Mgo8Bh/Usfuu359Pm+nOY7763MSn1/DSuX0F4Gv1f&#10;GG74AR3ywHS0F9ZONAoWyzDFK5gksxcQt0CcJHMQx/spAZln8v+G/BcAAP//AwBQSwECLQAUAAYA&#10;CAAAACEAtoM4kv4AAADhAQAAEwAAAAAAAAAAAAAAAAAAAAAAW0NvbnRlbnRfVHlwZXNdLnhtbFBL&#10;AQItABQABgAIAAAAIQA4/SH/1gAAAJQBAAALAAAAAAAAAAAAAAAAAC8BAABfcmVscy8ucmVsc1BL&#10;AQItABQABgAIAAAAIQCPaDwHBAMAAAEHAAAOAAAAAAAAAAAAAAAAAC4CAABkcnMvZTJvRG9jLnht&#10;bFBLAQItABQABgAIAAAAIQDyyRYI4AAAAAsBAAAPAAAAAAAAAAAAAAAAAF4FAABkcnMvZG93bnJl&#10;di54bWxQSwUGAAAAAAQABADzAAAAawY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8V3wwAAANsAAAAPAAAAZHJzL2Rvd25yZXYueG1sRE9Na8JA&#10;EL0L/Q/LFHqRumkOKjGrpKUVD0VQS85jdkzSZGdDdpuk/757KHh8vO90N5lWDNS72rKCl0UEgriw&#10;uuZSwdfl43kNwnlkja1lUvBLDnbbh1mKibYjn2g4+1KEEHYJKqi87xIpXVGRQbewHXHgbrY36APs&#10;S6l7HEO4aWUcRUtpsObQUGFHbxUVzfnHKMiP42d+fW9Ol+wWr/aH5nVefE9KPT1O2QaEp8nfxf/u&#10;g1YQh7HhS/gBcvsHAAD//wMAUEsBAi0AFAAGAAgAAAAhANvh9svuAAAAhQEAABMAAAAAAAAAAAAA&#10;AAAAAAAAAFtDb250ZW50X1R5cGVzXS54bWxQSwECLQAUAAYACAAAACEAWvQsW78AAAAVAQAACwAA&#10;AAAAAAAAAAAAAAAfAQAAX3JlbHMvLnJlbHNQSwECLQAUAAYACAAAACEAnJfFd8MAAADbAAAADwAA&#10;AAAAAAAAAAAAAAAHAgAAZHJzL2Rvd25yZXYueG1sUEsFBgAAAAADAAMAtwAAAPcCAAAAAA==&#10;" path="m,l10545,e" filled="f" strokecolor="#b37cb3" strokeweight="1.7pt">
                  <v:path arrowok="t" o:connecttype="custom" o:connectlocs="0,0;10545,0" o:connectangles="0,0"/>
                </v:shape>
                <w10:wrap anchorx="page"/>
              </v:group>
            </w:pict>
          </mc:Fallback>
        </mc:AlternateContent>
      </w:r>
      <w:r w:rsidRPr="00061C7A">
        <w:rPr>
          <w:rFonts w:eastAsia="Times New Roman" w:cs="Arial"/>
          <w:b/>
          <w:bCs/>
          <w:color w:val="6666FF"/>
          <w:sz w:val="28"/>
          <w:szCs w:val="28"/>
        </w:rPr>
        <w:t>Publics touchés</w:t>
      </w:r>
      <w:r w:rsidR="008C79EA" w:rsidRPr="00061C7A">
        <w:rPr>
          <w:rFonts w:eastAsia="Times New Roman" w:cs="Arial"/>
          <w:b/>
          <w:bCs/>
          <w:color w:val="6666FF"/>
          <w:sz w:val="28"/>
          <w:szCs w:val="28"/>
        </w:rPr>
        <w:t xml:space="preserve"> </w:t>
      </w:r>
      <w:r w:rsidR="001B6030" w:rsidRPr="00061C7A">
        <w:rPr>
          <w:rFonts w:eastAsia="Times New Roman" w:cs="Arial"/>
          <w:bCs/>
          <w:color w:val="6666FF"/>
          <w:sz w:val="24"/>
          <w:szCs w:val="24"/>
        </w:rPr>
        <w:t>(en nombre et en qualité)</w:t>
      </w:r>
    </w:p>
    <w:p w14:paraId="1B7846CE" w14:textId="77777777" w:rsidR="00FB5072" w:rsidRPr="00061C7A" w:rsidRDefault="00FB5072" w:rsidP="00FB5072">
      <w:pPr>
        <w:spacing w:line="200" w:lineRule="exact"/>
        <w:rPr>
          <w:rFonts w:cs="Arial"/>
          <w:sz w:val="20"/>
          <w:szCs w:val="20"/>
        </w:rPr>
      </w:pPr>
    </w:p>
    <w:p w14:paraId="70411CA2" w14:textId="77777777" w:rsidR="006C7F9A" w:rsidRPr="00061C7A" w:rsidRDefault="006C7F9A">
      <w:pPr>
        <w:spacing w:before="8" w:line="200" w:lineRule="exact"/>
        <w:rPr>
          <w:rFonts w:cs="Arial"/>
          <w:sz w:val="20"/>
          <w:szCs w:val="20"/>
        </w:rPr>
      </w:pPr>
    </w:p>
    <w:p w14:paraId="0CF45DDA" w14:textId="77777777" w:rsidR="006C7F9A" w:rsidRPr="00061C7A" w:rsidRDefault="006C7F9A">
      <w:pPr>
        <w:spacing w:before="8" w:line="140" w:lineRule="exact"/>
        <w:rPr>
          <w:rFonts w:cs="Arial"/>
          <w:sz w:val="14"/>
          <w:szCs w:val="14"/>
        </w:rPr>
      </w:pPr>
    </w:p>
    <w:p w14:paraId="15C1365C" w14:textId="77777777" w:rsidR="006C7F9A" w:rsidRPr="00061C7A" w:rsidRDefault="006C7F9A">
      <w:pPr>
        <w:spacing w:line="200" w:lineRule="exact"/>
        <w:rPr>
          <w:rFonts w:cs="Arial"/>
          <w:sz w:val="20"/>
          <w:szCs w:val="20"/>
        </w:rPr>
      </w:pPr>
    </w:p>
    <w:p w14:paraId="304F29CF" w14:textId="77777777" w:rsidR="006C7F9A" w:rsidRPr="00061C7A" w:rsidRDefault="006C7F9A">
      <w:pPr>
        <w:spacing w:line="200" w:lineRule="exact"/>
        <w:rPr>
          <w:rFonts w:cs="Arial"/>
          <w:sz w:val="20"/>
          <w:szCs w:val="20"/>
        </w:rPr>
      </w:pPr>
    </w:p>
    <w:p w14:paraId="6803C17D" w14:textId="77777777" w:rsidR="006C7F9A" w:rsidRPr="00061C7A" w:rsidRDefault="006C7F9A">
      <w:pPr>
        <w:spacing w:line="200" w:lineRule="exact"/>
        <w:rPr>
          <w:rFonts w:cs="Arial"/>
          <w:sz w:val="20"/>
          <w:szCs w:val="20"/>
        </w:rPr>
      </w:pPr>
    </w:p>
    <w:p w14:paraId="7322C9B3" w14:textId="77777777" w:rsidR="006C7F9A" w:rsidRPr="00061C7A" w:rsidRDefault="006C7F9A">
      <w:pPr>
        <w:spacing w:line="200" w:lineRule="exact"/>
        <w:rPr>
          <w:rFonts w:cs="Arial"/>
          <w:sz w:val="20"/>
          <w:szCs w:val="20"/>
        </w:rPr>
      </w:pPr>
    </w:p>
    <w:p w14:paraId="18A0CA72" w14:textId="77777777" w:rsidR="00FB5072" w:rsidRPr="00061C7A" w:rsidRDefault="00FB5072">
      <w:pPr>
        <w:spacing w:line="200" w:lineRule="exact"/>
        <w:rPr>
          <w:rFonts w:cs="Arial"/>
          <w:sz w:val="20"/>
          <w:szCs w:val="20"/>
        </w:rPr>
      </w:pPr>
    </w:p>
    <w:p w14:paraId="6B8338F9" w14:textId="77777777" w:rsidR="00FB5072" w:rsidRPr="00061C7A" w:rsidRDefault="00FB5072">
      <w:pPr>
        <w:spacing w:line="200" w:lineRule="exact"/>
        <w:rPr>
          <w:rFonts w:cs="Arial"/>
          <w:sz w:val="20"/>
          <w:szCs w:val="20"/>
        </w:rPr>
      </w:pPr>
    </w:p>
    <w:p w14:paraId="242DA630" w14:textId="77777777" w:rsidR="00FB5072" w:rsidRPr="00061C7A" w:rsidRDefault="00FB5072">
      <w:pPr>
        <w:spacing w:line="200" w:lineRule="exact"/>
        <w:rPr>
          <w:rFonts w:cs="Arial"/>
          <w:sz w:val="20"/>
          <w:szCs w:val="20"/>
        </w:rPr>
      </w:pPr>
    </w:p>
    <w:p w14:paraId="064D517D" w14:textId="77777777" w:rsidR="00FB5072" w:rsidRPr="00061C7A" w:rsidRDefault="00FB5072">
      <w:pPr>
        <w:spacing w:line="200" w:lineRule="exact"/>
        <w:rPr>
          <w:rFonts w:cs="Arial"/>
          <w:sz w:val="20"/>
          <w:szCs w:val="20"/>
        </w:rPr>
      </w:pPr>
    </w:p>
    <w:p w14:paraId="5F3BD7EA" w14:textId="77777777" w:rsidR="00FB5072" w:rsidRPr="00061C7A" w:rsidRDefault="00A355C9">
      <w:pPr>
        <w:spacing w:line="200" w:lineRule="exact"/>
        <w:rPr>
          <w:rFonts w:cs="Arial"/>
          <w:sz w:val="20"/>
          <w:szCs w:val="20"/>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68480" behindDoc="1" locked="0" layoutInCell="1" allowOverlap="1" wp14:anchorId="1D654407" wp14:editId="50EF8F24">
                <wp:simplePos x="0" y="0"/>
                <wp:positionH relativeFrom="page">
                  <wp:posOffset>431800</wp:posOffset>
                </wp:positionH>
                <wp:positionV relativeFrom="paragraph">
                  <wp:posOffset>4445</wp:posOffset>
                </wp:positionV>
                <wp:extent cx="6696075" cy="1270"/>
                <wp:effectExtent l="0" t="0" r="28575" b="17780"/>
                <wp:wrapNone/>
                <wp:docPr id="3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32"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25BBA" id="Group 16" o:spid="_x0000_s1026" style="position:absolute;margin-left:34pt;margin-top:.35pt;width:527.25pt;height:.1pt;z-index:-251648000;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IqBAMAAAEHAAAOAAAAZHJzL2Uyb0RvYy54bWykVdtu3CAQfa/Uf0A8tkp82VtixRs1V1VK&#10;20jZfgCL8UXFQIFdb/L1HcDeOJtGldIHW4NnOHM4M4zPznctR1umTSNFjpPjGCMmqCwaUeX45+rm&#10;6AQjY4koCJeC5fiRGXy+/PjhrFMZS2UtecE0AhBhsk7luLZWZVFkaM1aYo6lYgKcpdQtsbDUVVRo&#10;0gF6y6M0judRJ3WhtKTMGPh6FZx46fHLklH7oywNs4jnGLhZ/9b+vXbvaHlGskoTVTe0p0HewaIl&#10;jYCke6grYgna6OYVVNtQLY0s7TGVbSTLsqHMnwFOk8QHp7nVcqP8Waqsq9ReJpD2QKd3w9Lv23uN&#10;miLHkwQjQVqokU+LkrkTp1NVBjG3Wj2oex1OCOadpL8MuKNDv1tXIRitu2+yADyysdKLsyt16yDg&#10;2Gjna/C4rwHbWUTh43x+Oo8XM4wo+JJ00ZeI1lBHt2l+AmUE11E6mYbq0fq635vEs2m/M3W+iGQh&#10;pafZ03Jngl4zz3Ka/5PzoSaK+SoZJ9UgZzrIeaMZcw2MkkVQ1IcNcpqxliOPI2lA8n+q+FqQQco3&#10;5SAZ3Rh7y6SvBtneGRvuQQGWr3HRt8IKxC5bDlfi8xGKEeRyT9C92gdB54SgTxFaxahDIXOPOUCB&#10;ICOoJEnT2d/AJkOYA0vHYFDOamBI6oE03YmeNViIuLkT+25T0riGWQG7oc0AAYLcCd+IheSHsWFP&#10;n0LDQDkcJRojGCXrIIoi1jFzKZyJOmhi35XuSyu3bCW9zx5cAMjy7OViHNWXccQr+GGLS+HbfJ/W&#10;sR3VVsibhnNfCC4cmTSZnQZ5jORN4byOj9HV+pJrtCUwJy8mi8uLSX+BXoTBPBKFR6sZKa5725KG&#10;Bxuyc5AXrlto3nDX1rJ4hEbWMkxf+FuAUUv9hFEHkzfH5veGaIYR/yrgLp4m06kb1X4xnS1SWOix&#10;Zz32EEEBKscWQ+2deWnDeN8o3VQ1ZEp8Nwj5BcZQ2bhO9/wCq34B48Bbfs6C9WKQj9c+6vnPtfwD&#10;AAD//wMAUEsDBBQABgAIAAAAIQAxKYAI3AAAAAUBAAAPAAAAZHJzL2Rvd25yZXYueG1sTI9BS8NA&#10;FITvgv9heYI3u0mktca8lFLUUxFsBfH2mrwmodm3IbtN0n/v9qTHYYaZb7LVZFo1cO8aKwjxLALF&#10;UtiykQrha//2sATlPElJrRVGuLCDVX57k1Fa2lE+edj5SoUScSkh1N53qdauqNmQm9mOJXhH2xvy&#10;QfaVLnsaQ7lpdRJFC22okbBQU8ebmovT7mwQ3kca14/x67A9HTeXn/3843sbM+L93bR+AeV58n9h&#10;uOIHdMgD08GepXSqRVgswxWP8ATq6sZJMgd1QHgGnWf6P33+CwAA//8DAFBLAQItABQABgAIAAAA&#10;IQC2gziS/gAAAOEBAAATAAAAAAAAAAAAAAAAAAAAAABbQ29udGVudF9UeXBlc10ueG1sUEsBAi0A&#10;FAAGAAgAAAAhADj9If/WAAAAlAEAAAsAAAAAAAAAAAAAAAAALwEAAF9yZWxzLy5yZWxzUEsBAi0A&#10;FAAGAAgAAAAhAG1toioEAwAAAQcAAA4AAAAAAAAAAAAAAAAALgIAAGRycy9lMm9Eb2MueG1sUEsB&#10;Ai0AFAAGAAgAAAAhADEpgAjcAAAABQEAAA8AAAAAAAAAAAAAAAAAXgUAAGRycy9kb3ducmV2Lnht&#10;bFBLBQYAAAAABAAEAPMAAABnBg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mRAxQAAANsAAAAPAAAAZHJzL2Rvd25yZXYueG1sRI9Ba8JA&#10;FITvgv9heYIXqRtTUEldRUWLh1JQi+fX7DOJyb4N2dWk/75bEHocZuYbZrHqTCUe1LjCsoLJOAJB&#10;nFpdcKbg67x/mYNwHlljZZkU/JCD1bLfW2CibctHepx8JgKEXYIKcu/rREqX5mTQjW1NHLyrbQz6&#10;IJtM6gbbADeVjKNoKg0WHBZyrGmbU1qe7kbB5bP9uHzvyuN5fY1n74dyM0pvnVLDQbd+A+Gp8//h&#10;Z/ugFbzG8Pcl/AC5/AUAAP//AwBQSwECLQAUAAYACAAAACEA2+H2y+4AAACFAQAAEwAAAAAAAAAA&#10;AAAAAAAAAAAAW0NvbnRlbnRfVHlwZXNdLnhtbFBLAQItABQABgAIAAAAIQBa9CxbvwAAABUBAAAL&#10;AAAAAAAAAAAAAAAAAB8BAABfcmVscy8ucmVsc1BLAQItABQABgAIAAAAIQB4pmRAxQAAANsAAAAP&#10;AAAAAAAAAAAAAAAAAAcCAABkcnMvZG93bnJldi54bWxQSwUGAAAAAAMAAwC3AAAA+QIAAAAA&#10;" path="m,l10545,e" filled="f" strokecolor="#b37cb3" strokeweight="1.7pt">
                  <v:path arrowok="t" o:connecttype="custom" o:connectlocs="0,0;10545,0" o:connectangles="0,0"/>
                </v:shape>
                <w10:wrap anchorx="page"/>
              </v:group>
            </w:pict>
          </mc:Fallback>
        </mc:AlternateContent>
      </w:r>
    </w:p>
    <w:p w14:paraId="15D70BFE" w14:textId="77777777" w:rsidR="00FB5072" w:rsidRPr="00061C7A" w:rsidRDefault="00FB5072" w:rsidP="00FB5072">
      <w:pPr>
        <w:ind w:left="100"/>
        <w:rPr>
          <w:rFonts w:eastAsia="Times New Roman" w:cs="Arial"/>
          <w:b/>
          <w:bCs/>
          <w:color w:val="6666FF"/>
          <w:sz w:val="28"/>
          <w:szCs w:val="28"/>
        </w:rPr>
      </w:pPr>
      <w:r w:rsidRPr="00061C7A">
        <w:rPr>
          <w:rFonts w:eastAsia="Times New Roman" w:cs="Arial"/>
          <w:b/>
          <w:bCs/>
          <w:color w:val="6666FF"/>
          <w:sz w:val="28"/>
          <w:szCs w:val="28"/>
        </w:rPr>
        <w:t>Territoire(s) concerné(s)</w:t>
      </w:r>
    </w:p>
    <w:p w14:paraId="75F3DCE5" w14:textId="77777777" w:rsidR="00FB5072" w:rsidRPr="00061C7A" w:rsidRDefault="00FB5072">
      <w:pPr>
        <w:spacing w:line="200" w:lineRule="exact"/>
        <w:rPr>
          <w:rFonts w:cs="Arial"/>
          <w:sz w:val="20"/>
          <w:szCs w:val="20"/>
        </w:rPr>
      </w:pPr>
    </w:p>
    <w:p w14:paraId="276E444A" w14:textId="77777777" w:rsidR="006C7F9A" w:rsidRPr="00061C7A" w:rsidRDefault="006C7F9A">
      <w:pPr>
        <w:spacing w:line="200" w:lineRule="exact"/>
        <w:rPr>
          <w:rFonts w:cs="Arial"/>
          <w:sz w:val="20"/>
          <w:szCs w:val="20"/>
        </w:rPr>
      </w:pPr>
    </w:p>
    <w:p w14:paraId="4C3E918A" w14:textId="77777777" w:rsidR="006C7F9A" w:rsidRPr="00061C7A" w:rsidRDefault="006C7F9A">
      <w:pPr>
        <w:spacing w:line="200" w:lineRule="exact"/>
        <w:rPr>
          <w:rFonts w:cs="Arial"/>
          <w:sz w:val="20"/>
          <w:szCs w:val="20"/>
        </w:rPr>
      </w:pPr>
    </w:p>
    <w:p w14:paraId="17623FFD" w14:textId="77777777" w:rsidR="006C7F9A" w:rsidRPr="00061C7A" w:rsidRDefault="006C7F9A">
      <w:pPr>
        <w:spacing w:line="200" w:lineRule="exact"/>
        <w:rPr>
          <w:rFonts w:cs="Arial"/>
          <w:sz w:val="20"/>
          <w:szCs w:val="20"/>
        </w:rPr>
      </w:pPr>
    </w:p>
    <w:p w14:paraId="2F3D931F" w14:textId="77777777" w:rsidR="006C7F9A" w:rsidRPr="00061C7A" w:rsidRDefault="006C7F9A">
      <w:pPr>
        <w:spacing w:line="200" w:lineRule="exact"/>
        <w:rPr>
          <w:rFonts w:cs="Arial"/>
          <w:sz w:val="20"/>
          <w:szCs w:val="20"/>
        </w:rPr>
      </w:pPr>
    </w:p>
    <w:p w14:paraId="6841C74E" w14:textId="77777777" w:rsidR="006C7F9A" w:rsidRPr="00061C7A" w:rsidRDefault="006C7F9A">
      <w:pPr>
        <w:spacing w:line="200" w:lineRule="exact"/>
        <w:rPr>
          <w:rFonts w:cs="Arial"/>
          <w:sz w:val="20"/>
          <w:szCs w:val="20"/>
        </w:rPr>
      </w:pPr>
    </w:p>
    <w:p w14:paraId="3E87DA45" w14:textId="77777777" w:rsidR="006C7F9A" w:rsidRPr="00061C7A" w:rsidRDefault="006C7F9A">
      <w:pPr>
        <w:spacing w:line="200" w:lineRule="exact"/>
        <w:rPr>
          <w:rFonts w:cs="Arial"/>
          <w:sz w:val="20"/>
          <w:szCs w:val="20"/>
        </w:rPr>
      </w:pPr>
    </w:p>
    <w:p w14:paraId="7CCD6839" w14:textId="77777777" w:rsidR="006C7F9A" w:rsidRPr="00061C7A" w:rsidRDefault="006C7F9A">
      <w:pPr>
        <w:spacing w:line="200" w:lineRule="exact"/>
        <w:rPr>
          <w:rFonts w:cs="Arial"/>
          <w:sz w:val="20"/>
          <w:szCs w:val="20"/>
        </w:rPr>
      </w:pPr>
    </w:p>
    <w:p w14:paraId="6F2446C5" w14:textId="77777777" w:rsidR="00FB5072" w:rsidRPr="00061C7A" w:rsidRDefault="00FB5072">
      <w:pPr>
        <w:spacing w:line="200" w:lineRule="exact"/>
        <w:rPr>
          <w:rFonts w:cs="Arial"/>
          <w:sz w:val="20"/>
          <w:szCs w:val="20"/>
        </w:rPr>
      </w:pPr>
    </w:p>
    <w:p w14:paraId="5DBBDB57" w14:textId="77777777" w:rsidR="00FB5072" w:rsidRPr="00061C7A" w:rsidRDefault="00FB5072">
      <w:pPr>
        <w:spacing w:line="200" w:lineRule="exact"/>
        <w:rPr>
          <w:rFonts w:cs="Arial"/>
          <w:sz w:val="20"/>
          <w:szCs w:val="20"/>
        </w:rPr>
      </w:pPr>
    </w:p>
    <w:p w14:paraId="0ADA887A" w14:textId="77777777" w:rsidR="00FB5072" w:rsidRPr="00061C7A" w:rsidRDefault="00A355C9" w:rsidP="00FB5072">
      <w:pPr>
        <w:spacing w:line="200" w:lineRule="exact"/>
        <w:rPr>
          <w:rFonts w:cs="Arial"/>
          <w:sz w:val="20"/>
          <w:szCs w:val="20"/>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78720" behindDoc="1" locked="0" layoutInCell="1" allowOverlap="1" wp14:anchorId="115346AD" wp14:editId="42CB1238">
                <wp:simplePos x="0" y="0"/>
                <wp:positionH relativeFrom="page">
                  <wp:posOffset>433070</wp:posOffset>
                </wp:positionH>
                <wp:positionV relativeFrom="paragraph">
                  <wp:posOffset>97790</wp:posOffset>
                </wp:positionV>
                <wp:extent cx="6696075" cy="1270"/>
                <wp:effectExtent l="0" t="0" r="28575" b="1778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4"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2B2C5" id="Group 16" o:spid="_x0000_s1026" style="position:absolute;margin-left:34.1pt;margin-top:7.7pt;width:527.25pt;height:.1pt;z-index:-251637760;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GPzAwMAAP8GAAAOAAAAZHJzL2Uyb0RvYy54bWykVdtu3CAQfa/Uf0A8tkp82VtixRs1V1VK&#10;20jZfgCL8UXFQIFdb/L1HcDeOJtGldIHW4NnOHM4M4zPznctR1umTSNFjpPjGCMmqCwaUeX45+rm&#10;6AQjY4koCJeC5fiRGXy+/PjhrFMZS2UtecE0AhBhsk7luLZWZVFkaM1aYo6lYgKcpdQtsbDUVVRo&#10;0gF6y6M0judRJ3WhtKTMGPh6FZx46fHLklH7oywNs4jnGLhZ/9b+vXbvaHlGskoTVTe0p0HewaIl&#10;jYCke6grYgna6OYVVNtQLY0s7TGVbSTLsqHMnwFOk8QHp7nVcqP8Waqsq9ReJpD2QKd3w9Lv23uN&#10;miLHKUaCtFAinxUlc6dNp6oMQm61elD3OhwQzDtJfxlwR4d+t65CMFp332QBeGRjpddmV+rWQcCp&#10;0c6X4HFfAraziMLH+fx0Hi9mGFHwJemirxCtoYxu0/wEqgiuo3QyDcWj9XW/N4ln035n6nwRyUJK&#10;T7On5c4ErWae1TT/p+ZDTRTzRTJOql7N6aDmjWbMtS9KFkFQHzWoacZSjjyOowHF/yniaz0GJd9U&#10;g2R0Y+wtk74YZHtnbLgFBVi+xEXfCSvQumw5XIjPRyhGkMs9QfZqH5QMQZ8itIpRh0LmHnOAgvYa&#10;QSVJms7+BjYZwhxYOgaDalYDQ1IPpOlO9KzBQsRNndg3m5LG9csK2A1dBggQ5E74RiwkP4wNe/oU&#10;GsbJ4SDRGMEgWQdRFLGOmUvhTNRBD/umdF9auWUr6X32oP8hy7OXi3FUX8YRr+CHLS6F7/J9Wsd2&#10;VFshbxrOfSG4cGTSZHYa5DGSN4XzOj5GV+tLrtGWwJS8mCwuLyb9/XkRBtNIFB6tZqS47m1LGh5s&#10;yM5BXrhtoXnDVVvL4hEaWcswe+FfAUYt9RNGHczdHJvfG6IZRvyrgKt4mkynblD7xXS2SGGhx571&#10;2EMEBagcWwy1d+alDcN9o3RT1ZAp8d0g5BeYQmXjOt3zC6z6BUwDb/kpC9aLMT5e+6jn/9byDwAA&#10;AP//AwBQSwMEFAAGAAgAAAAhAMCchO/eAAAACQEAAA8AAABkcnMvZG93bnJldi54bWxMj0FLw0AQ&#10;he+C/2EZwZvdJNpYYjalFPVUBFtBvE2z0yQ0Oxuy2yT9925Oepz3Hm++l68n04qBetdYVhAvIhDE&#10;pdUNVwq+Dm8PKxDOI2tsLZOCKzlYF7c3OWbajvxJw95XIpSwy1BB7X2XSenKmgy6he2Ig3eyvUEf&#10;zr6SuscxlJtWJlGUSoMNhw81drStqTzvL0bB+4jj5jF+HXbn0/b6c1h+fO9iUur+btq8gPA0+b8w&#10;zPgBHYrAdLQX1k60CtJVEpJBXz6BmP04SZ5BHGclBVnk8v+C4hcAAP//AwBQSwECLQAUAAYACAAA&#10;ACEAtoM4kv4AAADhAQAAEwAAAAAAAAAAAAAAAAAAAAAAW0NvbnRlbnRfVHlwZXNdLnhtbFBLAQIt&#10;ABQABgAIAAAAIQA4/SH/1gAAAJQBAAALAAAAAAAAAAAAAAAAAC8BAABfcmVscy8ucmVsc1BLAQIt&#10;ABQABgAIAAAAIQCAkGPzAwMAAP8GAAAOAAAAAAAAAAAAAAAAAC4CAABkcnMvZTJvRG9jLnhtbFBL&#10;AQItABQABgAIAAAAIQDAnITv3gAAAAkBAAAPAAAAAAAAAAAAAAAAAF0FAABkcnMvZG93bnJldi54&#10;bWxQSwUGAAAAAAQABADzAAAAaAY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WkxQAAANoAAAAPAAAAZHJzL2Rvd25yZXYueG1sRI9Ba8JA&#10;FITvhf6H5RV6KWajlCoxq1hpiwcRjOL5mX0mabJvQ3Zr0n/fFQoeh5n5hkmXg2nElTpXWVYwjmIQ&#10;xLnVFRcKjofP0QyE88gaG8uk4JccLBePDykm2va8p2vmCxEg7BJUUHrfJlK6vCSDLrItcfAutjPo&#10;g+wKqTvsA9w0chLHb9JgxWGhxJbWJeV19mMUnHb99nT+qPeH1WUy/drU7y/596DU89OwmoPwNPh7&#10;+L+90Qpe4XYl3AC5+AMAAP//AwBQSwECLQAUAAYACAAAACEA2+H2y+4AAACFAQAAEwAAAAAAAAAA&#10;AAAAAAAAAAAAW0NvbnRlbnRfVHlwZXNdLnhtbFBLAQItABQABgAIAAAAIQBa9CxbvwAAABUBAAAL&#10;AAAAAAAAAAAAAAAAAB8BAABfcmVscy8ucmVsc1BLAQItABQABgAIAAAAIQDyPDWkxQAAANoAAAAP&#10;AAAAAAAAAAAAAAAAAAcCAABkcnMvZG93bnJldi54bWxQSwUGAAAAAAMAAwC3AAAA+QIAAAAA&#10;" path="m,l10545,e" filled="f" strokecolor="#b37cb3" strokeweight="1.7pt">
                  <v:path arrowok="t" o:connecttype="custom" o:connectlocs="0,0;10545,0" o:connectangles="0,0"/>
                </v:shape>
                <w10:wrap anchorx="page"/>
              </v:group>
            </w:pict>
          </mc:Fallback>
        </mc:AlternateContent>
      </w:r>
    </w:p>
    <w:p w14:paraId="7CB26B10" w14:textId="77777777" w:rsidR="00FB5072" w:rsidRPr="00061C7A" w:rsidRDefault="00FB5072" w:rsidP="00FB5072">
      <w:pPr>
        <w:spacing w:line="200" w:lineRule="exact"/>
        <w:rPr>
          <w:rFonts w:cs="Arial"/>
          <w:sz w:val="20"/>
          <w:szCs w:val="20"/>
        </w:rPr>
      </w:pPr>
    </w:p>
    <w:p w14:paraId="63C22E3C" w14:textId="77777777" w:rsidR="00FB5072" w:rsidRPr="00061C7A" w:rsidRDefault="00FB5072" w:rsidP="00FB5072">
      <w:pPr>
        <w:ind w:left="100"/>
        <w:rPr>
          <w:rFonts w:eastAsia="Times New Roman" w:cs="Arial"/>
          <w:b/>
          <w:bCs/>
          <w:color w:val="6666FF"/>
          <w:sz w:val="28"/>
          <w:szCs w:val="28"/>
        </w:rPr>
      </w:pPr>
      <w:r w:rsidRPr="00061C7A">
        <w:rPr>
          <w:rFonts w:eastAsia="Times New Roman" w:cs="Arial"/>
          <w:b/>
          <w:bCs/>
          <w:color w:val="6666FF"/>
          <w:sz w:val="28"/>
          <w:szCs w:val="28"/>
        </w:rPr>
        <w:t>Etat des lieux (diagnostic sommaire)</w:t>
      </w:r>
    </w:p>
    <w:p w14:paraId="2B74A384" w14:textId="77777777" w:rsidR="00FB5072" w:rsidRPr="00061C7A" w:rsidRDefault="00FB5072">
      <w:pPr>
        <w:spacing w:line="200" w:lineRule="exact"/>
        <w:rPr>
          <w:rFonts w:cs="Arial"/>
          <w:sz w:val="20"/>
          <w:szCs w:val="20"/>
        </w:rPr>
      </w:pPr>
    </w:p>
    <w:p w14:paraId="34B1D220" w14:textId="77777777" w:rsidR="00FB5072" w:rsidRPr="00061C7A" w:rsidRDefault="00FB5072">
      <w:pPr>
        <w:spacing w:line="200" w:lineRule="exact"/>
        <w:rPr>
          <w:rFonts w:cs="Arial"/>
          <w:sz w:val="20"/>
          <w:szCs w:val="20"/>
        </w:rPr>
      </w:pPr>
    </w:p>
    <w:p w14:paraId="24D6E0EE" w14:textId="77777777" w:rsidR="00FB5072" w:rsidRPr="00061C7A" w:rsidRDefault="00FB5072">
      <w:pPr>
        <w:spacing w:line="200" w:lineRule="exact"/>
        <w:rPr>
          <w:rFonts w:cs="Arial"/>
          <w:sz w:val="20"/>
          <w:szCs w:val="20"/>
        </w:rPr>
      </w:pPr>
    </w:p>
    <w:p w14:paraId="627FD2FD" w14:textId="77777777" w:rsidR="00FB5072" w:rsidRPr="00061C7A" w:rsidRDefault="00FB5072">
      <w:pPr>
        <w:spacing w:line="200" w:lineRule="exact"/>
        <w:rPr>
          <w:rFonts w:cs="Arial"/>
          <w:sz w:val="20"/>
          <w:szCs w:val="20"/>
        </w:rPr>
      </w:pPr>
    </w:p>
    <w:p w14:paraId="5CCE2D84" w14:textId="77777777" w:rsidR="00FB5072" w:rsidRPr="00061C7A" w:rsidRDefault="00FB5072">
      <w:pPr>
        <w:spacing w:line="200" w:lineRule="exact"/>
        <w:rPr>
          <w:rFonts w:cs="Arial"/>
          <w:sz w:val="20"/>
          <w:szCs w:val="20"/>
        </w:rPr>
      </w:pPr>
    </w:p>
    <w:p w14:paraId="6CB51996" w14:textId="77777777" w:rsidR="00FB5072" w:rsidRPr="00061C7A" w:rsidRDefault="00FB5072">
      <w:pPr>
        <w:spacing w:line="200" w:lineRule="exact"/>
        <w:rPr>
          <w:rFonts w:cs="Arial"/>
          <w:sz w:val="20"/>
          <w:szCs w:val="20"/>
        </w:rPr>
      </w:pPr>
    </w:p>
    <w:p w14:paraId="7AA37A43" w14:textId="77777777" w:rsidR="00FB5072" w:rsidRPr="00061C7A" w:rsidRDefault="00FB5072">
      <w:pPr>
        <w:spacing w:line="200" w:lineRule="exact"/>
        <w:rPr>
          <w:rFonts w:cs="Arial"/>
          <w:sz w:val="20"/>
          <w:szCs w:val="20"/>
        </w:rPr>
      </w:pPr>
    </w:p>
    <w:p w14:paraId="6C965665" w14:textId="77777777" w:rsidR="00FB5072" w:rsidRPr="00061C7A" w:rsidRDefault="00FB5072">
      <w:pPr>
        <w:spacing w:line="200" w:lineRule="exact"/>
        <w:rPr>
          <w:rFonts w:cs="Arial"/>
          <w:sz w:val="20"/>
          <w:szCs w:val="20"/>
        </w:rPr>
      </w:pPr>
    </w:p>
    <w:p w14:paraId="5E7D5CD9" w14:textId="77777777" w:rsidR="00FB5072" w:rsidRPr="00061C7A" w:rsidRDefault="00FB5072">
      <w:pPr>
        <w:spacing w:line="200" w:lineRule="exact"/>
        <w:rPr>
          <w:rFonts w:cs="Arial"/>
          <w:sz w:val="20"/>
          <w:szCs w:val="20"/>
        </w:rPr>
      </w:pPr>
    </w:p>
    <w:p w14:paraId="0A5FC9ED" w14:textId="77777777" w:rsidR="00FB5072" w:rsidRPr="00061C7A" w:rsidRDefault="00FB5072">
      <w:pPr>
        <w:spacing w:line="200" w:lineRule="exact"/>
        <w:rPr>
          <w:rFonts w:cs="Arial"/>
          <w:sz w:val="20"/>
          <w:szCs w:val="20"/>
        </w:rPr>
      </w:pPr>
    </w:p>
    <w:p w14:paraId="17D23B74" w14:textId="77777777" w:rsidR="00FB5072" w:rsidRPr="00061C7A" w:rsidRDefault="00FB5072">
      <w:pPr>
        <w:spacing w:line="200" w:lineRule="exact"/>
        <w:rPr>
          <w:rFonts w:cs="Arial"/>
          <w:sz w:val="20"/>
          <w:szCs w:val="20"/>
        </w:rPr>
      </w:pPr>
    </w:p>
    <w:p w14:paraId="773F8703" w14:textId="77777777" w:rsidR="00FB5072" w:rsidRPr="00061C7A" w:rsidRDefault="00FB5072">
      <w:pPr>
        <w:spacing w:line="200" w:lineRule="exact"/>
        <w:rPr>
          <w:rFonts w:cs="Arial"/>
          <w:sz w:val="20"/>
          <w:szCs w:val="20"/>
        </w:rPr>
      </w:pPr>
    </w:p>
    <w:p w14:paraId="5B2B6EEE" w14:textId="77777777" w:rsidR="00FB5072" w:rsidRPr="00061C7A" w:rsidRDefault="00FB5072">
      <w:pPr>
        <w:spacing w:line="200" w:lineRule="exact"/>
        <w:rPr>
          <w:rFonts w:cs="Arial"/>
          <w:sz w:val="20"/>
          <w:szCs w:val="20"/>
        </w:rPr>
      </w:pPr>
    </w:p>
    <w:p w14:paraId="2C4B8F95" w14:textId="77777777" w:rsidR="00FB5072" w:rsidRPr="00061C7A" w:rsidRDefault="00FB5072">
      <w:pPr>
        <w:spacing w:line="200" w:lineRule="exact"/>
        <w:rPr>
          <w:rFonts w:cs="Arial"/>
          <w:sz w:val="20"/>
          <w:szCs w:val="20"/>
        </w:rPr>
      </w:pPr>
    </w:p>
    <w:p w14:paraId="69D008EA" w14:textId="77777777" w:rsidR="00FB5072" w:rsidRPr="00061C7A" w:rsidRDefault="00FB5072">
      <w:pPr>
        <w:spacing w:line="200" w:lineRule="exact"/>
        <w:rPr>
          <w:rFonts w:cs="Arial"/>
          <w:sz w:val="20"/>
          <w:szCs w:val="20"/>
        </w:rPr>
      </w:pPr>
    </w:p>
    <w:p w14:paraId="6CF2E547" w14:textId="77777777" w:rsidR="00FB5072" w:rsidRPr="00061C7A" w:rsidRDefault="00FB5072">
      <w:pPr>
        <w:spacing w:line="200" w:lineRule="exact"/>
        <w:rPr>
          <w:rFonts w:cs="Arial"/>
          <w:sz w:val="20"/>
          <w:szCs w:val="20"/>
        </w:rPr>
      </w:pPr>
    </w:p>
    <w:p w14:paraId="3D52C0B1" w14:textId="77777777" w:rsidR="00FB5072" w:rsidRPr="00061C7A" w:rsidRDefault="00FB5072">
      <w:pPr>
        <w:spacing w:line="200" w:lineRule="exact"/>
        <w:rPr>
          <w:rFonts w:cs="Arial"/>
          <w:sz w:val="20"/>
          <w:szCs w:val="20"/>
        </w:rPr>
      </w:pPr>
    </w:p>
    <w:p w14:paraId="2AB70F5C" w14:textId="77777777" w:rsidR="00FB5072" w:rsidRPr="00061C7A" w:rsidRDefault="00FB5072">
      <w:pPr>
        <w:spacing w:line="200" w:lineRule="exact"/>
        <w:rPr>
          <w:rFonts w:cs="Arial"/>
          <w:sz w:val="20"/>
          <w:szCs w:val="20"/>
        </w:rPr>
      </w:pPr>
    </w:p>
    <w:p w14:paraId="4BD4F3B8" w14:textId="77777777" w:rsidR="00FB5072" w:rsidRPr="00061C7A" w:rsidRDefault="00FB5072">
      <w:pPr>
        <w:spacing w:line="200" w:lineRule="exact"/>
        <w:rPr>
          <w:rFonts w:cs="Arial"/>
          <w:sz w:val="20"/>
          <w:szCs w:val="20"/>
        </w:rPr>
      </w:pPr>
    </w:p>
    <w:p w14:paraId="4396B5A2" w14:textId="77777777" w:rsidR="00FB5072" w:rsidRPr="00061C7A" w:rsidRDefault="00FB5072">
      <w:pPr>
        <w:spacing w:line="200" w:lineRule="exact"/>
        <w:rPr>
          <w:rFonts w:cs="Arial"/>
          <w:sz w:val="20"/>
          <w:szCs w:val="20"/>
        </w:rPr>
      </w:pPr>
    </w:p>
    <w:p w14:paraId="07C2CEE3" w14:textId="77777777" w:rsidR="00FB5072" w:rsidRPr="00061C7A" w:rsidRDefault="00FB5072" w:rsidP="00FB5072">
      <w:pPr>
        <w:spacing w:line="200" w:lineRule="exact"/>
        <w:rPr>
          <w:rFonts w:cs="Arial"/>
          <w:sz w:val="20"/>
          <w:szCs w:val="20"/>
        </w:rPr>
      </w:pPr>
    </w:p>
    <w:p w14:paraId="5787956F" w14:textId="77777777" w:rsidR="00856E48" w:rsidRPr="00061C7A" w:rsidRDefault="00856E48">
      <w:pPr>
        <w:rPr>
          <w:rFonts w:cs="Arial"/>
          <w:sz w:val="20"/>
          <w:szCs w:val="20"/>
        </w:rPr>
      </w:pPr>
      <w:r w:rsidRPr="00061C7A">
        <w:rPr>
          <w:rFonts w:cs="Arial"/>
          <w:sz w:val="20"/>
          <w:szCs w:val="20"/>
        </w:rPr>
        <w:br w:type="page"/>
      </w:r>
    </w:p>
    <w:p w14:paraId="077C9B4B" w14:textId="77777777" w:rsidR="00FB5072" w:rsidRPr="00061C7A" w:rsidRDefault="00FB5072" w:rsidP="00FB5072">
      <w:pPr>
        <w:spacing w:line="200" w:lineRule="exact"/>
        <w:rPr>
          <w:rFonts w:cs="Arial"/>
          <w:sz w:val="20"/>
          <w:szCs w:val="20"/>
        </w:rPr>
      </w:pPr>
    </w:p>
    <w:p w14:paraId="525E4929" w14:textId="77777777" w:rsidR="00FB5072" w:rsidRPr="00061C7A" w:rsidRDefault="00FB5072" w:rsidP="00FB5072">
      <w:pPr>
        <w:spacing w:line="200" w:lineRule="exact"/>
        <w:rPr>
          <w:rFonts w:cs="Arial"/>
          <w:sz w:val="20"/>
          <w:szCs w:val="20"/>
        </w:rPr>
      </w:pPr>
    </w:p>
    <w:p w14:paraId="06299D96" w14:textId="77777777" w:rsidR="00FB5072" w:rsidRPr="00061C7A" w:rsidRDefault="00FB5072" w:rsidP="00FB5072">
      <w:pPr>
        <w:ind w:left="100"/>
        <w:rPr>
          <w:rFonts w:eastAsia="Times New Roman" w:cs="Arial"/>
          <w:b/>
          <w:bCs/>
          <w:color w:val="6666FF"/>
          <w:sz w:val="28"/>
          <w:szCs w:val="28"/>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70528" behindDoc="1" locked="0" layoutInCell="1" allowOverlap="1" wp14:anchorId="0386D11A" wp14:editId="6610955B">
                <wp:simplePos x="0" y="0"/>
                <wp:positionH relativeFrom="page">
                  <wp:posOffset>431800</wp:posOffset>
                </wp:positionH>
                <wp:positionV relativeFrom="paragraph">
                  <wp:posOffset>-148590</wp:posOffset>
                </wp:positionV>
                <wp:extent cx="6696075" cy="1270"/>
                <wp:effectExtent l="12700" t="13335" r="15875" b="13970"/>
                <wp:wrapNone/>
                <wp:docPr id="3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34"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A55CF" id="Group 16" o:spid="_x0000_s1026" style="position:absolute;margin-left:34pt;margin-top:-11.7pt;width:527.25pt;height:.1pt;z-index:-251645952;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V7bBQMAAAEHAAAOAAAAZHJzL2Uyb0RvYy54bWykVdtu3CAQfa/Uf0A8tkp82VtixRs1V1VK&#10;20jZfgCL8UXFQIFdb/L1HcDeOJtGldIHW4NnOHM4M4zPznctR1umTSNFjpPjGCMmqCwaUeX45+rm&#10;6AQjY4koCJeC5fiRGXy+/PjhrFMZS2UtecE0AhBhsk7luLZWZVFkaM1aYo6lYgKcpdQtsbDUVVRo&#10;0gF6y6M0judRJ3WhtKTMGPh6FZx46fHLklH7oywNs4jnGLhZ/9b+vXbvaHlGskoTVTe0p0HewaIl&#10;jYCke6grYgna6OYVVNtQLY0s7TGVbSTLsqHMnwFOk8QHp7nVcqP8Waqsq9ReJpD2QKd3w9Lv23uN&#10;miLHkwlGgrRQI58WJXMnTqeqDGJutXpQ9zqcEMw7SX8ZcEeHfreuQjBad99kAXhkY6UXZ1fq1kHA&#10;sdHO1+BxXwO2s4jCx/n8dB4vZhhR8CXpoi8RraGObtP8BMoIrqN0Mg3Vo/V1vzeJZ9N+Z+p8EclC&#10;Sk+zp+XOBL1mnuU0/yfnQ00U81UyTqpBzukg541mzDUwShZBUR82yGnGWo48jqQByf+p4mtBBinf&#10;lINkdGPsLZO+GmR7Z2y4BwVYvsZF3worELtsOVyJz0coRpDLPUH3ah+UDEGfIrSKUYdC5h5zgEqH&#10;KA+VJGk6+xsYtGHI6MDSMRiUsxoYknogTXeiZw0WIm7uxL7blDSuYVbAbmgzQIAgd8I3YiH5YWzY&#10;06fQMFAOR4nGCEbJOoiiiHXMXApnog6a2Hel+9LKLVtJ77MHFwCyPHu5GEf1ZRzxCn7Y4lL4Nt+n&#10;dWxHtRXypuHcF4ILRyZNZqdBHiN5Uziv42N0tb7kGm0JzMmLyeLyYtJfoBdhMI9E4dFqRorr3rak&#10;4cGG7BzkhesWmjfctbUsHqGRtQzTF/4WYNRSP2HUweTNsfm9IZphxL8KuIunyXTqRrVfTGeLFBZ6&#10;7FmPPURQgMqxxVB7Z17aMN43SjdVDZkS3w1CfoExVDau0z2/wKpfwDjwlp+zYL0Y5OO1j3r+cy3/&#10;AAAA//8DAFBLAwQUAAYACAAAACEA8skWCOAAAAALAQAADwAAAGRycy9kb3ducmV2LnhtbEyPQWvC&#10;QBCF74X+h2UKvekmsYqk2YhI25MI1ULpbcyOSTA7G7JrEv99Vy/t8c17vPlethpNI3rqXG1ZQTyN&#10;QBAXVtdcKvg6vE+WIJxH1thYJgVXcrDKHx8yTLUd+JP6vS9FKGGXooLK+zaV0hUVGXRT2xIH72Q7&#10;gz7IrpS6wyGUm0YmUbSQBmsOHypsaVNRcd5fjIKPAYf1LH7rt+fT5vpzmO++tzEp9fw0rl9BeBr9&#10;Xxhu+AEd8sB0tBfWTjQKFsswxSuYJLMXELdAnCRzEMf7KQGZZ/L/hvwXAAD//wMAUEsBAi0AFAAG&#10;AAgAAAAhALaDOJL+AAAA4QEAABMAAAAAAAAAAAAAAAAAAAAAAFtDb250ZW50X1R5cGVzXS54bWxQ&#10;SwECLQAUAAYACAAAACEAOP0h/9YAAACUAQAACwAAAAAAAAAAAAAAAAAvAQAAX3JlbHMvLnJlbHNQ&#10;SwECLQAUAAYACAAAACEAtMle2wUDAAABBwAADgAAAAAAAAAAAAAAAAAuAgAAZHJzL2Uyb0RvYy54&#10;bWxQSwECLQAUAAYACAAAACEA8skWCOAAAAALAQAADwAAAAAAAAAAAAAAAABfBQAAZHJzL2Rvd25y&#10;ZXYueG1sUEsFBgAAAAAEAAQA8wAAAGwGA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1mvxgAAANsAAAAPAAAAZHJzL2Rvd25yZXYueG1sRI9Ba8JA&#10;FITvBf/D8gQvpdloiy3RVWzR4kEETfH8zD6TmOzbkF1N+u+7hUKPw8x8w8yXvanFnVpXWlYwjmIQ&#10;xJnVJecKvtLN0xsI55E11pZJwTc5WC4GD3NMtO34QPejz0WAsEtQQeF9k0jpsoIMusg2xMG72Nag&#10;D7LNpW6xC3BTy0kcT6XBksNCgQ19FJRVx5tRcNp3u9N5XR3S1WXy+rmt3h+za6/UaNivZiA89f4/&#10;/NfeagXPL/D7JfwAufgBAAD//wMAUEsBAi0AFAAGAAgAAAAhANvh9svuAAAAhQEAABMAAAAAAAAA&#10;AAAAAAAAAAAAAFtDb250ZW50X1R5cGVzXS54bWxQSwECLQAUAAYACAAAACEAWvQsW78AAAAVAQAA&#10;CwAAAAAAAAAAAAAAAAAfAQAAX3JlbHMvLnJlbHNQSwECLQAUAAYACAAAACEAmANZr8YAAADbAAAA&#10;DwAAAAAAAAAAAAAAAAAHAgAAZHJzL2Rvd25yZXYueG1sUEsFBgAAAAADAAMAtwAAAPoCAAAAAA==&#10;" path="m,l10545,e" filled="f" strokecolor="#b37cb3" strokeweight="1.7pt">
                  <v:path arrowok="t" o:connecttype="custom" o:connectlocs="0,0;10545,0" o:connectangles="0,0"/>
                </v:shape>
                <w10:wrap anchorx="page"/>
              </v:group>
            </w:pict>
          </mc:Fallback>
        </mc:AlternateContent>
      </w:r>
      <w:r w:rsidRPr="00061C7A">
        <w:rPr>
          <w:rFonts w:eastAsia="Times New Roman" w:cs="Arial"/>
          <w:b/>
          <w:bCs/>
          <w:color w:val="6666FF"/>
          <w:sz w:val="28"/>
          <w:szCs w:val="28"/>
        </w:rPr>
        <w:t>Objectifs et résultats attendus</w:t>
      </w:r>
      <w:r w:rsidR="001B6030" w:rsidRPr="00061C7A">
        <w:rPr>
          <w:rFonts w:eastAsia="Times New Roman" w:cs="Arial"/>
          <w:b/>
          <w:bCs/>
          <w:color w:val="6666FF"/>
          <w:sz w:val="28"/>
          <w:szCs w:val="28"/>
        </w:rPr>
        <w:t xml:space="preserve"> </w:t>
      </w:r>
    </w:p>
    <w:p w14:paraId="058F485B" w14:textId="77777777" w:rsidR="00FB5072" w:rsidRPr="00061C7A" w:rsidRDefault="00FB5072">
      <w:pPr>
        <w:spacing w:line="200" w:lineRule="exact"/>
        <w:rPr>
          <w:rFonts w:cs="Arial"/>
          <w:sz w:val="20"/>
          <w:szCs w:val="20"/>
        </w:rPr>
      </w:pPr>
    </w:p>
    <w:p w14:paraId="64D77BC3" w14:textId="77777777" w:rsidR="00FB5072" w:rsidRPr="00061C7A" w:rsidRDefault="00FB5072">
      <w:pPr>
        <w:spacing w:line="200" w:lineRule="exact"/>
        <w:rPr>
          <w:rFonts w:cs="Arial"/>
          <w:sz w:val="20"/>
          <w:szCs w:val="20"/>
        </w:rPr>
      </w:pPr>
    </w:p>
    <w:p w14:paraId="39B3C43A" w14:textId="77777777" w:rsidR="006C7F9A" w:rsidRPr="00061C7A" w:rsidRDefault="006C7F9A">
      <w:pPr>
        <w:spacing w:line="200" w:lineRule="exact"/>
        <w:rPr>
          <w:rFonts w:cs="Arial"/>
          <w:sz w:val="20"/>
          <w:szCs w:val="20"/>
        </w:rPr>
      </w:pPr>
    </w:p>
    <w:p w14:paraId="407BBD7C" w14:textId="77777777" w:rsidR="00A355C9" w:rsidRPr="00061C7A" w:rsidRDefault="00A355C9">
      <w:pPr>
        <w:rPr>
          <w:rFonts w:cs="Arial"/>
        </w:rPr>
      </w:pPr>
    </w:p>
    <w:p w14:paraId="662124C6" w14:textId="77777777" w:rsidR="00A355C9" w:rsidRPr="00061C7A" w:rsidRDefault="00A355C9" w:rsidP="00A355C9">
      <w:pPr>
        <w:rPr>
          <w:rFonts w:cs="Arial"/>
        </w:rPr>
      </w:pPr>
    </w:p>
    <w:p w14:paraId="208C9AE5" w14:textId="77777777" w:rsidR="00A355C9" w:rsidRPr="00061C7A" w:rsidRDefault="00A355C9" w:rsidP="00A355C9">
      <w:pPr>
        <w:rPr>
          <w:rFonts w:cs="Arial"/>
        </w:rPr>
      </w:pPr>
    </w:p>
    <w:p w14:paraId="4D1F0A4C" w14:textId="77777777" w:rsidR="00A355C9" w:rsidRPr="00061C7A" w:rsidRDefault="00A355C9" w:rsidP="00A355C9">
      <w:pPr>
        <w:rPr>
          <w:rFonts w:cs="Arial"/>
        </w:rPr>
      </w:pPr>
    </w:p>
    <w:p w14:paraId="3ADAEDE9" w14:textId="77777777" w:rsidR="00A355C9" w:rsidRPr="00061C7A" w:rsidRDefault="00A355C9" w:rsidP="00A355C9">
      <w:pPr>
        <w:rPr>
          <w:rFonts w:cs="Arial"/>
        </w:rPr>
      </w:pPr>
    </w:p>
    <w:p w14:paraId="7BE5D77C" w14:textId="77777777" w:rsidR="00A355C9" w:rsidRPr="00061C7A" w:rsidRDefault="00A355C9" w:rsidP="00A355C9">
      <w:pPr>
        <w:rPr>
          <w:rFonts w:cs="Arial"/>
        </w:rPr>
      </w:pPr>
    </w:p>
    <w:p w14:paraId="3B88BA11" w14:textId="77777777" w:rsidR="00A355C9" w:rsidRPr="00061C7A" w:rsidRDefault="00A355C9" w:rsidP="00A355C9">
      <w:pPr>
        <w:rPr>
          <w:rFonts w:cs="Arial"/>
        </w:rPr>
      </w:pPr>
    </w:p>
    <w:p w14:paraId="0756E822" w14:textId="77777777" w:rsidR="00A355C9" w:rsidRPr="00061C7A" w:rsidRDefault="00A355C9" w:rsidP="00A355C9">
      <w:pPr>
        <w:rPr>
          <w:rFonts w:cs="Arial"/>
        </w:rPr>
      </w:pPr>
    </w:p>
    <w:p w14:paraId="2C141E8B" w14:textId="77777777" w:rsidR="00A355C9" w:rsidRPr="00061C7A" w:rsidRDefault="00A355C9" w:rsidP="00A355C9">
      <w:pPr>
        <w:rPr>
          <w:rFonts w:cs="Arial"/>
        </w:rPr>
      </w:pPr>
    </w:p>
    <w:p w14:paraId="1AE48B32" w14:textId="77777777" w:rsidR="00A355C9" w:rsidRPr="00061C7A" w:rsidRDefault="00A355C9" w:rsidP="00A355C9">
      <w:pPr>
        <w:rPr>
          <w:rFonts w:cs="Arial"/>
        </w:rPr>
      </w:pPr>
    </w:p>
    <w:p w14:paraId="4CBCC8B1" w14:textId="77777777" w:rsidR="00A355C9" w:rsidRPr="00061C7A" w:rsidRDefault="00A355C9" w:rsidP="00A355C9">
      <w:pPr>
        <w:rPr>
          <w:rFonts w:cs="Arial"/>
        </w:rPr>
      </w:pPr>
    </w:p>
    <w:p w14:paraId="016C0BBE" w14:textId="77777777" w:rsidR="00A355C9" w:rsidRPr="00061C7A" w:rsidRDefault="00A355C9" w:rsidP="00A355C9">
      <w:pPr>
        <w:rPr>
          <w:rFonts w:cs="Arial"/>
        </w:rPr>
      </w:pPr>
    </w:p>
    <w:p w14:paraId="290B188B" w14:textId="77777777" w:rsidR="00A355C9" w:rsidRPr="00061C7A" w:rsidRDefault="00A355C9" w:rsidP="00A355C9">
      <w:pPr>
        <w:rPr>
          <w:rFonts w:cs="Arial"/>
        </w:rPr>
      </w:pPr>
    </w:p>
    <w:p w14:paraId="29B95FE5" w14:textId="77777777" w:rsidR="00A355C9" w:rsidRPr="00061C7A" w:rsidRDefault="00A355C9" w:rsidP="00A355C9">
      <w:pPr>
        <w:rPr>
          <w:rFonts w:cs="Arial"/>
        </w:rPr>
      </w:pPr>
    </w:p>
    <w:p w14:paraId="47A0998A" w14:textId="77777777" w:rsidR="00A355C9" w:rsidRPr="00061C7A" w:rsidRDefault="00A355C9" w:rsidP="00A355C9">
      <w:pPr>
        <w:rPr>
          <w:rFonts w:cs="Arial"/>
        </w:rPr>
      </w:pPr>
    </w:p>
    <w:p w14:paraId="772F0DF2" w14:textId="77777777" w:rsidR="00A355C9" w:rsidRPr="00061C7A" w:rsidRDefault="00856E48" w:rsidP="00856E48">
      <w:pPr>
        <w:jc w:val="right"/>
        <w:rPr>
          <w:rFonts w:cs="Arial"/>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92032" behindDoc="1" locked="0" layoutInCell="1" allowOverlap="1" wp14:anchorId="253EA5C4" wp14:editId="6F6A24A5">
                <wp:simplePos x="0" y="0"/>
                <wp:positionH relativeFrom="page">
                  <wp:posOffset>445875</wp:posOffset>
                </wp:positionH>
                <wp:positionV relativeFrom="paragraph">
                  <wp:posOffset>121285</wp:posOffset>
                </wp:positionV>
                <wp:extent cx="6696075" cy="1270"/>
                <wp:effectExtent l="0" t="0" r="28575" b="17780"/>
                <wp:wrapNone/>
                <wp:docPr id="1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71" y="-234"/>
                          <a:chExt cx="10545" cy="2"/>
                        </a:xfrm>
                      </wpg:grpSpPr>
                      <wps:wsp>
                        <wps:cNvPr id="12" name="Freeform 17"/>
                        <wps:cNvSpPr>
                          <a:spLocks/>
                        </wps:cNvSpPr>
                        <wps:spPr bwMode="auto">
                          <a:xfrm>
                            <a:off x="671"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C1D93F" id="Group 16" o:spid="_x0000_s1026" style="position:absolute;margin-left:35.1pt;margin-top:9.55pt;width:527.25pt;height:.1pt;z-index:-251624448;mso-position-horizontal-relative:page" coordorigin="671,-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F77CQMAAAEHAAAOAAAAZHJzL2Uyb0RvYy54bWykVdtu2zAMfR+wfxD0uKH1JYnTGk2K9YoB&#10;3Vag2QcosnzBZEmTlDjZ14+S7NRNUQzoHupSJn14eEgxF5e7lqMt06aRYoGT0xgjJqgsGlEt8M/V&#10;3ckZRsYSURAuBVvgPTP4cvnxw0WncpbKWvKCaQQgwuSdWuDaWpVHkaE1a4k5lYoJcJZSt8TCUVdR&#10;oUkH6C2P0jjOok7qQmlJmTHw9iY48dLjlyWj9kdZGmYRX2DgZv1T++faPaPlBckrTVTd0J4GeQeL&#10;ljQCkh6gboglaKObV1BtQ7U0srSnVLaRLMuGMl8DVJPER9Xca7lRvpYq7yp1kAmkPdLp3bD0+/ZR&#10;o6aA3iUYCdJCj3xalGROnE5VOcTca/WkHnWoEMwHSX8ZcEfHfneuQjBad99kAXhkY6UXZ1fq1kFA&#10;2Wjne7A/9IDtLKLwMsvOs3g+w4iCL0nnfYtoDX10H2Vz4Amuk3QyDd2j9W3/bRLPpv2XqfNFJA8p&#10;Pc2elqsJZs08y2n+T86nmijmu2ScVIOc6SDnnWbMDTBK5kFRHzbIacZajjyOpAHJ/6nia0EGKd+U&#10;g+R0Y+w9k74bZPtgbLgHBVi+x0U/Ciu4M2XL4Up8PkExys78X9C9OgRBR0LQpwitYtShkLnHHKBA&#10;kBFUkqTpzAEeg02GMAeWjsGgndXAkNQDaboTPWuwEHF7J/bTpqRxA7MK8+LzAAIEuQrfiIXkw0gO&#10;seF/n0LDQjleJRojWCXrUIci1jFzKZyJOhhiP5XuTSu3bCW9zx5dAMjy7OViHNW3ccQr+OETl8KP&#10;+SGtYzvqrZB3Dee+EVw4MmkyOw/yGMmbwnkdH6Or9TXXaEtgT15N5tdXE1cPoL0Ig30kCo9WM1Lc&#10;9rYlDQ82xHOQF65bGN5w19ay2MMgaxm2L/xagFFL/QejDjbvApvfG6IZRvyrgLt4nkynblX7w3Q2&#10;T+Ggx5712EMEBagFthh678xrG9b7RummqiFT4qdByC+whsrGTbrnF1j1B1gH3vJ7FqwXi3x89lHP&#10;v1zLvwAAAP//AwBQSwMEFAAGAAgAAAAhAN2/ISTfAAAACQEAAA8AAABkcnMvZG93bnJldi54bWxM&#10;j8FOwzAQRO9I/IO1SNyo4xRoCXGqqgJOFRItEuptm2yTqPE6it0k/XucExx3ZjT7Jl2NphE9da62&#10;rEHNIhDEuS1qLjV8798fliCcRy6wsUwaruRgld3epJgUduAv6ne+FKGEXYIaKu/bREqXV2TQzWxL&#10;HLyT7Qz6cHalLDocQrlpZBxFz9JgzeFDhS1tKsrPu4vR8DHgsJ6rt357Pm2uh/3T589Wkdb3d+P6&#10;FYSn0f+FYcIP6JAFpqO9cOFEo2ERxSEZ9BcFYvJV/LgAcZyUOcgslf8XZL8AAAD//wMAUEsBAi0A&#10;FAAGAAgAAAAhALaDOJL+AAAA4QEAABMAAAAAAAAAAAAAAAAAAAAAAFtDb250ZW50X1R5cGVzXS54&#10;bWxQSwECLQAUAAYACAAAACEAOP0h/9YAAACUAQAACwAAAAAAAAAAAAAAAAAvAQAAX3JlbHMvLnJl&#10;bHNQSwECLQAUAAYACAAAACEAfYxe+wkDAAABBwAADgAAAAAAAAAAAAAAAAAuAgAAZHJzL2Uyb0Rv&#10;Yy54bWxQSwECLQAUAAYACAAAACEA3b8hJN8AAAAJAQAADwAAAAAAAAAAAAAAAABjBQAAZHJzL2Rv&#10;d25yZXYueG1sUEsFBgAAAAAEAAQA8wAAAG8GAAAAAA==&#10;">
                <v:shape id="Freeform 17" o:spid="_x0000_s1027" style="position:absolute;left:671;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zggxAAAANsAAAAPAAAAZHJzL2Rvd25yZXYueG1sRE9La8JA&#10;EL4X/A/LCF6K2TSHVmJWUanFQyn4wPOYHZOY7GzIbk3677uFgrf5+J6TLQfTiDt1rrKs4CWKQRDn&#10;VldcKDgdt9MZCOeRNTaWScEPOVguRk8Zptr2vKf7wRcihLBLUUHpfZtK6fKSDLrItsSBu9rOoA+w&#10;K6TusA/hppFJHL9KgxWHhhJb2pSU14dvo+D81X+eL+/1/ri6Jm8fu3r9nN8GpSbjYTUH4WnwD/G/&#10;e6fD/AT+fgkHyMUvAAAA//8DAFBLAQItABQABgAIAAAAIQDb4fbL7gAAAIUBAAATAAAAAAAAAAAA&#10;AAAAAAAAAABbQ29udGVudF9UeXBlc10ueG1sUEsBAi0AFAAGAAgAAAAhAFr0LFu/AAAAFQEAAAsA&#10;AAAAAAAAAAAAAAAAHwEAAF9yZWxzLy5yZWxzUEsBAi0AFAAGAAgAAAAhADMTOCDEAAAA2wAAAA8A&#10;AAAAAAAAAAAAAAAABwIAAGRycy9kb3ducmV2LnhtbFBLBQYAAAAAAwADALcAAAD4AgAAAAA=&#10;" path="m,l10545,e" filled="f" strokecolor="#b37cb3" strokeweight="1.7pt">
                  <v:path arrowok="t" o:connecttype="custom" o:connectlocs="0,0;10545,0" o:connectangles="0,0"/>
                </v:shape>
                <w10:wrap anchorx="page"/>
              </v:group>
            </w:pict>
          </mc:Fallback>
        </mc:AlternateContent>
      </w:r>
    </w:p>
    <w:p w14:paraId="6336F818" w14:textId="77777777" w:rsidR="001B6030" w:rsidRPr="00061C7A" w:rsidRDefault="00FB5072" w:rsidP="001B6030">
      <w:pPr>
        <w:ind w:left="100"/>
        <w:rPr>
          <w:rFonts w:eastAsia="Times New Roman" w:cs="Arial"/>
          <w:b/>
          <w:bCs/>
          <w:color w:val="6666FF"/>
          <w:sz w:val="28"/>
          <w:szCs w:val="28"/>
        </w:rPr>
      </w:pPr>
      <w:r w:rsidRPr="00061C7A">
        <w:rPr>
          <w:rFonts w:eastAsia="Times New Roman" w:cs="Arial"/>
          <w:b/>
          <w:bCs/>
          <w:color w:val="6666FF"/>
          <w:sz w:val="28"/>
          <w:szCs w:val="28"/>
        </w:rPr>
        <w:t>Description synthétique des actions prévues</w:t>
      </w:r>
      <w:r w:rsidR="001B6030" w:rsidRPr="00061C7A">
        <w:rPr>
          <w:rFonts w:eastAsia="Times New Roman" w:cs="Arial"/>
          <w:b/>
          <w:bCs/>
          <w:color w:val="6666FF"/>
          <w:sz w:val="28"/>
          <w:szCs w:val="28"/>
        </w:rPr>
        <w:t xml:space="preserve"> </w:t>
      </w:r>
    </w:p>
    <w:p w14:paraId="4ED8A23C" w14:textId="1C0C6B74" w:rsidR="001B6030" w:rsidRPr="00061C7A" w:rsidRDefault="001B6030" w:rsidP="001B6030">
      <w:pPr>
        <w:ind w:left="100"/>
        <w:rPr>
          <w:rFonts w:eastAsia="Times New Roman" w:cs="Arial"/>
          <w:b/>
          <w:bCs/>
          <w:color w:val="6666FF"/>
          <w:sz w:val="28"/>
          <w:szCs w:val="28"/>
        </w:rPr>
      </w:pPr>
      <w:r w:rsidRPr="00061C7A">
        <w:rPr>
          <w:rFonts w:eastAsia="Times New Roman" w:cs="Arial"/>
          <w:bCs/>
          <w:color w:val="6666FF"/>
          <w:sz w:val="24"/>
          <w:szCs w:val="24"/>
        </w:rPr>
        <w:t>(</w:t>
      </w:r>
      <w:r w:rsidR="00120CCC" w:rsidRPr="00061C7A">
        <w:rPr>
          <w:rFonts w:eastAsia="Times New Roman" w:cs="Arial"/>
          <w:bCs/>
          <w:color w:val="6666FF"/>
          <w:sz w:val="24"/>
          <w:szCs w:val="24"/>
        </w:rPr>
        <w:t>Sur</w:t>
      </w:r>
      <w:r w:rsidRPr="00061C7A">
        <w:rPr>
          <w:rFonts w:eastAsia="Times New Roman" w:cs="Arial"/>
          <w:bCs/>
          <w:color w:val="6666FF"/>
          <w:sz w:val="24"/>
          <w:szCs w:val="24"/>
        </w:rPr>
        <w:t xml:space="preserve"> la base d’éléments quantitatifs et qualitatifs)</w:t>
      </w:r>
    </w:p>
    <w:p w14:paraId="67D4B8C1" w14:textId="77777777" w:rsidR="00FB5072" w:rsidRPr="00061C7A" w:rsidRDefault="00FB5072" w:rsidP="00A355C9">
      <w:pPr>
        <w:tabs>
          <w:tab w:val="left" w:pos="1453"/>
        </w:tabs>
        <w:rPr>
          <w:rFonts w:cs="Arial"/>
          <w:sz w:val="20"/>
          <w:szCs w:val="20"/>
        </w:rPr>
      </w:pPr>
    </w:p>
    <w:p w14:paraId="66C09F99" w14:textId="77777777" w:rsidR="00FB5072" w:rsidRPr="00061C7A" w:rsidRDefault="00FB5072" w:rsidP="00FB5072">
      <w:pPr>
        <w:spacing w:line="200" w:lineRule="exact"/>
        <w:rPr>
          <w:rFonts w:cs="Arial"/>
          <w:sz w:val="20"/>
          <w:szCs w:val="20"/>
        </w:rPr>
      </w:pPr>
    </w:p>
    <w:p w14:paraId="06B7A879" w14:textId="77777777" w:rsidR="006C7F9A" w:rsidRPr="00061C7A" w:rsidRDefault="006C7F9A" w:rsidP="00FB5072">
      <w:pPr>
        <w:spacing w:line="200" w:lineRule="exact"/>
        <w:rPr>
          <w:rFonts w:cs="Arial"/>
          <w:sz w:val="20"/>
          <w:szCs w:val="20"/>
        </w:rPr>
      </w:pPr>
    </w:p>
    <w:p w14:paraId="4EC6CF0C" w14:textId="77777777" w:rsidR="006C7F9A" w:rsidRPr="00061C7A" w:rsidRDefault="006C7F9A">
      <w:pPr>
        <w:spacing w:before="3" w:line="130" w:lineRule="exact"/>
        <w:rPr>
          <w:rFonts w:cs="Arial"/>
          <w:sz w:val="13"/>
          <w:szCs w:val="13"/>
        </w:rPr>
      </w:pPr>
    </w:p>
    <w:p w14:paraId="3C01D5D4" w14:textId="77777777" w:rsidR="006C7F9A" w:rsidRPr="00061C7A" w:rsidRDefault="006C7F9A">
      <w:pPr>
        <w:spacing w:line="200" w:lineRule="exact"/>
        <w:rPr>
          <w:rFonts w:cs="Arial"/>
          <w:sz w:val="20"/>
          <w:szCs w:val="20"/>
        </w:rPr>
      </w:pPr>
    </w:p>
    <w:p w14:paraId="2D74F105" w14:textId="77777777" w:rsidR="00856E48" w:rsidRPr="00061C7A" w:rsidRDefault="00856E48">
      <w:pPr>
        <w:spacing w:line="200" w:lineRule="exact"/>
        <w:rPr>
          <w:rFonts w:cs="Arial"/>
          <w:sz w:val="20"/>
          <w:szCs w:val="20"/>
        </w:rPr>
      </w:pPr>
    </w:p>
    <w:p w14:paraId="7A4F1FD5" w14:textId="77777777" w:rsidR="00856E48" w:rsidRPr="00061C7A" w:rsidRDefault="00856E48">
      <w:pPr>
        <w:spacing w:line="200" w:lineRule="exact"/>
        <w:rPr>
          <w:rFonts w:cs="Arial"/>
          <w:sz w:val="20"/>
          <w:szCs w:val="20"/>
        </w:rPr>
      </w:pPr>
    </w:p>
    <w:p w14:paraId="48853879" w14:textId="77777777" w:rsidR="00856E48" w:rsidRPr="00061C7A" w:rsidRDefault="00856E48">
      <w:pPr>
        <w:spacing w:line="200" w:lineRule="exact"/>
        <w:rPr>
          <w:rFonts w:cs="Arial"/>
          <w:sz w:val="20"/>
          <w:szCs w:val="20"/>
        </w:rPr>
      </w:pPr>
    </w:p>
    <w:p w14:paraId="39D44ACE" w14:textId="77777777" w:rsidR="00856E48" w:rsidRPr="00061C7A" w:rsidRDefault="00856E48">
      <w:pPr>
        <w:spacing w:line="200" w:lineRule="exact"/>
        <w:rPr>
          <w:rFonts w:cs="Arial"/>
          <w:sz w:val="20"/>
          <w:szCs w:val="20"/>
        </w:rPr>
      </w:pPr>
    </w:p>
    <w:p w14:paraId="20469A4D" w14:textId="77777777" w:rsidR="00856E48" w:rsidRPr="00061C7A" w:rsidRDefault="00856E48">
      <w:pPr>
        <w:spacing w:line="200" w:lineRule="exact"/>
        <w:rPr>
          <w:rFonts w:cs="Arial"/>
          <w:sz w:val="20"/>
          <w:szCs w:val="20"/>
        </w:rPr>
      </w:pPr>
    </w:p>
    <w:p w14:paraId="4F9A512A" w14:textId="77777777" w:rsidR="00856E48" w:rsidRPr="00061C7A" w:rsidRDefault="00856E48">
      <w:pPr>
        <w:spacing w:line="200" w:lineRule="exact"/>
        <w:rPr>
          <w:rFonts w:cs="Arial"/>
          <w:sz w:val="20"/>
          <w:szCs w:val="20"/>
        </w:rPr>
      </w:pPr>
    </w:p>
    <w:p w14:paraId="6E28A640" w14:textId="77777777" w:rsidR="00856E48" w:rsidRPr="00061C7A" w:rsidRDefault="00856E48">
      <w:pPr>
        <w:spacing w:line="200" w:lineRule="exact"/>
        <w:rPr>
          <w:rFonts w:cs="Arial"/>
          <w:sz w:val="20"/>
          <w:szCs w:val="20"/>
        </w:rPr>
      </w:pPr>
    </w:p>
    <w:p w14:paraId="287ED7F8" w14:textId="77777777" w:rsidR="00856E48" w:rsidRPr="00061C7A" w:rsidRDefault="00856E48">
      <w:pPr>
        <w:spacing w:line="200" w:lineRule="exact"/>
        <w:rPr>
          <w:rFonts w:cs="Arial"/>
          <w:sz w:val="20"/>
          <w:szCs w:val="20"/>
        </w:rPr>
      </w:pPr>
    </w:p>
    <w:p w14:paraId="252FFC2B" w14:textId="77777777" w:rsidR="00856E48" w:rsidRPr="00061C7A" w:rsidRDefault="00856E48">
      <w:pPr>
        <w:spacing w:line="200" w:lineRule="exact"/>
        <w:rPr>
          <w:rFonts w:cs="Arial"/>
          <w:sz w:val="20"/>
          <w:szCs w:val="20"/>
        </w:rPr>
      </w:pPr>
    </w:p>
    <w:p w14:paraId="3CE9C481" w14:textId="77777777" w:rsidR="00856E48" w:rsidRPr="00061C7A" w:rsidRDefault="00856E48">
      <w:pPr>
        <w:spacing w:line="200" w:lineRule="exact"/>
        <w:rPr>
          <w:rFonts w:cs="Arial"/>
          <w:sz w:val="20"/>
          <w:szCs w:val="20"/>
        </w:rPr>
      </w:pPr>
    </w:p>
    <w:p w14:paraId="6F245C42" w14:textId="77777777" w:rsidR="00856E48" w:rsidRPr="00061C7A" w:rsidRDefault="00856E48">
      <w:pPr>
        <w:spacing w:line="200" w:lineRule="exact"/>
        <w:rPr>
          <w:rFonts w:cs="Arial"/>
          <w:sz w:val="20"/>
          <w:szCs w:val="20"/>
        </w:rPr>
      </w:pPr>
    </w:p>
    <w:p w14:paraId="60F4302F" w14:textId="77777777" w:rsidR="00856E48" w:rsidRPr="00061C7A" w:rsidRDefault="00856E48">
      <w:pPr>
        <w:spacing w:line="200" w:lineRule="exact"/>
        <w:rPr>
          <w:rFonts w:cs="Arial"/>
          <w:sz w:val="20"/>
          <w:szCs w:val="20"/>
        </w:rPr>
      </w:pPr>
    </w:p>
    <w:p w14:paraId="12E95D9C" w14:textId="77777777" w:rsidR="00856E48" w:rsidRPr="00061C7A" w:rsidRDefault="00856E48">
      <w:pPr>
        <w:spacing w:line="200" w:lineRule="exact"/>
        <w:rPr>
          <w:rFonts w:cs="Arial"/>
          <w:sz w:val="20"/>
          <w:szCs w:val="20"/>
        </w:rPr>
      </w:pPr>
    </w:p>
    <w:p w14:paraId="1DB8D7AE" w14:textId="77777777" w:rsidR="006C7F9A" w:rsidRPr="00061C7A" w:rsidRDefault="006C7F9A">
      <w:pPr>
        <w:spacing w:line="200" w:lineRule="exact"/>
        <w:rPr>
          <w:rFonts w:cs="Arial"/>
          <w:sz w:val="20"/>
          <w:szCs w:val="20"/>
        </w:rPr>
      </w:pPr>
    </w:p>
    <w:p w14:paraId="5736F5EB" w14:textId="77777777" w:rsidR="006C7F9A" w:rsidRPr="00061C7A" w:rsidRDefault="006C7F9A">
      <w:pPr>
        <w:spacing w:line="200" w:lineRule="exact"/>
        <w:rPr>
          <w:rFonts w:cs="Arial"/>
          <w:sz w:val="20"/>
          <w:szCs w:val="20"/>
        </w:rPr>
      </w:pPr>
    </w:p>
    <w:p w14:paraId="72850BB0" w14:textId="77777777" w:rsidR="006C7F9A" w:rsidRPr="00061C7A" w:rsidRDefault="00856E48">
      <w:pPr>
        <w:spacing w:line="200" w:lineRule="exact"/>
        <w:rPr>
          <w:rFonts w:cs="Arial"/>
          <w:sz w:val="20"/>
          <w:szCs w:val="20"/>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72576" behindDoc="1" locked="0" layoutInCell="1" allowOverlap="1" wp14:anchorId="560CC2FA" wp14:editId="42A0E688">
                <wp:simplePos x="0" y="0"/>
                <wp:positionH relativeFrom="page">
                  <wp:posOffset>422380</wp:posOffset>
                </wp:positionH>
                <wp:positionV relativeFrom="paragraph">
                  <wp:posOffset>43180</wp:posOffset>
                </wp:positionV>
                <wp:extent cx="6696075" cy="1270"/>
                <wp:effectExtent l="0" t="0" r="28575" b="17780"/>
                <wp:wrapNone/>
                <wp:docPr id="3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36"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76106" id="Group 16" o:spid="_x0000_s1026" style="position:absolute;margin-left:33.25pt;margin-top:3.4pt;width:527.25pt;height:.1pt;z-index:-251643904;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8cMAwMAAAEHAAAOAAAAZHJzL2Uyb0RvYy54bWykVdtu3CAQfa/Uf0A8tkp82VtixRs1V1VK&#10;20jZfgCL8UXFQIFdb/L1HcDeOJtGldIHW4NnOHM4M4zPznctR1umTSNFjpPjGCMmqCwaUeX45+rm&#10;6AQjY4koCJeC5fiRGXy+/PjhrFMZS2UtecE0AhBhsk7luLZWZVFkaM1aYo6lYgKcpdQtsbDUVVRo&#10;0gF6y6M0judRJ3WhtKTMGPh6FZx46fHLklH7oywNs4jnGLhZ/9b+vXbvaHlGskoTVTe0p0HewaIl&#10;jYCke6grYgna6OYVVNtQLY0s7TGVbSTLsqHMnwFOk8QHp7nVcqP8Waqsq9ReJpD2QKd3w9Lv23uN&#10;miLHkxlGgrRQI58WJXMnTqeqDGJutXpQ9zqcEMw7SX8ZcEeHfreuQjBad99kAXhkY6UXZ1fq1kHA&#10;sdHO1+BxXwO2s4jCx/n8dB4vgAsFX5Iu+hLRGuroNs1PoIzgOkon01A9Wl/3e5N4Nu13ps4XkSyk&#10;9DR7Wu5M0GvmWU7zf3I+1EQxXyXjpBrknA9y3mjGXAOjZBEU9WGDnGas5cjjSBqQ/J8qvhZkkPJN&#10;OUhGN8beMumrQbZ3xoZ7UIDla1z0rbACscuWw5X4fIRiBLncE3Sv9kHJEPQpQqsYdShk7jEHqHSI&#10;8lBJkqazv4FNhjAHlo7BoJzVwJDUA2m6Ez1rsBBxcyf23aakcQ2zAnZDmwECBLkTvhELyQ9jw54+&#10;hYaBcjhKNEYwStZBFEWsY+ZSOBN10MS+K92XVm7ZSnqfPbgAkOXZy8U4qi/jiFfwwxaXwrf5Pq1j&#10;O6qtkDcN574QXDgyaTI7DfIYyZvCeR0fo6v1JddoS2BOXkwWlxeT/gK9CIN5JAqPVjNSXPe2JQ0P&#10;NmTnIC9ct9C84a6tZfEIjaxlmL7wtwCjlvoJow4mb47N7w3RDCP+VcBdPE2mUzeq/WI6W6Sw0GPP&#10;euwhggJUji2G2jvz0obxvlG6qWrIlPhuEPILjKGycZ3u+QVW/QLGgbf8nAXrxSAfr33U859r+QcA&#10;AP//AwBQSwMEFAAGAAgAAAAhADqcZFbdAAAABwEAAA8AAABkcnMvZG93bnJldi54bWxMj8FqwzAQ&#10;RO+F/oPYQm+NrJS4wbUcQmh7CoUmhZLbxtrYJpZkLMV2/r6bU3tahhlm3+SrybZioD403mlQswQE&#10;udKbxlUavvfvT0sQIaIz2HpHGq4UYFXc3+WYGT+6Lxp2sRJc4kKGGuoYu0zKUNZkMcx8R469k+8t&#10;RpZ9JU2PI5fbVs6TJJUWG8cfauxoU1N53l2sho8Rx/Wzehu259PmetgvPn+2irR+fJjWryAiTfEv&#10;DDd8RoeCmY7+4kwQrYY0XXCSLw+42WqueNtRw0sCssjlf/7iFwAA//8DAFBLAQItABQABgAIAAAA&#10;IQC2gziS/gAAAOEBAAATAAAAAAAAAAAAAAAAAAAAAABbQ29udGVudF9UeXBlc10ueG1sUEsBAi0A&#10;FAAGAAgAAAAhADj9If/WAAAAlAEAAAsAAAAAAAAAAAAAAAAALwEAAF9yZWxzLy5yZWxzUEsBAi0A&#10;FAAGAAgAAAAhAN9vxwwDAwAAAQcAAA4AAAAAAAAAAAAAAAAALgIAAGRycy9lMm9Eb2MueG1sUEsB&#10;Ai0AFAAGAAgAAAAhADqcZFbdAAAABwEAAA8AAAAAAAAAAAAAAAAAXQUAAGRycy9kb3ducmV2Lnht&#10;bFBLBQYAAAAABAAEAPMAAABnBg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JDxQAAANsAAAAPAAAAZHJzL2Rvd25yZXYueG1sRI9Ba8JA&#10;FITvBf/D8gQvpW5U0BJdRUtbPIigFs+v2WcSk30bsquJ/94VBI/DzHzDzBatKcWVapdbVjDoRyCI&#10;E6tzThX8HX4+PkE4j6yxtEwKbuRgMe+8zTDWtuEdXfc+FQHCLkYFmfdVLKVLMjLo+rYiDt7J1gZ9&#10;kHUqdY1NgJtSDqNoLA3mHBYyrOgro6TYX4yC47bZHP+/i91heRpOftfF6j05t0r1uu1yCsJT61/h&#10;Z3utFYzG8PgSfoCc3wEAAP//AwBQSwECLQAUAAYACAAAACEA2+H2y+4AAACFAQAAEwAAAAAAAAAA&#10;AAAAAAAAAAAAW0NvbnRlbnRfVHlwZXNdLnhtbFBLAQItABQABgAIAAAAIQBa9CxbvwAAABUBAAAL&#10;AAAAAAAAAAAAAAAAAB8BAABfcmVscy8ucmVsc1BLAQItABQABgAIAAAAIQAHnWJDxQAAANsAAAAP&#10;AAAAAAAAAAAAAAAAAAcCAABkcnMvZG93bnJldi54bWxQSwUGAAAAAAMAAwC3AAAA+QIAAAAA&#10;" path="m,l10545,e" filled="f" strokecolor="#b37cb3" strokeweight="1.7pt">
                  <v:path arrowok="t" o:connecttype="custom" o:connectlocs="0,0;10545,0" o:connectangles="0,0"/>
                </v:shape>
                <w10:wrap anchorx="page"/>
              </v:group>
            </w:pict>
          </mc:Fallback>
        </mc:AlternateContent>
      </w:r>
    </w:p>
    <w:p w14:paraId="751E5E8A" w14:textId="77777777" w:rsidR="006C7F9A" w:rsidRPr="00061C7A" w:rsidRDefault="00D3739E" w:rsidP="000F64E9">
      <w:pPr>
        <w:ind w:left="100"/>
        <w:rPr>
          <w:rFonts w:eastAsia="Times New Roman" w:cs="Arial"/>
          <w:b/>
          <w:bCs/>
          <w:color w:val="6666FF"/>
          <w:sz w:val="28"/>
          <w:szCs w:val="28"/>
        </w:rPr>
      </w:pPr>
      <w:r w:rsidRPr="00061C7A">
        <w:rPr>
          <w:rFonts w:eastAsia="Times New Roman" w:cs="Arial"/>
          <w:b/>
          <w:bCs/>
          <w:color w:val="6666FF"/>
          <w:sz w:val="28"/>
          <w:szCs w:val="28"/>
        </w:rPr>
        <w:t>Si renouvellement du pro</w:t>
      </w:r>
      <w:r w:rsidR="000F64E9" w:rsidRPr="00061C7A">
        <w:rPr>
          <w:rFonts w:eastAsia="Times New Roman" w:cs="Arial"/>
          <w:b/>
          <w:bCs/>
          <w:color w:val="6666FF"/>
          <w:sz w:val="28"/>
          <w:szCs w:val="28"/>
        </w:rPr>
        <w:t>jet</w:t>
      </w:r>
      <w:r w:rsidRPr="00061C7A">
        <w:rPr>
          <w:rFonts w:eastAsia="Times New Roman" w:cs="Arial"/>
          <w:b/>
          <w:bCs/>
          <w:color w:val="6666FF"/>
          <w:sz w:val="28"/>
          <w:szCs w:val="28"/>
        </w:rPr>
        <w:t xml:space="preserve">, merci de mettre en avant les </w:t>
      </w:r>
      <w:r w:rsidR="00A36CBA" w:rsidRPr="00061C7A">
        <w:rPr>
          <w:rFonts w:eastAsia="Times New Roman" w:cs="Arial"/>
          <w:b/>
          <w:bCs/>
          <w:color w:val="6666FF"/>
          <w:sz w:val="28"/>
          <w:szCs w:val="28"/>
        </w:rPr>
        <w:t xml:space="preserve">principales </w:t>
      </w:r>
      <w:r w:rsidRPr="00061C7A">
        <w:rPr>
          <w:rFonts w:eastAsia="Times New Roman" w:cs="Arial"/>
          <w:b/>
          <w:bCs/>
          <w:color w:val="6666FF"/>
          <w:sz w:val="28"/>
          <w:szCs w:val="28"/>
        </w:rPr>
        <w:t xml:space="preserve">évolutions </w:t>
      </w:r>
    </w:p>
    <w:p w14:paraId="291DBADC" w14:textId="77777777" w:rsidR="006C7F9A" w:rsidRPr="00061C7A" w:rsidRDefault="006C7F9A">
      <w:pPr>
        <w:spacing w:line="200" w:lineRule="exact"/>
        <w:rPr>
          <w:rFonts w:cs="Arial"/>
          <w:sz w:val="20"/>
          <w:szCs w:val="20"/>
        </w:rPr>
      </w:pPr>
    </w:p>
    <w:p w14:paraId="749664F5" w14:textId="77777777" w:rsidR="006C7F9A" w:rsidRPr="00061C7A" w:rsidRDefault="006C7F9A">
      <w:pPr>
        <w:spacing w:line="200" w:lineRule="exact"/>
        <w:rPr>
          <w:rFonts w:cs="Arial"/>
          <w:sz w:val="20"/>
          <w:szCs w:val="20"/>
        </w:rPr>
      </w:pPr>
    </w:p>
    <w:p w14:paraId="48ABFF71" w14:textId="77777777" w:rsidR="006C7F9A" w:rsidRPr="00061C7A" w:rsidRDefault="006C7F9A">
      <w:pPr>
        <w:spacing w:line="200" w:lineRule="exact"/>
        <w:rPr>
          <w:rFonts w:cs="Arial"/>
          <w:sz w:val="20"/>
          <w:szCs w:val="20"/>
        </w:rPr>
      </w:pPr>
    </w:p>
    <w:p w14:paraId="09737662" w14:textId="77777777" w:rsidR="006C7F9A" w:rsidRPr="00061C7A" w:rsidRDefault="006C7F9A">
      <w:pPr>
        <w:spacing w:line="200" w:lineRule="exact"/>
        <w:rPr>
          <w:rFonts w:cs="Arial"/>
          <w:sz w:val="20"/>
          <w:szCs w:val="20"/>
        </w:rPr>
      </w:pPr>
    </w:p>
    <w:p w14:paraId="2D914965" w14:textId="77777777" w:rsidR="006C7F9A" w:rsidRPr="00061C7A" w:rsidRDefault="006C7F9A">
      <w:pPr>
        <w:spacing w:line="200" w:lineRule="exact"/>
        <w:rPr>
          <w:rFonts w:cs="Arial"/>
          <w:sz w:val="20"/>
          <w:szCs w:val="20"/>
        </w:rPr>
      </w:pPr>
    </w:p>
    <w:p w14:paraId="39B97F95" w14:textId="77777777" w:rsidR="006C7F9A" w:rsidRPr="00061C7A" w:rsidRDefault="006C7F9A">
      <w:pPr>
        <w:spacing w:line="200" w:lineRule="exact"/>
        <w:rPr>
          <w:rFonts w:cs="Arial"/>
          <w:sz w:val="20"/>
          <w:szCs w:val="20"/>
        </w:rPr>
      </w:pPr>
    </w:p>
    <w:p w14:paraId="1C605371" w14:textId="77777777" w:rsidR="006C7F9A" w:rsidRPr="00061C7A" w:rsidRDefault="006C7F9A">
      <w:pPr>
        <w:spacing w:line="200" w:lineRule="exact"/>
        <w:rPr>
          <w:rFonts w:cs="Arial"/>
          <w:sz w:val="20"/>
          <w:szCs w:val="20"/>
        </w:rPr>
      </w:pPr>
    </w:p>
    <w:p w14:paraId="366DE780" w14:textId="77777777" w:rsidR="006C7F9A" w:rsidRPr="00061C7A" w:rsidRDefault="006C7F9A">
      <w:pPr>
        <w:spacing w:line="200" w:lineRule="exact"/>
        <w:rPr>
          <w:rFonts w:cs="Arial"/>
          <w:sz w:val="20"/>
          <w:szCs w:val="20"/>
        </w:rPr>
      </w:pPr>
    </w:p>
    <w:p w14:paraId="3156DDFC" w14:textId="77777777" w:rsidR="00A355C9" w:rsidRPr="00061C7A" w:rsidRDefault="00A355C9">
      <w:pPr>
        <w:rPr>
          <w:rFonts w:eastAsia="Times New Roman" w:cs="Arial"/>
          <w:b/>
          <w:bCs/>
          <w:color w:val="6666FF"/>
          <w:sz w:val="28"/>
          <w:szCs w:val="28"/>
        </w:rPr>
      </w:pPr>
      <w:r w:rsidRPr="00061C7A">
        <w:rPr>
          <w:rFonts w:eastAsia="Times New Roman" w:cs="Arial"/>
          <w:b/>
          <w:bCs/>
          <w:color w:val="6666FF"/>
          <w:sz w:val="28"/>
          <w:szCs w:val="28"/>
        </w:rPr>
        <w:br w:type="page"/>
      </w:r>
    </w:p>
    <w:p w14:paraId="6C8EE722" w14:textId="77777777" w:rsidR="00A355C9" w:rsidRPr="00061C7A" w:rsidRDefault="00A355C9" w:rsidP="00FB5072">
      <w:pPr>
        <w:ind w:left="100"/>
        <w:rPr>
          <w:rFonts w:eastAsia="Times New Roman" w:cs="Arial"/>
          <w:b/>
          <w:bCs/>
          <w:color w:val="6666FF"/>
          <w:sz w:val="28"/>
          <w:szCs w:val="28"/>
        </w:rPr>
      </w:pPr>
    </w:p>
    <w:p w14:paraId="4145F458" w14:textId="77777777" w:rsidR="00A355C9" w:rsidRPr="00061C7A" w:rsidRDefault="00A355C9" w:rsidP="00FB5072">
      <w:pPr>
        <w:ind w:left="100"/>
        <w:rPr>
          <w:rFonts w:eastAsia="Times New Roman" w:cs="Arial"/>
          <w:b/>
          <w:bCs/>
          <w:color w:val="6666FF"/>
          <w:sz w:val="28"/>
          <w:szCs w:val="28"/>
        </w:rPr>
      </w:pPr>
      <w:r w:rsidRPr="00061C7A">
        <w:rPr>
          <w:rFonts w:cs="Arial"/>
          <w:noProof/>
          <w:lang w:eastAsia="fr-FR"/>
        </w:rPr>
        <mc:AlternateContent>
          <mc:Choice Requires="wpg">
            <w:drawing>
              <wp:anchor distT="0" distB="0" distL="114300" distR="114300" simplePos="0" relativeHeight="251680768" behindDoc="1" locked="0" layoutInCell="1" allowOverlap="1" wp14:anchorId="31B8D6F5" wp14:editId="1B1B4FE5">
                <wp:simplePos x="0" y="0"/>
                <wp:positionH relativeFrom="page">
                  <wp:posOffset>234315</wp:posOffset>
                </wp:positionH>
                <wp:positionV relativeFrom="page">
                  <wp:posOffset>927735</wp:posOffset>
                </wp:positionV>
                <wp:extent cx="6696075" cy="1270"/>
                <wp:effectExtent l="0" t="0" r="28575" b="17780"/>
                <wp:wrapNone/>
                <wp:docPr id="1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5817"/>
                          <a:chExt cx="10545" cy="2"/>
                        </a:xfrm>
                      </wpg:grpSpPr>
                      <wps:wsp>
                        <wps:cNvPr id="14" name="Freeform 11"/>
                        <wps:cNvSpPr>
                          <a:spLocks/>
                        </wps:cNvSpPr>
                        <wps:spPr bwMode="auto">
                          <a:xfrm>
                            <a:off x="680" y="5817"/>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11E139" id="Group 10" o:spid="_x0000_s1026" style="position:absolute;margin-left:18.45pt;margin-top:73.05pt;width:527.25pt;height:.1pt;z-index:-251635712;mso-position-horizontal-relative:page;mso-position-vertical-relative:page" coordorigin="680,5817"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M/FCAMAAAEHAAAOAAAAZHJzL2Uyb0RvYy54bWykVdtu2zAMfR+wfxD0uGH1pbm0RpNivWJA&#10;txVo9gGKLF8wW9IkJU739SMlO3XTFQO6hxiUSR+S51DM2fmubchWGFsruaDJUUyJkFzltSwX9Mfq&#10;5tMJJdYxmbNGSbGgj8LS8+X7d2edzkSqKtXkwhAAkTbr9IJWzuksiiyvRMvskdJCgrNQpmUOjqaM&#10;csM6QG+bKI3jWdQpk2ujuLAW3l4FJ116/KIQ3H0vCiscaRYUanP+afxzjc9oecay0jBd1bwvg72h&#10;ipbVEpLuoa6YY2Rj6hdQbc2NsqpwR1y1kSqKmgvfA3STxAfd3Bq10b6XMutKvacJqD3g6c2w/Nv2&#10;3pA6B+2OKZGsBY18WpJ4cjpdZhBza/SDvjehQzDvFP9pgbvo0I/nMgSTdfdV5YDHNk55cnaFaREC&#10;2iY7r8HjXgOxc4TDy9nsdBbPp5Rw8CXpvJeIV6AjfjQ7ARnBNT1J5kE9Xl333ybxdNJ/maIvYllI&#10;6cvsy8LRgFmzT3Ta/6PzoWJaeJUsUjXQORnovDFC4ACTJMGiMDuEDXTaMZcjD4ZZoPyfLL4kZKDy&#10;VTpYxjfW3Qrl1WDbO+vCPcjB8hrn/SisgOyibeBKfPxEYgK58Nffmn1QMgR9iMgqJh3MDgrRYw5Q&#10;6RDloZIkTad/A4MxDBkRLB2DgZzlUCGrhqL5TvZVg0UY7p3YT5tWFgdmBdUNYwYIEIQdvhILyQ9j&#10;wzd9CgML5XCVGEpglaxDu5o5rAxToEk6GGJPBr5p1VaslPe5gwsAWZ68jRxH9TKO6gp++ART+DHf&#10;p8VqR9pKdVM3jReikVhMmkxPAz1WNXWOXqzHmnJ92RiyZbAnL47nlxfH2A+gPQuDfSRzj1YJll/3&#10;tmN1E2yIb4BeuG5heMO0r1X+CINsVNi+8G8BRqXMb0o62LwLan9tmBGUNF8k3MXTZDLBVe0Pk+k8&#10;hYMZe9ZjD5McoBbUUdAezUsX1vtGm7qsIFPip0Gqz7CGihon3dcXquoPsA685fcsWM8W+fjso57+&#10;uZZ/AAAA//8DAFBLAwQUAAYACAAAACEAVkHRJeAAAAALAQAADwAAAGRycy9kb3ducmV2LnhtbEyP&#10;wUrDQBCG74LvsIzgzW7W1GBjNqUU9VSEtoJ4mybTJDQ7G7LbJH17t170OP98/PNNtpxMKwbqXWNZ&#10;g5pFIIgLWzZcafjcvz08g3AeucTWMmm4kINlfnuTYVrakbc07HwlQgm7FDXU3neplK6oyaCb2Y44&#10;7I62N+jD2Fey7HEM5aaVj1GUSIMNhws1drSuqTjtzkbD+4jjKlavw+Z0XF++908fXxtFWt/fTasX&#10;EJ4m/wfDVT+oQx6cDvbMpROthjhZBDLk80SBuALRQs1BHH6jGGSeyf8/5D8AAAD//wMAUEsBAi0A&#10;FAAGAAgAAAAhALaDOJL+AAAA4QEAABMAAAAAAAAAAAAAAAAAAAAAAFtDb250ZW50X1R5cGVzXS54&#10;bWxQSwECLQAUAAYACAAAACEAOP0h/9YAAACUAQAACwAAAAAAAAAAAAAAAAAvAQAAX3JlbHMvLnJl&#10;bHNQSwECLQAUAAYACAAAACEATzTPxQgDAAABBwAADgAAAAAAAAAAAAAAAAAuAgAAZHJzL2Uyb0Rv&#10;Yy54bWxQSwECLQAUAAYACAAAACEAVkHRJeAAAAALAQAADwAAAAAAAAAAAAAAAABiBQAAZHJzL2Rv&#10;d25yZXYueG1sUEsFBgAAAAAEAAQA8wAAAG8GAAAAAA==&#10;">
                <v:shape id="Freeform 11" o:spid="_x0000_s1027" style="position:absolute;left:680;top:5817;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gXPxAAAANsAAAAPAAAAZHJzL2Rvd25yZXYueG1sRE9Na8JA&#10;EL0X+h+WKfRSzEYpVWJWsdIWDyIYxfOYHZM02dmQ3Zr033eFgrd5vM9Jl4NpxJU6V1lWMI5iEMS5&#10;1RUXCo6Hz9EMhPPIGhvLpOCXHCwXjw8pJtr2vKdr5gsRQtglqKD0vk2kdHlJBl1kW+LAXWxn0AfY&#10;FVJ32Idw08hJHL9JgxWHhhJbWpeU19mPUXDa9dvT+aPeH1aXyfRrU7+/5N+DUs9Pw2oOwtPg7+J/&#10;90aH+a9w+yUcIBd/AAAA//8DAFBLAQItABQABgAIAAAAIQDb4fbL7gAAAIUBAAATAAAAAAAAAAAA&#10;AAAAAAAAAABbQ29udGVudF9UeXBlc10ueG1sUEsBAi0AFAAGAAgAAAAhAFr0LFu/AAAAFQEAAAsA&#10;AAAAAAAAAAAAAAAAHwEAAF9yZWxzLy5yZWxzUEsBAi0AFAAGAAgAAAAhANO2Bc/EAAAA2wAAAA8A&#10;AAAAAAAAAAAAAAAABwIAAGRycy9kb3ducmV2LnhtbFBLBQYAAAAAAwADALcAAAD4AgAAAAA=&#10;" path="m,l10545,e" filled="f" strokecolor="#b37cb3" strokeweight="1.7pt">
                  <v:path arrowok="t" o:connecttype="custom" o:connectlocs="0,0;10545,0" o:connectangles="0,0"/>
                </v:shape>
                <w10:wrap anchorx="page" anchory="page"/>
              </v:group>
            </w:pict>
          </mc:Fallback>
        </mc:AlternateContent>
      </w:r>
    </w:p>
    <w:p w14:paraId="33BBAA83" w14:textId="77777777" w:rsidR="001A5400" w:rsidRPr="00061C7A" w:rsidRDefault="0057636B" w:rsidP="00FB5072">
      <w:pPr>
        <w:ind w:left="100"/>
        <w:rPr>
          <w:rFonts w:eastAsia="Times New Roman" w:cs="Arial"/>
          <w:b/>
          <w:bCs/>
          <w:color w:val="6666FF"/>
          <w:sz w:val="28"/>
          <w:szCs w:val="28"/>
        </w:rPr>
      </w:pPr>
      <w:r w:rsidRPr="00061C7A">
        <w:rPr>
          <w:rFonts w:eastAsia="Times New Roman" w:cs="Arial"/>
          <w:b/>
          <w:bCs/>
          <w:color w:val="6666FF"/>
          <w:sz w:val="28"/>
          <w:szCs w:val="28"/>
        </w:rPr>
        <w:t>Calendrier</w:t>
      </w:r>
      <w:r w:rsidR="001A5400" w:rsidRPr="00061C7A">
        <w:rPr>
          <w:rFonts w:eastAsia="Times New Roman" w:cs="Arial"/>
          <w:b/>
          <w:bCs/>
          <w:color w:val="6666FF"/>
          <w:sz w:val="28"/>
          <w:szCs w:val="28"/>
        </w:rPr>
        <w:t xml:space="preserve"> de l’action</w:t>
      </w:r>
      <w:r w:rsidRPr="00061C7A">
        <w:rPr>
          <w:rFonts w:eastAsia="Times New Roman" w:cs="Arial"/>
          <w:b/>
          <w:bCs/>
          <w:color w:val="6666FF"/>
          <w:sz w:val="28"/>
          <w:szCs w:val="28"/>
        </w:rPr>
        <w:t xml:space="preserve"> : </w:t>
      </w:r>
    </w:p>
    <w:p w14:paraId="41893590" w14:textId="77777777" w:rsidR="001A5400" w:rsidRPr="00061C7A" w:rsidRDefault="001A5400" w:rsidP="00FB5072">
      <w:pPr>
        <w:ind w:left="100"/>
        <w:rPr>
          <w:rFonts w:eastAsia="Times New Roman" w:cs="Arial"/>
          <w:b/>
          <w:bCs/>
          <w:color w:val="6666FF"/>
          <w:sz w:val="28"/>
          <w:szCs w:val="28"/>
        </w:rPr>
      </w:pPr>
    </w:p>
    <w:p w14:paraId="47D8A436" w14:textId="7222E0BD" w:rsidR="001A5400" w:rsidRPr="00061C7A" w:rsidRDefault="00120CCC" w:rsidP="001A5400">
      <w:pPr>
        <w:rPr>
          <w:rFonts w:cs="Arial"/>
          <w:sz w:val="18"/>
          <w:szCs w:val="20"/>
        </w:rPr>
      </w:pPr>
      <w:r w:rsidRPr="00061C7A">
        <w:rPr>
          <w:rFonts w:eastAsia="Times New Roman" w:cs="Arial"/>
          <w:bCs/>
          <w:sz w:val="24"/>
          <w:szCs w:val="28"/>
        </w:rPr>
        <w:t>Date</w:t>
      </w:r>
      <w:r w:rsidR="0057636B" w:rsidRPr="00061C7A">
        <w:rPr>
          <w:rFonts w:eastAsia="Times New Roman" w:cs="Arial"/>
          <w:bCs/>
          <w:sz w:val="24"/>
          <w:szCs w:val="28"/>
        </w:rPr>
        <w:t xml:space="preserve"> de démarrage</w:t>
      </w:r>
      <w:r w:rsidR="001A5400" w:rsidRPr="00061C7A">
        <w:rPr>
          <w:rFonts w:eastAsia="Times New Roman" w:cs="Arial"/>
          <w:bCs/>
          <w:sz w:val="24"/>
          <w:szCs w:val="28"/>
        </w:rPr>
        <w:t xml:space="preserve"> : </w:t>
      </w:r>
    </w:p>
    <w:p w14:paraId="5D208FB8" w14:textId="186F166A" w:rsidR="006C7F9A" w:rsidRPr="00061C7A" w:rsidRDefault="00120CCC" w:rsidP="001A5400">
      <w:pPr>
        <w:rPr>
          <w:rFonts w:cs="Arial"/>
          <w:sz w:val="18"/>
          <w:szCs w:val="20"/>
        </w:rPr>
      </w:pPr>
      <w:r w:rsidRPr="00061C7A">
        <w:rPr>
          <w:rFonts w:eastAsia="Times New Roman" w:cs="Arial"/>
          <w:bCs/>
          <w:sz w:val="24"/>
          <w:szCs w:val="28"/>
        </w:rPr>
        <w:t>Date</w:t>
      </w:r>
      <w:r w:rsidR="001A5400" w:rsidRPr="00061C7A">
        <w:rPr>
          <w:rFonts w:eastAsia="Times New Roman" w:cs="Arial"/>
          <w:bCs/>
          <w:sz w:val="24"/>
          <w:szCs w:val="28"/>
        </w:rPr>
        <w:t xml:space="preserve"> de fin :</w:t>
      </w:r>
    </w:p>
    <w:p w14:paraId="45367975" w14:textId="77777777" w:rsidR="006C7F9A" w:rsidRPr="00061C7A" w:rsidRDefault="006C7F9A">
      <w:pPr>
        <w:spacing w:line="200" w:lineRule="exact"/>
        <w:rPr>
          <w:rFonts w:cs="Arial"/>
          <w:sz w:val="20"/>
          <w:szCs w:val="20"/>
        </w:rPr>
      </w:pPr>
    </w:p>
    <w:p w14:paraId="55DE61C2" w14:textId="77777777" w:rsidR="00303AD3" w:rsidRPr="00061C7A" w:rsidRDefault="00303AD3">
      <w:pPr>
        <w:spacing w:line="200" w:lineRule="exact"/>
        <w:rPr>
          <w:rFonts w:cs="Arial"/>
          <w:sz w:val="20"/>
          <w:szCs w:val="20"/>
        </w:rPr>
      </w:pPr>
    </w:p>
    <w:p w14:paraId="4F592AAA" w14:textId="77777777" w:rsidR="00A355C9" w:rsidRPr="00061C7A" w:rsidRDefault="004B7074" w:rsidP="004B7074">
      <w:pPr>
        <w:rPr>
          <w:rFonts w:eastAsia="Times New Roman" w:cs="Arial"/>
          <w:b/>
          <w:bCs/>
          <w:color w:val="6666FF"/>
          <w:sz w:val="28"/>
          <w:szCs w:val="28"/>
        </w:rPr>
      </w:pPr>
      <w:r w:rsidRPr="00061C7A">
        <w:rPr>
          <w:rFonts w:cs="Arial"/>
          <w:noProof/>
          <w:lang w:eastAsia="fr-FR"/>
        </w:rPr>
        <mc:AlternateContent>
          <mc:Choice Requires="wpg">
            <w:drawing>
              <wp:anchor distT="0" distB="0" distL="114300" distR="114300" simplePos="0" relativeHeight="251682816" behindDoc="1" locked="0" layoutInCell="1" allowOverlap="1" wp14:anchorId="01D4C456" wp14:editId="5A7CB6F0">
                <wp:simplePos x="0" y="0"/>
                <wp:positionH relativeFrom="page">
                  <wp:posOffset>227330</wp:posOffset>
                </wp:positionH>
                <wp:positionV relativeFrom="page">
                  <wp:posOffset>2367335</wp:posOffset>
                </wp:positionV>
                <wp:extent cx="6696075" cy="1270"/>
                <wp:effectExtent l="0" t="0" r="28575" b="17780"/>
                <wp:wrapNone/>
                <wp:docPr id="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5817"/>
                          <a:chExt cx="10545" cy="2"/>
                        </a:xfrm>
                      </wpg:grpSpPr>
                      <wps:wsp>
                        <wps:cNvPr id="8" name="Freeform 11"/>
                        <wps:cNvSpPr>
                          <a:spLocks/>
                        </wps:cNvSpPr>
                        <wps:spPr bwMode="auto">
                          <a:xfrm>
                            <a:off x="680" y="5817"/>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3F193" id="Group 10" o:spid="_x0000_s1026" style="position:absolute;margin-left:17.9pt;margin-top:186.4pt;width:527.25pt;height:.1pt;z-index:-251633664;mso-position-horizontal-relative:page;mso-position-vertical-relative:page" coordorigin="680,5817"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2S7BwMAAP8GAAAOAAAAZHJzL2Uyb0RvYy54bWykVdtu2zAMfR+wfxD0uGH1pbm0QZ1ivWJA&#10;txVo9gGKLF8wW9IkJU739SMlO3XTFQO6hxiUSR8eHlLM2fmubchWGFsrmdHkKKZESK7yWpYZ/bG6&#10;+XRCiXVM5qxRUmT0UVh6vnz/7qzTC5GqSjW5MARApF10OqOVc3oRRZZXomX2SGkhwVko0zIHR1NG&#10;uWEdoLdNlMbxLOqUybVRXFgLb6+Cky49flEI7r4XhRWONBkFbs4/jX+u8Rktz9iiNExXNe9psDew&#10;aFktIeke6oo5RjamfgHV1twoqwp3xFUbqaKoufA1QDVJfFDNrVEb7WspF12p9zKBtAc6vRmWf9ve&#10;G1LnGZ1TIlkLLfJZSeK16XS5gJBbox/0vQkFgnmn+E8L0kWHfjyXIZisu68qBzy2ccprsytMixBQ&#10;Ndn5FjzuWyB2jnB4OZudzuL5lBIOviSd9x3iFbQRP5qdQBfBNT1J5qF5vLruv03i6aT/MkVfxBYh&#10;pafZ08LJgFGzT2ra/1PzoWJa+CZZlKpXE8Y+qHljhMDxJUmCnDA5RA1q2rGUIw+GWVD8nyK+1GNQ&#10;8lU12IJvrLsVyjeDbe+sC7cgB8u3OO+5r0Drom3gQnz8RGICufDX35l9UDIEfYjIKiYdjA72occc&#10;oNIhykMlSZpO/wZ2PIQhWDoGg26WA0NWDaT5TvaswSIMt07sh00ri/OyAnbDlAECBGGFr8RC8sPY&#10;8E2fwsA6OVwkhhJYJOtQrmYOmWEKNEkHM+zFwDet2oqV8j53MP+Q5cnbyHFU38YRr+CHTzCFn/J9&#10;WmQ76q1UN3XT+EY0EsmkyfQ0yGNVU+foRT7WlOvLxpAtgy15cTy/vDjGegDtWRhsI5l7tEqw/Lq3&#10;HaubYEN8A/LCbQvDG6Z9rfJHGGSjwu6F/wowKmV+U9LB3s2o/bVhRlDSfJFwFU+TyQQXtT9MpvMU&#10;DmbsWY89THKAyqij0Hs0L11Y7htt6rKCTImfBqk+wxYqapx0zy+w6g+wDbzltyxYz9b4+Oyjnv63&#10;ln8AAAD//wMAUEsDBBQABgAIAAAAIQDv8LhK4AAAAAsBAAAPAAAAZHJzL2Rvd25yZXYueG1sTI9P&#10;S8NAEMXvgt9hGcGb3U1D1cZsSinqqQhtBeltm0yT0OxsyG6T9Ns7Oelp/j3e+026Gm0jeux87UhD&#10;NFMgkHJX1FRq+D58PL2C8MFQYRpHqOGGHlbZ/V1qksINtMN+H0rBJuQTo6EKoU2k9HmF1viZa5H4&#10;dnadNYHHrpRFZwY2t42cK/UsramJEyrT4qbC/LK/Wg2fgxnWcfTeby/nze14WHz9bCPU+vFhXL+B&#10;CDiGPzFM+IwOGTOd3JUKLxoN8YLJA9eXOTeTQC1VDOI0rWIFMkvl/x+yXwAAAP//AwBQSwECLQAU&#10;AAYACAAAACEAtoM4kv4AAADhAQAAEwAAAAAAAAAAAAAAAAAAAAAAW0NvbnRlbnRfVHlwZXNdLnht&#10;bFBLAQItABQABgAIAAAAIQA4/SH/1gAAAJQBAAALAAAAAAAAAAAAAAAAAC8BAABfcmVscy8ucmVs&#10;c1BLAQItABQABgAIAAAAIQClt2S7BwMAAP8GAAAOAAAAAAAAAAAAAAAAAC4CAABkcnMvZTJvRG9j&#10;LnhtbFBLAQItABQABgAIAAAAIQDv8LhK4AAAAAsBAAAPAAAAAAAAAAAAAAAAAGEFAABkcnMvZG93&#10;bnJldi54bWxQSwUGAAAAAAQABADzAAAAbgYAAAAA&#10;">
                <v:shape id="Freeform 11" o:spid="_x0000_s1027" style="position:absolute;left:680;top:5817;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T+hwQAAANoAAAAPAAAAZHJzL2Rvd25yZXYueG1sRE9Ni8Iw&#10;EL0L/ocwghfRVA/rUo2isrt4EMEqnsdmbGubSWmi7f77zUHY4+N9L9edqcSLGldYVjCdRCCIU6sL&#10;zhRczt/jTxDOI2usLJOCX3KwXvV7S4y1bflEr8RnIoSwi1FB7n0dS+nSnAy6ia2JA3e3jUEfYJNJ&#10;3WAbwk0lZ1H0IQ0WHBpyrGmXU1omT6PgemwP19tXeTpv7rP5z77cjtJHp9Rw0G0WIDx1/l/8du+1&#10;grA1XAk3QK7+AAAA//8DAFBLAQItABQABgAIAAAAIQDb4fbL7gAAAIUBAAATAAAAAAAAAAAAAAAA&#10;AAAAAABbQ29udGVudF9UeXBlc10ueG1sUEsBAi0AFAAGAAgAAAAhAFr0LFu/AAAAFQEAAAsAAAAA&#10;AAAAAAAAAAAAHwEAAF9yZWxzLy5yZWxzUEsBAi0AFAAGAAgAAAAhAHNxP6HBAAAA2gAAAA8AAAAA&#10;AAAAAAAAAAAABwIAAGRycy9kb3ducmV2LnhtbFBLBQYAAAAAAwADALcAAAD1AgAAAAA=&#10;" path="m,l10545,e" filled="f" strokecolor="#b37cb3" strokeweight="1.7pt">
                  <v:path arrowok="t" o:connecttype="custom" o:connectlocs="0,0;10545,0" o:connectangles="0,0"/>
                </v:shape>
                <w10:wrap anchorx="page" anchory="page"/>
              </v:group>
            </w:pict>
          </mc:Fallback>
        </mc:AlternateContent>
      </w:r>
    </w:p>
    <w:p w14:paraId="2AC697C5" w14:textId="77777777" w:rsidR="00856E48" w:rsidRPr="00061C7A" w:rsidRDefault="00856E48" w:rsidP="004B7074">
      <w:pPr>
        <w:rPr>
          <w:rFonts w:eastAsia="Times New Roman" w:cs="Arial"/>
          <w:b/>
          <w:bCs/>
          <w:color w:val="6666FF"/>
          <w:sz w:val="28"/>
          <w:szCs w:val="28"/>
        </w:rPr>
      </w:pPr>
    </w:p>
    <w:p w14:paraId="1FB93C81" w14:textId="77777777" w:rsidR="00FB5072" w:rsidRPr="00061C7A" w:rsidRDefault="00FB5072" w:rsidP="004B7074">
      <w:pPr>
        <w:rPr>
          <w:rFonts w:eastAsia="Times New Roman" w:cs="Arial"/>
          <w:b/>
          <w:bCs/>
          <w:color w:val="6666FF"/>
          <w:sz w:val="28"/>
          <w:szCs w:val="28"/>
        </w:rPr>
      </w:pPr>
      <w:r w:rsidRPr="00061C7A">
        <w:rPr>
          <w:rFonts w:eastAsia="Times New Roman" w:cs="Arial"/>
          <w:b/>
          <w:bCs/>
          <w:color w:val="6666FF"/>
          <w:sz w:val="28"/>
          <w:szCs w:val="28"/>
        </w:rPr>
        <w:t>Outils envisagés pour faire participer les parents</w:t>
      </w:r>
    </w:p>
    <w:p w14:paraId="2052F5D6" w14:textId="77777777" w:rsidR="006C7F9A" w:rsidRPr="00061C7A" w:rsidRDefault="006C7F9A" w:rsidP="00535E2B">
      <w:pPr>
        <w:rPr>
          <w:rFonts w:eastAsia="Times New Roman" w:cs="Arial"/>
          <w:b/>
          <w:bCs/>
          <w:color w:val="6666FF"/>
          <w:sz w:val="28"/>
          <w:szCs w:val="28"/>
        </w:rPr>
      </w:pPr>
    </w:p>
    <w:p w14:paraId="29ADC578" w14:textId="77777777" w:rsidR="00535E2B" w:rsidRPr="00061C7A" w:rsidRDefault="00535E2B" w:rsidP="00535E2B">
      <w:pPr>
        <w:rPr>
          <w:rFonts w:eastAsia="Times New Roman" w:cs="Arial"/>
          <w:b/>
          <w:bCs/>
          <w:color w:val="6666FF"/>
          <w:sz w:val="28"/>
          <w:szCs w:val="28"/>
        </w:rPr>
      </w:pPr>
    </w:p>
    <w:p w14:paraId="0A7D6550" w14:textId="77777777" w:rsidR="00535E2B" w:rsidRPr="00061C7A" w:rsidRDefault="00535E2B" w:rsidP="00535E2B">
      <w:pPr>
        <w:rPr>
          <w:rFonts w:eastAsia="Times New Roman" w:cs="Arial"/>
          <w:sz w:val="28"/>
          <w:szCs w:val="28"/>
        </w:rPr>
      </w:pPr>
    </w:p>
    <w:p w14:paraId="07A463F1" w14:textId="77777777" w:rsidR="00535E2B" w:rsidRPr="00061C7A" w:rsidRDefault="00535E2B" w:rsidP="00535E2B">
      <w:pPr>
        <w:rPr>
          <w:rFonts w:eastAsia="Times New Roman" w:cs="Arial"/>
          <w:sz w:val="28"/>
          <w:szCs w:val="28"/>
        </w:rPr>
      </w:pPr>
    </w:p>
    <w:p w14:paraId="489AB8AB" w14:textId="77777777" w:rsidR="00856E48" w:rsidRPr="00061C7A" w:rsidRDefault="00856E48" w:rsidP="004B7074">
      <w:pPr>
        <w:spacing w:before="100" w:beforeAutospacing="1" w:line="140" w:lineRule="exact"/>
        <w:rPr>
          <w:rFonts w:eastAsia="Times New Roman" w:cs="Arial"/>
          <w:sz w:val="28"/>
          <w:szCs w:val="28"/>
        </w:rPr>
      </w:pPr>
    </w:p>
    <w:p w14:paraId="72AB40B9" w14:textId="77777777" w:rsidR="00535E2B" w:rsidRPr="00061C7A" w:rsidRDefault="004B7074" w:rsidP="004B7074">
      <w:pPr>
        <w:spacing w:before="100" w:beforeAutospacing="1" w:line="140" w:lineRule="exact"/>
        <w:rPr>
          <w:rFonts w:eastAsia="Times New Roman" w:cs="Arial"/>
          <w:b/>
          <w:bCs/>
          <w:color w:val="6666FF"/>
          <w:sz w:val="28"/>
          <w:szCs w:val="28"/>
        </w:rPr>
      </w:pPr>
      <w:r w:rsidRPr="00061C7A">
        <w:rPr>
          <w:rFonts w:cs="Arial"/>
          <w:noProof/>
          <w:lang w:eastAsia="fr-FR"/>
        </w:rPr>
        <mc:AlternateContent>
          <mc:Choice Requires="wpg">
            <w:drawing>
              <wp:anchor distT="0" distB="0" distL="114300" distR="114300" simplePos="0" relativeHeight="251684864" behindDoc="1" locked="0" layoutInCell="1" allowOverlap="1" wp14:anchorId="7D82E8A8" wp14:editId="22247336">
                <wp:simplePos x="0" y="0"/>
                <wp:positionH relativeFrom="page">
                  <wp:posOffset>323850</wp:posOffset>
                </wp:positionH>
                <wp:positionV relativeFrom="page">
                  <wp:posOffset>3878801</wp:posOffset>
                </wp:positionV>
                <wp:extent cx="6696075" cy="1270"/>
                <wp:effectExtent l="0" t="0" r="28575" b="17780"/>
                <wp:wrapNone/>
                <wp:docPr id="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5817"/>
                          <a:chExt cx="10545" cy="2"/>
                        </a:xfrm>
                      </wpg:grpSpPr>
                      <wps:wsp>
                        <wps:cNvPr id="10" name="Freeform 11"/>
                        <wps:cNvSpPr>
                          <a:spLocks/>
                        </wps:cNvSpPr>
                        <wps:spPr bwMode="auto">
                          <a:xfrm>
                            <a:off x="680" y="5817"/>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EED361" id="Group 10" o:spid="_x0000_s1026" style="position:absolute;margin-left:25.5pt;margin-top:305.4pt;width:527.25pt;height:.1pt;z-index:-251631616;mso-position-horizontal-relative:page;mso-position-vertical-relative:page" coordorigin="680,5817"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wH7BwMAAAAHAAAOAAAAZHJzL2Uyb0RvYy54bWykVdtu2zAMfR+wfxD0uKH1pbk0Rp1ivWJA&#10;txVo9gGKLF8wW9IkJU779aMuTt10xYDuIQZl0oeHhxRzdr7rWrRlSjeC5zg5jjFinIqi4VWOf65u&#10;jk4x0obwgrSCsxw/Mo3Plx8/nPUyY6moRVswhQCE66yXOa6NkVkUaVqzjuhjIRkHZylURwwcVRUV&#10;ivSA3rVRGsezqBeqkEpQpjW8vfJOvHT4Zcmo+VGWmhnU5hi4GfdU7rm2z2h5RrJKEVk3NNAg72DR&#10;kYZD0j3UFTEEbVTzCqprqBJalOaYii4SZdlQ5mqAapL4oJpbJTbS1VJlfSX3MoG0Bzq9G5Z+394r&#10;1BQ5XmDESQctcllR4rTpZZVByK2SD/Je+QLBvBP0lwbpokO/PVc+GK37b6IAPLIxwmmzK1VnIaBq&#10;tHMteNy3gO0MovByNlvM4vkUIwq+JJ2HDtEa2mg/mp1CF8E1PU3mvnm0vg7fJvF0Er5MrS8imU/p&#10;aAZadjJg1PSzmvr/1HyoiWSuSdpKFdQE+YKcN4oxO78oSSwpmx3CBjn1WMuRx4ZpkPyfKr4WZJDy&#10;TTlIRjfa3DLhukG2d9r4a1CA5XpcBO4rqKLsWrgRn49QjCCX/YVLsw9KhqBPEVrFqIfZsY0ImANU&#10;OkQ5qCRJ0+nfwE6GMAuWjsGgndXAkNQDabrjgTVYiNi1E7tpk0LbgVkBu2HMAAGCbIVvxELyw1j/&#10;TUihYJ8cbhKFEWyStS9XEmOZ2RTWRD0MsRPDvunElq2E85mDCwBZnr0tH0eFNo54eT98YlO4Md+n&#10;tWxHveXipmlb14iWWzJpMl14ebRom8J6LR+tqvVlq9CWwJq8OJlfXpzYegDtRRisI144tJqR4jrY&#10;hjSttyG+BXnhuvnh9dO+FsUjDLISfvnCnwUYtVBPGPWweHOsf2+IYhi1XzncxUUymdhN7Q6T6TyF&#10;gxp71mMP4RSgcmww9N6al8Zv941UTVVDpsRNAxdfYA2VjZ10x8+zCgdYB85yaxasF3t8fHZRz39c&#10;yz8AAAD//wMAUEsDBBQABgAIAAAAIQDRdvmu3wAAAAsBAAAPAAAAZHJzL2Rvd25yZXYueG1sTI/B&#10;asMwEETvhf6D2EBvjawWh+JYDiG0PYVCk0LpbWNtbBNLMpZiO3/f9ak97swwOy/fTLYVA/Wh8U6D&#10;WiYgyJXeNK7S8HV8e3wBESI6g613pOFGATbF/V2OmfGj+6ThECvBJS5kqKGOscukDGVNFsPSd+TY&#10;O/veYuSzr6TpceRy28qnJFlJi43jDzV2tKupvByuVsP7iOP2Wb0O+8t5d/s5ph/fe0VaPyym7RpE&#10;pCn+hWGez9Oh4E0nf3UmiFZDqhglaliphBHmgErSFMRpltiTRS7/MxS/AAAA//8DAFBLAQItABQA&#10;BgAIAAAAIQC2gziS/gAAAOEBAAATAAAAAAAAAAAAAAAAAAAAAABbQ29udGVudF9UeXBlc10ueG1s&#10;UEsBAi0AFAAGAAgAAAAhADj9If/WAAAAlAEAAAsAAAAAAAAAAAAAAAAALwEAAF9yZWxzLy5yZWxz&#10;UEsBAi0AFAAGAAgAAAAhAOLrAfsHAwAAAAcAAA4AAAAAAAAAAAAAAAAALgIAAGRycy9lMm9Eb2Mu&#10;eG1sUEsBAi0AFAAGAAgAAAAhANF2+a7fAAAACwEAAA8AAAAAAAAAAAAAAAAAYQUAAGRycy9kb3du&#10;cmV2LnhtbFBLBQYAAAAABAAEAPMAAABtBgAAAAA=&#10;">
                <v:shape id="Freeform 11" o:spid="_x0000_s1027" style="position:absolute;left:680;top:5817;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QPMxgAAANsAAAAPAAAAZHJzL2Rvd25yZXYueG1sRI9Pa8JA&#10;EMXvgt9hmYIX0Y0e2pK6ikpbPEjBP3ieZsckTXY2ZFeTfvvOQehthvfmvd8sVr2r1Z3aUHo2MJsm&#10;oIgzb0vODZxPH5NXUCEiW6w9k4FfCrBaDgcLTK3v+ED3Y8yVhHBI0UARY5NqHbKCHIapb4hFu/rW&#10;YZS1zbVtsZNwV+t5kjxrhyVLQ4ENbQvKquPNGbh8dfvL93t1OK2v85fPXbUZZz+9MaOnfv0GKlIf&#10;/82P650VfKGXX2QAvfwDAAD//wMAUEsBAi0AFAAGAAgAAAAhANvh9svuAAAAhQEAABMAAAAAAAAA&#10;AAAAAAAAAAAAAFtDb250ZW50X1R5cGVzXS54bWxQSwECLQAUAAYACAAAACEAWvQsW78AAAAVAQAA&#10;CwAAAAAAAAAAAAAAAAAfAQAAX3JlbHMvLnJlbHNQSwECLQAUAAYACAAAACEArI0DzMYAAADbAAAA&#10;DwAAAAAAAAAAAAAAAAAHAgAAZHJzL2Rvd25yZXYueG1sUEsFBgAAAAADAAMAtwAAAPoCAAAAAA==&#10;" path="m,l10545,e" filled="f" strokecolor="#b37cb3" strokeweight="1.7pt">
                  <v:path arrowok="t" o:connecttype="custom" o:connectlocs="0,0;10545,0" o:connectangles="0,0"/>
                </v:shape>
                <w10:wrap anchorx="page" anchory="page"/>
              </v:group>
            </w:pict>
          </mc:Fallback>
        </mc:AlternateContent>
      </w:r>
    </w:p>
    <w:p w14:paraId="2EDEF9C9" w14:textId="77777777" w:rsidR="008C79EA" w:rsidRPr="00061C7A" w:rsidRDefault="00535E2B" w:rsidP="004B7074">
      <w:pPr>
        <w:spacing w:before="100" w:beforeAutospacing="1" w:line="140" w:lineRule="exact"/>
        <w:rPr>
          <w:rFonts w:eastAsia="Times New Roman" w:cs="Arial"/>
          <w:b/>
          <w:bCs/>
          <w:color w:val="6666FF"/>
          <w:sz w:val="28"/>
          <w:szCs w:val="28"/>
        </w:rPr>
      </w:pPr>
      <w:r w:rsidRPr="00061C7A">
        <w:rPr>
          <w:rFonts w:eastAsia="Times New Roman" w:cs="Arial"/>
          <w:b/>
          <w:bCs/>
          <w:color w:val="6666FF"/>
          <w:sz w:val="28"/>
          <w:szCs w:val="28"/>
        </w:rPr>
        <w:t>C</w:t>
      </w:r>
      <w:r w:rsidR="00FB5072" w:rsidRPr="00061C7A">
        <w:rPr>
          <w:rFonts w:eastAsia="Times New Roman" w:cs="Arial"/>
          <w:b/>
          <w:bCs/>
          <w:color w:val="6666FF"/>
          <w:sz w:val="28"/>
          <w:szCs w:val="28"/>
        </w:rPr>
        <w:t>ompétences internes ou externes mobilisées</w:t>
      </w:r>
      <w:r w:rsidR="008C79EA" w:rsidRPr="00061C7A">
        <w:rPr>
          <w:rFonts w:eastAsia="Times New Roman" w:cs="Arial"/>
          <w:b/>
          <w:bCs/>
          <w:color w:val="6666FF"/>
          <w:sz w:val="28"/>
          <w:szCs w:val="28"/>
        </w:rPr>
        <w:t xml:space="preserve"> </w:t>
      </w:r>
    </w:p>
    <w:p w14:paraId="3B21622C" w14:textId="77777777" w:rsidR="006C7F9A" w:rsidRPr="00061C7A" w:rsidRDefault="008C79EA" w:rsidP="008C79EA">
      <w:pPr>
        <w:rPr>
          <w:rFonts w:cs="Arial"/>
          <w:sz w:val="24"/>
          <w:szCs w:val="24"/>
        </w:rPr>
      </w:pPr>
      <w:r w:rsidRPr="00061C7A">
        <w:rPr>
          <w:rFonts w:eastAsia="Times New Roman" w:cs="Arial"/>
          <w:bCs/>
          <w:color w:val="6666FF"/>
          <w:sz w:val="24"/>
          <w:szCs w:val="24"/>
        </w:rPr>
        <w:t>(Indiquer le nombre d’équivalent</w:t>
      </w:r>
      <w:r w:rsidR="00283915" w:rsidRPr="00061C7A">
        <w:rPr>
          <w:rFonts w:eastAsia="Times New Roman" w:cs="Arial"/>
          <w:bCs/>
          <w:color w:val="6666FF"/>
          <w:sz w:val="24"/>
          <w:szCs w:val="24"/>
        </w:rPr>
        <w:t>s</w:t>
      </w:r>
      <w:r w:rsidRPr="00061C7A">
        <w:rPr>
          <w:rFonts w:eastAsia="Times New Roman" w:cs="Arial"/>
          <w:bCs/>
          <w:color w:val="6666FF"/>
          <w:sz w:val="24"/>
          <w:szCs w:val="24"/>
        </w:rPr>
        <w:t xml:space="preserve"> temps plein, si la demande porte sur des charges de personnel)</w:t>
      </w:r>
    </w:p>
    <w:p w14:paraId="0ABFF6C6" w14:textId="77777777" w:rsidR="006C7F9A" w:rsidRPr="00061C7A" w:rsidRDefault="006C7F9A">
      <w:pPr>
        <w:spacing w:line="200" w:lineRule="exact"/>
        <w:rPr>
          <w:rFonts w:cs="Arial"/>
          <w:sz w:val="20"/>
          <w:szCs w:val="20"/>
        </w:rPr>
      </w:pPr>
    </w:p>
    <w:p w14:paraId="016AB3AB" w14:textId="77777777" w:rsidR="006C7F9A" w:rsidRPr="00061C7A" w:rsidRDefault="006C7F9A">
      <w:pPr>
        <w:spacing w:line="200" w:lineRule="exact"/>
        <w:rPr>
          <w:rFonts w:cs="Arial"/>
          <w:sz w:val="20"/>
          <w:szCs w:val="20"/>
        </w:rPr>
      </w:pPr>
    </w:p>
    <w:p w14:paraId="757B6143" w14:textId="77777777" w:rsidR="006C7F9A" w:rsidRPr="00061C7A" w:rsidRDefault="006C7F9A">
      <w:pPr>
        <w:spacing w:line="200" w:lineRule="exact"/>
        <w:rPr>
          <w:rFonts w:cs="Arial"/>
          <w:sz w:val="20"/>
          <w:szCs w:val="20"/>
        </w:rPr>
      </w:pPr>
    </w:p>
    <w:p w14:paraId="194F45BF" w14:textId="77777777" w:rsidR="006C7F9A" w:rsidRPr="00061C7A" w:rsidRDefault="006C7F9A">
      <w:pPr>
        <w:spacing w:line="200" w:lineRule="exact"/>
        <w:rPr>
          <w:rFonts w:cs="Arial"/>
          <w:sz w:val="20"/>
          <w:szCs w:val="20"/>
        </w:rPr>
      </w:pPr>
    </w:p>
    <w:p w14:paraId="11337FE4" w14:textId="77777777" w:rsidR="006C7F9A" w:rsidRPr="00061C7A" w:rsidRDefault="006C7F9A">
      <w:pPr>
        <w:spacing w:line="200" w:lineRule="exact"/>
        <w:rPr>
          <w:rFonts w:cs="Arial"/>
          <w:sz w:val="20"/>
          <w:szCs w:val="20"/>
        </w:rPr>
      </w:pPr>
    </w:p>
    <w:p w14:paraId="7FBDF696" w14:textId="77777777" w:rsidR="006C7F9A" w:rsidRPr="00061C7A" w:rsidRDefault="006C7F9A">
      <w:pPr>
        <w:spacing w:line="200" w:lineRule="exact"/>
        <w:rPr>
          <w:rFonts w:cs="Arial"/>
          <w:sz w:val="20"/>
          <w:szCs w:val="20"/>
        </w:rPr>
      </w:pPr>
    </w:p>
    <w:p w14:paraId="35A9D181" w14:textId="77777777" w:rsidR="006C7F9A" w:rsidRPr="00061C7A" w:rsidRDefault="006C7F9A">
      <w:pPr>
        <w:spacing w:line="200" w:lineRule="exact"/>
        <w:rPr>
          <w:rFonts w:cs="Arial"/>
          <w:sz w:val="20"/>
          <w:szCs w:val="20"/>
        </w:rPr>
      </w:pPr>
    </w:p>
    <w:p w14:paraId="4ED702D3" w14:textId="77777777" w:rsidR="006C7F9A" w:rsidRPr="00061C7A" w:rsidRDefault="006C7F9A">
      <w:pPr>
        <w:spacing w:line="200" w:lineRule="exact"/>
        <w:rPr>
          <w:rFonts w:cs="Arial"/>
          <w:sz w:val="20"/>
          <w:szCs w:val="20"/>
        </w:rPr>
      </w:pPr>
    </w:p>
    <w:p w14:paraId="29944500" w14:textId="77777777" w:rsidR="006C7F9A" w:rsidRPr="00061C7A" w:rsidRDefault="006C7F9A">
      <w:pPr>
        <w:spacing w:line="200" w:lineRule="exact"/>
        <w:rPr>
          <w:rFonts w:cs="Arial"/>
          <w:sz w:val="20"/>
          <w:szCs w:val="20"/>
        </w:rPr>
      </w:pPr>
    </w:p>
    <w:p w14:paraId="3827DD81" w14:textId="77777777" w:rsidR="006C7F9A" w:rsidRPr="00061C7A" w:rsidRDefault="006C7F9A">
      <w:pPr>
        <w:spacing w:line="200" w:lineRule="exact"/>
        <w:rPr>
          <w:rFonts w:cs="Arial"/>
          <w:sz w:val="20"/>
          <w:szCs w:val="20"/>
        </w:rPr>
      </w:pPr>
    </w:p>
    <w:p w14:paraId="6C6962CC" w14:textId="77777777" w:rsidR="00FB5072" w:rsidRPr="00061C7A" w:rsidRDefault="004B7074" w:rsidP="00FB5072">
      <w:pPr>
        <w:ind w:left="100"/>
        <w:rPr>
          <w:rFonts w:eastAsia="Times New Roman" w:cs="Arial"/>
          <w:b/>
          <w:bCs/>
          <w:color w:val="6666FF"/>
          <w:sz w:val="28"/>
          <w:szCs w:val="28"/>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76672" behindDoc="1" locked="0" layoutInCell="1" allowOverlap="1" wp14:anchorId="6B64B3F5" wp14:editId="1158B9F0">
                <wp:simplePos x="0" y="0"/>
                <wp:positionH relativeFrom="page">
                  <wp:posOffset>327660</wp:posOffset>
                </wp:positionH>
                <wp:positionV relativeFrom="paragraph">
                  <wp:posOffset>29210</wp:posOffset>
                </wp:positionV>
                <wp:extent cx="6696075" cy="1270"/>
                <wp:effectExtent l="0" t="0" r="28575" b="17780"/>
                <wp:wrapNone/>
                <wp:docPr id="3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40"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D39627" id="Group 16" o:spid="_x0000_s1026" style="position:absolute;margin-left:25.8pt;margin-top:2.3pt;width:527.25pt;height:.1pt;z-index:-251639808;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cyBgMAAAEHAAAOAAAAZHJzL2Uyb0RvYy54bWykVdtu2zAMfR+wfxD0uKH1JbfGqFOs7VoM&#10;6LYCzT5AkeULJkuapMTpvn6UZKduumJA9xCDMunDw0OKOb/YtxztmDaNFDlOTmOMmKCyaESV4x/r&#10;m5MzjIwloiBcCpbjR2bwxer9u/NOZSyVteQF0whAhMk6lePaWpVFkaE1a4k5lYoJcJZSt8TCUVdR&#10;oUkH6C2P0jieR53UhdKSMmPg7XVw4pXHL0tG7feyNMwinmPgZv1T++fGPaPVOckqTVTd0J4GeQOL&#10;ljQCkh6groklaKubF1BtQ7U0srSnVLaRLMuGMl8DVJPER9XcarlVvpYq6yp1kAmkPdLpzbD02+5e&#10;o6bI8WSJkSAt9MinRcncidOpKoOYW60e1L0OFYJ5J+lPA+7o2O/OVQhGm+6rLACPbK304uxL3ToI&#10;KBvtfQ8eDz1ge4sovJzPl/N4McOIgi9JF32LaA19dB/Nz6CN4DpJJ9PQPVp/7r9N4tm0/zJ1vohk&#10;IaWn2dNyNcGsmSc5zf/J+VATxXyXjJOql3MKNIOcN5oxN8AoWQRFfdggpxlrOfI4kgYk/6eKLwUZ&#10;pHxVDpLRrbG3TPpukN2dseEeFGD5Hhc99zVUUbYcrsTHExQjyOV+QffqEJQMQR8itI5Rh0LmHnOA&#10;SocoD5UkaTr7G9hkCHNg6RgM2lkNDEk9kKZ70bMGCxG3d2I/bUoaNzBrYDeMGSBAkKvwlVhIfhwb&#10;vulTaFgox6tEYwSrZBNEUcQ6Zi6FM1EHQ+yn0r1p5Y6tpffZowsAWZ68XIyj+jaOeAU/fOJS+DE/&#10;pHVsR70V8qbh3DeCC0cmTWbLII+RvCmc1/ExutpccY12BPbk5WRxdTnpL9CzMNhHovBoNSPF5962&#10;pOHBhuwc5IXrFoY33LWNLB5hkLUM2xf+LcCopf6NUQebN8fm15ZohhH/IuAuLpOpuzzWH6azRQoH&#10;PfZsxh4iKEDl2GLovTOvbFjvW6WbqoZMiZ8GIT/BGiobN+meX2DVH2AdeMvvWbCeLfLx2Uc9/XOt&#10;/gAAAP//AwBQSwMEFAAGAAgAAAAhAEV0GYXdAAAABwEAAA8AAABkcnMvZG93bnJldi54bWxMjsFq&#10;wzAQRO+F/oPYQG+NrLYxwbEcQmh7CoUmhdKbYm1sE2tlLMV2/r6bU3sadmaYffl6cq0YsA+NJw1q&#10;noBAKr1tqNLwdXh7XIII0ZA1rSfUcMUA6+L+LjeZ9SN94rCPleARCpnRUMfYZVKGskZnwtx3SJyd&#10;fO9M5LOvpO3NyOOulU9JkkpnGuIPtelwW2N53l+chvfRjJtn9Trszqft9eew+PjeKdT6YTZtViAi&#10;TvGvDDd8RoeCmY7+QjaIVsNCpdzU8MJyi1WSKhBHNpYgi1z+5y9+AQAA//8DAFBLAQItABQABgAI&#10;AAAAIQC2gziS/gAAAOEBAAATAAAAAAAAAAAAAAAAAAAAAABbQ29udGVudF9UeXBlc10ueG1sUEsB&#10;Ai0AFAAGAAgAAAAhADj9If/WAAAAlAEAAAsAAAAAAAAAAAAAAAAALwEAAF9yZWxzLy5yZWxzUEsB&#10;Ai0AFAAGAAgAAAAhAP4NJzIGAwAAAQcAAA4AAAAAAAAAAAAAAAAALgIAAGRycy9lMm9Eb2MueG1s&#10;UEsBAi0AFAAGAAgAAAAhAEV0GYXdAAAABwEAAA8AAAAAAAAAAAAAAAAAYAUAAGRycy9kb3ducmV2&#10;LnhtbFBLBQYAAAAABAAEAPMAAABqBg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zRwgAAANsAAAAPAAAAZHJzL2Rvd25yZXYueG1sRE9Ni8Iw&#10;EL0L+x/CLHiRNVXEXapRXFHxIIK6eB6bse22mZQm2vrvzUHw+Hjf03lrSnGn2uWWFQz6EQjixOqc&#10;UwV/p/XXDwjnkTWWlknBgxzMZx+dKcbaNnyg+9GnIoSwi1FB5n0VS+mSjAy6vq2IA3e1tUEfYJ1K&#10;XWMTwk0ph1E0lgZzDg0ZVrTMKCmON6PgvG9258uqOJwW1+H3Zlv89pL/VqnuZ7uYgPDU+rf45d5q&#10;BaOwPnwJP0DOngAAAP//AwBQSwECLQAUAAYACAAAACEA2+H2y+4AAACFAQAAEwAAAAAAAAAAAAAA&#10;AAAAAAAAW0NvbnRlbnRfVHlwZXNdLnhtbFBLAQItABQABgAIAAAAIQBa9CxbvwAAABUBAAALAAAA&#10;AAAAAAAAAAAAAB8BAABfcmVscy8ucmVsc1BLAQItABQABgAIAAAAIQC/PizRwgAAANsAAAAPAAAA&#10;AAAAAAAAAAAAAAcCAABkcnMvZG93bnJldi54bWxQSwUGAAAAAAMAAwC3AAAA9gIAAAAA&#10;" path="m,l10545,e" filled="f" strokecolor="#b37cb3" strokeweight="1.7pt">
                  <v:path arrowok="t" o:connecttype="custom" o:connectlocs="0,0;10545,0" o:connectangles="0,0"/>
                </v:shape>
                <w10:wrap anchorx="page"/>
              </v:group>
            </w:pict>
          </mc:Fallback>
        </mc:AlternateContent>
      </w:r>
    </w:p>
    <w:p w14:paraId="22000A26" w14:textId="77777777" w:rsidR="00FB5072" w:rsidRPr="00061C7A" w:rsidRDefault="00FB5072" w:rsidP="00FB5072">
      <w:pPr>
        <w:ind w:left="100"/>
        <w:rPr>
          <w:rFonts w:eastAsia="Times New Roman" w:cs="Arial"/>
          <w:b/>
          <w:bCs/>
          <w:color w:val="6666FF"/>
          <w:sz w:val="28"/>
          <w:szCs w:val="28"/>
        </w:rPr>
      </w:pPr>
      <w:r w:rsidRPr="00061C7A">
        <w:rPr>
          <w:rFonts w:eastAsia="Times New Roman" w:cs="Arial"/>
          <w:b/>
          <w:bCs/>
          <w:color w:val="6666FF"/>
          <w:sz w:val="28"/>
          <w:szCs w:val="28"/>
        </w:rPr>
        <w:t>Partenariats</w:t>
      </w:r>
    </w:p>
    <w:p w14:paraId="769205C7" w14:textId="77777777" w:rsidR="00FB5072" w:rsidRPr="00061C7A" w:rsidRDefault="00FB5072" w:rsidP="00FB5072">
      <w:pPr>
        <w:ind w:left="100"/>
        <w:rPr>
          <w:rFonts w:eastAsia="Times New Roman" w:cs="Arial"/>
          <w:b/>
          <w:bCs/>
          <w:color w:val="6666FF"/>
          <w:sz w:val="28"/>
          <w:szCs w:val="28"/>
        </w:rPr>
      </w:pPr>
    </w:p>
    <w:p w14:paraId="5AF4A96A" w14:textId="77777777" w:rsidR="00FB5072" w:rsidRPr="00061C7A" w:rsidRDefault="00FB5072" w:rsidP="00FB5072">
      <w:pPr>
        <w:ind w:left="100"/>
        <w:rPr>
          <w:rFonts w:eastAsia="Times New Roman" w:cs="Arial"/>
          <w:b/>
          <w:bCs/>
          <w:color w:val="6666FF"/>
          <w:sz w:val="28"/>
          <w:szCs w:val="28"/>
        </w:rPr>
      </w:pPr>
    </w:p>
    <w:p w14:paraId="771426BD" w14:textId="77777777" w:rsidR="00FB5072" w:rsidRPr="00061C7A" w:rsidRDefault="00FB5072" w:rsidP="00FB5072">
      <w:pPr>
        <w:ind w:left="100"/>
        <w:rPr>
          <w:rFonts w:eastAsia="Times New Roman" w:cs="Arial"/>
          <w:b/>
          <w:bCs/>
          <w:color w:val="6666FF"/>
          <w:sz w:val="28"/>
          <w:szCs w:val="28"/>
        </w:rPr>
      </w:pPr>
    </w:p>
    <w:p w14:paraId="5B1F1BB1" w14:textId="77777777" w:rsidR="00FB5072" w:rsidRPr="00061C7A" w:rsidRDefault="00FB5072" w:rsidP="00FB5072">
      <w:pPr>
        <w:ind w:left="100"/>
        <w:rPr>
          <w:rFonts w:eastAsia="Times New Roman" w:cs="Arial"/>
          <w:b/>
          <w:bCs/>
          <w:color w:val="6666FF"/>
          <w:sz w:val="28"/>
          <w:szCs w:val="28"/>
        </w:rPr>
      </w:pPr>
    </w:p>
    <w:p w14:paraId="53763908" w14:textId="77777777" w:rsidR="00FB5072" w:rsidRPr="00061C7A" w:rsidRDefault="00FB5072" w:rsidP="00FB5072">
      <w:pPr>
        <w:spacing w:line="200" w:lineRule="exact"/>
        <w:rPr>
          <w:rFonts w:cs="Arial"/>
          <w:sz w:val="20"/>
          <w:szCs w:val="20"/>
        </w:rPr>
      </w:pPr>
    </w:p>
    <w:p w14:paraId="7976B8AD" w14:textId="77777777" w:rsidR="00FB5072" w:rsidRPr="00061C7A" w:rsidRDefault="004B7074" w:rsidP="00FB5072">
      <w:pPr>
        <w:spacing w:line="200" w:lineRule="exact"/>
        <w:rPr>
          <w:rFonts w:cs="Arial"/>
          <w:sz w:val="20"/>
          <w:szCs w:val="20"/>
        </w:rPr>
      </w:pPr>
      <w:r w:rsidRPr="00061C7A">
        <w:rPr>
          <w:rFonts w:eastAsia="Times New Roman" w:cs="Arial"/>
          <w:b/>
          <w:bCs/>
          <w:noProof/>
          <w:color w:val="6666FF"/>
          <w:sz w:val="28"/>
          <w:szCs w:val="28"/>
          <w:lang w:eastAsia="fr-FR"/>
        </w:rPr>
        <mc:AlternateContent>
          <mc:Choice Requires="wpg">
            <w:drawing>
              <wp:anchor distT="0" distB="0" distL="114300" distR="114300" simplePos="0" relativeHeight="251686912" behindDoc="1" locked="0" layoutInCell="1" allowOverlap="1" wp14:anchorId="13E1F073" wp14:editId="5DD23176">
                <wp:simplePos x="0" y="0"/>
                <wp:positionH relativeFrom="page">
                  <wp:posOffset>408305</wp:posOffset>
                </wp:positionH>
                <wp:positionV relativeFrom="paragraph">
                  <wp:posOffset>116205</wp:posOffset>
                </wp:positionV>
                <wp:extent cx="6696075" cy="1270"/>
                <wp:effectExtent l="0" t="0" r="28575" b="17780"/>
                <wp:wrapNone/>
                <wp:docPr id="15"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6075" cy="1270"/>
                          <a:chOff x="680" y="-234"/>
                          <a:chExt cx="10545" cy="2"/>
                        </a:xfrm>
                      </wpg:grpSpPr>
                      <wps:wsp>
                        <wps:cNvPr id="16" name="Freeform 17"/>
                        <wps:cNvSpPr>
                          <a:spLocks/>
                        </wps:cNvSpPr>
                        <wps:spPr bwMode="auto">
                          <a:xfrm>
                            <a:off x="680" y="-234"/>
                            <a:ext cx="10545" cy="2"/>
                          </a:xfrm>
                          <a:custGeom>
                            <a:avLst/>
                            <a:gdLst>
                              <a:gd name="T0" fmla="+- 0 680 680"/>
                              <a:gd name="T1" fmla="*/ T0 w 10545"/>
                              <a:gd name="T2" fmla="+- 0 11225 680"/>
                              <a:gd name="T3" fmla="*/ T2 w 10545"/>
                            </a:gdLst>
                            <a:ahLst/>
                            <a:cxnLst>
                              <a:cxn ang="0">
                                <a:pos x="T1" y="0"/>
                              </a:cxn>
                              <a:cxn ang="0">
                                <a:pos x="T3" y="0"/>
                              </a:cxn>
                            </a:cxnLst>
                            <a:rect l="0" t="0" r="r" b="b"/>
                            <a:pathLst>
                              <a:path w="10545">
                                <a:moveTo>
                                  <a:pt x="0" y="0"/>
                                </a:moveTo>
                                <a:lnTo>
                                  <a:pt x="10545" y="0"/>
                                </a:lnTo>
                              </a:path>
                            </a:pathLst>
                          </a:custGeom>
                          <a:noFill/>
                          <a:ln w="21590">
                            <a:solidFill>
                              <a:srgbClr val="B37C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9336FD" id="Group 16" o:spid="_x0000_s1026" style="position:absolute;margin-left:32.15pt;margin-top:9.15pt;width:527.25pt;height:.1pt;z-index:-251629568;mso-position-horizontal-relative:page" coordorigin="680,-234" coordsize="105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MeBAMAAAEHAAAOAAAAZHJzL2Uyb0RvYy54bWykVdtu2zAMfR+wfxD0uKH1JYnTGk2K9YoB&#10;3Vag2QcosnzBZEmTlDjt14+S7NRNVwzoHmxQJnV4dEjRZ+e7lqMt06aRYoGT4xgjJqgsGlEt8M/V&#10;zdEJRsYSURAuBVvgR2bw+fLjh7NO5SyVteQF0whAhMk7tcC1tSqPIkNr1hJzLBUT4CylbomFpa6i&#10;QpMO0FsepXGcRZ3UhdKSMmPg61Vw4qXHL0tG7Y+yNMwivsDAzfq39u+1e0fLM5JXmqi6oT0N8g4W&#10;LWkEJN1DXRFL0EY3r6DahmppZGmPqWwjWZYNZf4McJokPjjNrZYb5c9S5V2l9jKBtAc6vRuWft/e&#10;a9QUULsZRoK0UCOfFiWZE6dTVQ4xt1o9qHsdTgjmnaS/DLijQ79bVyEYrbtvsgA8srHSi7Mrdesg&#10;4Nho52vwuK8B21lE4WOWnWbxHLhQ8CXpvC8RraGOblN2AmUE11E6mYbq0fq635vEs2m/M3W+iOQh&#10;pafZ03Jngl4zz3Ka/5PzoSaK+SoZJ9UgZzbIeaMZcw2MknlQ1IcNcpqxliOPI2lA8n+q+FqQQco3&#10;5SA53Rh7y6SvBtneGRvuQQGWr3HRt8IKxC5bDlfi8xGKEeRyT9C92gclQ9CnCK1i1KGQucccoNIh&#10;ykMlSZrO/gY2GcIcWDoGg3JWA0NSD6TpTvSswULEzZ3Yd5uSxjXMCtgNbQYIEORO+EYsJD+MDXv6&#10;FBoGyuEo0RjBKFkHURSxjplL4UzUQRP7rnRfWrllK+l99uACQJZnLxfjqL6MI17BD1tcCt/m+7SO&#10;7ai2Qt40nPtCcOHIpMnsNMhjJG8K53V8jK7Wl1yjLYE5eTGZX15M+gv0IgzmkSg8Ws1Icd3bljQ8&#10;2JCdg7xw3ULzhru2lsUjNLKWYfrC3wKMWuonjDqYvAtsfm+IZhjxrwLu4mkynbpR7RfT2TyFhR57&#10;1mMPERSgFthiqL0zL20Y7xulm6qGTInvBiG/wBgqG9fpnl9g1S9gHHjLz1mwXgzy8dpHPf+5ln8A&#10;AAD//wMAUEsDBBQABgAIAAAAIQDN9hzb3QAAAAkBAAAPAAAAZHJzL2Rvd25yZXYueG1sTE9Na8JA&#10;EL0X/A/LCL3VTWqVkGYjIm1PUqgWSm9jdkyC2d2QXZP47zs51dPwPnjzXrYZTSN66nztrIJ4EYEg&#10;Wzhd21LB9/H9KQHhA1qNjbOk4EYeNvnsIcNUu8F+UX8IpeAQ61NUUIXQplL6oiKDfuFasqydXWcw&#10;MOxKqTscONw08jmK1tJgbflDhS3tKiouh6tR8DHgsF3Gb/3+ct7dfo+rz599TEo9zsftK4hAY/g3&#10;w1Sfq0POnU7uarUXjYL1y5KdzCd8Jz2OE95ympgVyDyT9wvyPwAAAP//AwBQSwECLQAUAAYACAAA&#10;ACEAtoM4kv4AAADhAQAAEwAAAAAAAAAAAAAAAAAAAAAAW0NvbnRlbnRfVHlwZXNdLnhtbFBLAQIt&#10;ABQABgAIAAAAIQA4/SH/1gAAAJQBAAALAAAAAAAAAAAAAAAAAC8BAABfcmVscy8ucmVsc1BLAQIt&#10;ABQABgAIAAAAIQAOtGMeBAMAAAEHAAAOAAAAAAAAAAAAAAAAAC4CAABkcnMvZTJvRG9jLnhtbFBL&#10;AQItABQABgAIAAAAIQDN9hzb3QAAAAkBAAAPAAAAAAAAAAAAAAAAAF4FAABkcnMvZG93bnJldi54&#10;bWxQSwUGAAAAAAQABADzAAAAaAYAAAAA&#10;">
                <v:shape id="Freeform 17" o:spid="_x0000_s1027" style="position:absolute;left:680;top:-234;width:10545;height:2;visibility:visible;mso-wrap-style:square;v-text-anchor:top" coordsize="105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D4jwgAAANsAAAAPAAAAZHJzL2Rvd25yZXYueG1sRE9Ni8Iw&#10;EL0L+x/CLHiRNV0PKtUo7qLiQQR18Tw2Y9ttMylNtPXfG0HwNo/3OdN5a0pxo9rllhV89yMQxInV&#10;OacK/o6rrzEI55E1lpZJwZ0czGcfnSnG2ja8p9vBpyKEsItRQeZ9FUvpkowMur6tiAN3sbVBH2Cd&#10;Sl1jE8JNKQdRNJQGcw4NGVb0m1FSHK5GwWnXbE/nZbE/Li6D0XpT/PSS/1ap7me7mIDw1Pq3+OXe&#10;6DB/CM9fwgFy9gAAAP//AwBQSwECLQAUAAYACAAAACEA2+H2y+4AAACFAQAAEwAAAAAAAAAAAAAA&#10;AAAAAAAAW0NvbnRlbnRfVHlwZXNdLnhtbFBLAQItABQABgAIAAAAIQBa9CxbvwAAABUBAAALAAAA&#10;AAAAAAAAAAAAAB8BAABfcmVscy8ucmVsc1BLAQItABQABgAIAAAAIQBMKD4jwgAAANsAAAAPAAAA&#10;AAAAAAAAAAAAAAcCAABkcnMvZG93bnJldi54bWxQSwUGAAAAAAMAAwC3AAAA9gIAAAAA&#10;" path="m,l10545,e" filled="f" strokecolor="#b37cb3" strokeweight="1.7pt">
                  <v:path arrowok="t" o:connecttype="custom" o:connectlocs="0,0;10545,0" o:connectangles="0,0"/>
                </v:shape>
                <w10:wrap anchorx="page"/>
              </v:group>
            </w:pict>
          </mc:Fallback>
        </mc:AlternateContent>
      </w:r>
    </w:p>
    <w:p w14:paraId="5A97BDB5" w14:textId="77777777" w:rsidR="00FB5072" w:rsidRPr="00061C7A" w:rsidRDefault="00FB5072" w:rsidP="00FB5072">
      <w:pPr>
        <w:spacing w:line="200" w:lineRule="exact"/>
        <w:rPr>
          <w:rFonts w:cs="Arial"/>
          <w:sz w:val="20"/>
          <w:szCs w:val="20"/>
        </w:rPr>
      </w:pPr>
    </w:p>
    <w:p w14:paraId="0A55A226" w14:textId="77777777" w:rsidR="006C7F9A" w:rsidRPr="00061C7A" w:rsidRDefault="00FB5072" w:rsidP="00FB5072">
      <w:pPr>
        <w:ind w:left="100"/>
        <w:rPr>
          <w:rFonts w:eastAsia="Times New Roman" w:cs="Arial"/>
          <w:b/>
          <w:bCs/>
          <w:color w:val="6666FF"/>
          <w:sz w:val="28"/>
          <w:szCs w:val="28"/>
        </w:rPr>
      </w:pPr>
      <w:r w:rsidRPr="00061C7A">
        <w:rPr>
          <w:rFonts w:eastAsia="Times New Roman" w:cs="Arial"/>
          <w:b/>
          <w:bCs/>
          <w:color w:val="6666FF"/>
          <w:sz w:val="28"/>
          <w:szCs w:val="28"/>
        </w:rPr>
        <w:t>C</w:t>
      </w:r>
      <w:r w:rsidR="0057636B" w:rsidRPr="00061C7A">
        <w:rPr>
          <w:rFonts w:eastAsia="Times New Roman" w:cs="Arial"/>
          <w:b/>
          <w:bCs/>
          <w:color w:val="6666FF"/>
          <w:sz w:val="28"/>
          <w:szCs w:val="28"/>
        </w:rPr>
        <w:t>ritères et indicateurs d'évaluation</w:t>
      </w:r>
    </w:p>
    <w:p w14:paraId="123A33AB" w14:textId="77777777" w:rsidR="006C7F9A" w:rsidRPr="00061C7A" w:rsidRDefault="006C7F9A" w:rsidP="00FB5072">
      <w:pPr>
        <w:ind w:left="100"/>
        <w:rPr>
          <w:rFonts w:eastAsia="Times New Roman" w:cs="Arial"/>
          <w:b/>
          <w:bCs/>
          <w:color w:val="6666FF"/>
          <w:sz w:val="28"/>
          <w:szCs w:val="28"/>
        </w:rPr>
        <w:sectPr w:rsidR="006C7F9A" w:rsidRPr="00061C7A" w:rsidSect="003374FD">
          <w:headerReference w:type="default" r:id="rId16"/>
          <w:pgSz w:w="11906" w:h="16840"/>
          <w:pgMar w:top="1040" w:right="707" w:bottom="280" w:left="580" w:header="777" w:footer="340" w:gutter="0"/>
          <w:cols w:space="720"/>
          <w:docGrid w:linePitch="299"/>
        </w:sectPr>
      </w:pPr>
    </w:p>
    <w:p w14:paraId="5DDCF2DF" w14:textId="77777777" w:rsidR="0028715C" w:rsidRPr="00061C7A" w:rsidRDefault="0057636B" w:rsidP="0028715C">
      <w:pPr>
        <w:ind w:left="100"/>
        <w:jc w:val="center"/>
        <w:rPr>
          <w:rFonts w:eastAsia="Times New Roman" w:cs="Arial"/>
          <w:b/>
          <w:bCs/>
          <w:color w:val="6666FF"/>
          <w:sz w:val="28"/>
          <w:szCs w:val="28"/>
        </w:rPr>
      </w:pPr>
      <w:bookmarkStart w:id="1" w:name="Feuil1"/>
      <w:bookmarkEnd w:id="1"/>
      <w:r w:rsidRPr="00061C7A">
        <w:rPr>
          <w:rFonts w:eastAsia="Times New Roman" w:cs="Arial"/>
          <w:b/>
          <w:bCs/>
          <w:color w:val="6666FF"/>
          <w:sz w:val="28"/>
          <w:szCs w:val="28"/>
        </w:rPr>
        <w:lastRenderedPageBreak/>
        <w:t>Plan de financement par action et par année</w:t>
      </w:r>
    </w:p>
    <w:p w14:paraId="005E475B" w14:textId="56FA8ECF" w:rsidR="006C7F9A" w:rsidRPr="00061C7A" w:rsidRDefault="0028715C" w:rsidP="0028715C">
      <w:pPr>
        <w:ind w:left="100"/>
        <w:jc w:val="center"/>
        <w:rPr>
          <w:rFonts w:eastAsia="Times New Roman" w:cs="Arial"/>
          <w:b/>
          <w:bCs/>
          <w:color w:val="6666FF"/>
          <w:sz w:val="28"/>
          <w:szCs w:val="28"/>
        </w:rPr>
      </w:pPr>
      <w:r w:rsidRPr="00061C7A">
        <w:rPr>
          <w:rFonts w:eastAsia="Times New Roman" w:cs="Arial"/>
          <w:b/>
          <w:bCs/>
          <w:color w:val="6666FF"/>
          <w:sz w:val="28"/>
          <w:szCs w:val="28"/>
        </w:rPr>
        <w:t>(</w:t>
      </w:r>
      <w:r w:rsidR="00C50084" w:rsidRPr="00061C7A">
        <w:rPr>
          <w:rFonts w:eastAsia="Times New Roman" w:cs="Arial"/>
          <w:b/>
          <w:bCs/>
          <w:color w:val="6666FF"/>
          <w:sz w:val="28"/>
          <w:szCs w:val="28"/>
        </w:rPr>
        <w:t>À</w:t>
      </w:r>
      <w:r w:rsidRPr="00061C7A">
        <w:rPr>
          <w:rFonts w:eastAsia="Times New Roman" w:cs="Arial"/>
          <w:b/>
          <w:bCs/>
          <w:color w:val="6666FF"/>
          <w:sz w:val="28"/>
          <w:szCs w:val="28"/>
        </w:rPr>
        <w:t xml:space="preserve"> reproduire autant que nécessaire)</w:t>
      </w:r>
    </w:p>
    <w:p w14:paraId="3BE42894" w14:textId="77777777" w:rsidR="006C7F9A" w:rsidRPr="00061C7A" w:rsidRDefault="006C7F9A">
      <w:pPr>
        <w:spacing w:before="8" w:line="170" w:lineRule="exact"/>
        <w:rPr>
          <w:rFonts w:cs="Arial"/>
          <w:sz w:val="17"/>
          <w:szCs w:val="17"/>
        </w:rPr>
      </w:pPr>
    </w:p>
    <w:p w14:paraId="3AF58A49" w14:textId="77777777" w:rsidR="006C7F9A" w:rsidRPr="00061C7A" w:rsidRDefault="006C7F9A">
      <w:pPr>
        <w:spacing w:line="200" w:lineRule="exact"/>
        <w:rPr>
          <w:rFonts w:cs="Arial"/>
          <w:sz w:val="20"/>
          <w:szCs w:val="20"/>
        </w:rPr>
      </w:pPr>
    </w:p>
    <w:p w14:paraId="78C6F68C" w14:textId="77777777" w:rsidR="0028715C" w:rsidRPr="00061C7A" w:rsidRDefault="0028715C">
      <w:pPr>
        <w:spacing w:line="200" w:lineRule="exact"/>
        <w:rPr>
          <w:rFonts w:cs="Arial"/>
          <w:sz w:val="20"/>
          <w:szCs w:val="20"/>
        </w:rPr>
      </w:pPr>
    </w:p>
    <w:p w14:paraId="03ED4582" w14:textId="77777777" w:rsidR="0028715C" w:rsidRPr="00061C7A" w:rsidRDefault="0028715C">
      <w:pPr>
        <w:spacing w:line="200" w:lineRule="exact"/>
        <w:rPr>
          <w:rFonts w:cs="Arial"/>
          <w:sz w:val="24"/>
          <w:szCs w:val="24"/>
        </w:rPr>
      </w:pPr>
      <w:r w:rsidRPr="00061C7A">
        <w:rPr>
          <w:rFonts w:cs="Arial"/>
          <w:sz w:val="24"/>
          <w:szCs w:val="24"/>
        </w:rPr>
        <w:t>ANNEE :</w:t>
      </w:r>
    </w:p>
    <w:p w14:paraId="40904E63" w14:textId="77777777" w:rsidR="0028715C" w:rsidRPr="00061C7A" w:rsidRDefault="0028715C">
      <w:pPr>
        <w:spacing w:line="200" w:lineRule="exact"/>
        <w:rPr>
          <w:rFonts w:cs="Arial"/>
          <w:sz w:val="20"/>
          <w:szCs w:val="20"/>
        </w:rPr>
      </w:pPr>
    </w:p>
    <w:p w14:paraId="7B1C14B6" w14:textId="77777777" w:rsidR="006C7F9A" w:rsidRPr="00061C7A" w:rsidRDefault="006C7F9A">
      <w:pPr>
        <w:spacing w:line="200" w:lineRule="exact"/>
        <w:rPr>
          <w:rFonts w:cs="Arial"/>
          <w:sz w:val="20"/>
          <w:szCs w:val="20"/>
        </w:rPr>
      </w:pPr>
    </w:p>
    <w:tbl>
      <w:tblPr>
        <w:tblStyle w:val="TableNormal"/>
        <w:tblW w:w="0" w:type="auto"/>
        <w:tblInd w:w="100" w:type="dxa"/>
        <w:tblLayout w:type="fixed"/>
        <w:tblLook w:val="01E0" w:firstRow="1" w:lastRow="1" w:firstColumn="1" w:lastColumn="1" w:noHBand="0" w:noVBand="0"/>
      </w:tblPr>
      <w:tblGrid>
        <w:gridCol w:w="2858"/>
        <w:gridCol w:w="2067"/>
        <w:gridCol w:w="2858"/>
        <w:gridCol w:w="2067"/>
      </w:tblGrid>
      <w:tr w:rsidR="006C7F9A" w:rsidRPr="00061C7A" w14:paraId="63A55930" w14:textId="77777777">
        <w:trPr>
          <w:trHeight w:hRule="exact" w:val="655"/>
        </w:trPr>
        <w:tc>
          <w:tcPr>
            <w:tcW w:w="4925" w:type="dxa"/>
            <w:gridSpan w:val="2"/>
            <w:tcBorders>
              <w:top w:val="single" w:sz="12" w:space="0" w:color="538DD5"/>
              <w:left w:val="single" w:sz="12" w:space="0" w:color="538DD5"/>
              <w:bottom w:val="single" w:sz="12" w:space="0" w:color="538DD5"/>
              <w:right w:val="single" w:sz="12" w:space="0" w:color="538DD5"/>
            </w:tcBorders>
          </w:tcPr>
          <w:p w14:paraId="7F5387C5" w14:textId="77777777" w:rsidR="006C7F9A" w:rsidRPr="00061C7A" w:rsidRDefault="006C7F9A">
            <w:pPr>
              <w:pStyle w:val="TableParagraph"/>
              <w:spacing w:line="140" w:lineRule="exact"/>
              <w:rPr>
                <w:rFonts w:cs="Arial"/>
                <w:sz w:val="14"/>
                <w:szCs w:val="14"/>
              </w:rPr>
            </w:pPr>
          </w:p>
          <w:p w14:paraId="428C81EF" w14:textId="77777777" w:rsidR="006C7F9A" w:rsidRPr="00061C7A" w:rsidRDefault="0057636B">
            <w:pPr>
              <w:pStyle w:val="TableParagraph"/>
              <w:ind w:left="14"/>
              <w:jc w:val="center"/>
              <w:rPr>
                <w:rFonts w:eastAsia="Calibri" w:cs="Arial"/>
                <w:sz w:val="26"/>
                <w:szCs w:val="26"/>
              </w:rPr>
            </w:pPr>
            <w:r w:rsidRPr="00061C7A">
              <w:rPr>
                <w:rFonts w:eastAsia="Calibri" w:cs="Arial"/>
                <w:spacing w:val="-2"/>
                <w:sz w:val="26"/>
                <w:szCs w:val="26"/>
              </w:rPr>
              <w:t>D</w:t>
            </w:r>
            <w:r w:rsidRPr="00061C7A">
              <w:rPr>
                <w:rFonts w:eastAsia="Calibri" w:cs="Arial"/>
                <w:spacing w:val="3"/>
                <w:sz w:val="26"/>
                <w:szCs w:val="26"/>
              </w:rPr>
              <w:t>E</w:t>
            </w:r>
            <w:r w:rsidRPr="00061C7A">
              <w:rPr>
                <w:rFonts w:eastAsia="Calibri" w:cs="Arial"/>
                <w:spacing w:val="2"/>
                <w:sz w:val="26"/>
                <w:szCs w:val="26"/>
              </w:rPr>
              <w:t>P</w:t>
            </w:r>
            <w:r w:rsidRPr="00061C7A">
              <w:rPr>
                <w:rFonts w:eastAsia="Calibri" w:cs="Arial"/>
                <w:spacing w:val="3"/>
                <w:sz w:val="26"/>
                <w:szCs w:val="26"/>
              </w:rPr>
              <w:t>E</w:t>
            </w:r>
            <w:r w:rsidRPr="00061C7A">
              <w:rPr>
                <w:rFonts w:eastAsia="Calibri" w:cs="Arial"/>
                <w:spacing w:val="-2"/>
                <w:sz w:val="26"/>
                <w:szCs w:val="26"/>
              </w:rPr>
              <w:t>N</w:t>
            </w:r>
            <w:r w:rsidRPr="00061C7A">
              <w:rPr>
                <w:rFonts w:eastAsia="Calibri" w:cs="Arial"/>
                <w:spacing w:val="3"/>
                <w:sz w:val="26"/>
                <w:szCs w:val="26"/>
              </w:rPr>
              <w:t>SES</w:t>
            </w:r>
          </w:p>
        </w:tc>
        <w:tc>
          <w:tcPr>
            <w:tcW w:w="4925" w:type="dxa"/>
            <w:gridSpan w:val="2"/>
            <w:tcBorders>
              <w:top w:val="single" w:sz="12" w:space="0" w:color="538DD5"/>
              <w:left w:val="single" w:sz="12" w:space="0" w:color="538DD5"/>
              <w:bottom w:val="single" w:sz="12" w:space="0" w:color="538DD5"/>
              <w:right w:val="single" w:sz="12" w:space="0" w:color="538DD5"/>
            </w:tcBorders>
          </w:tcPr>
          <w:p w14:paraId="236180EC" w14:textId="77777777" w:rsidR="006C7F9A" w:rsidRPr="00061C7A" w:rsidRDefault="006C7F9A">
            <w:pPr>
              <w:pStyle w:val="TableParagraph"/>
              <w:spacing w:line="140" w:lineRule="exact"/>
              <w:rPr>
                <w:rFonts w:cs="Arial"/>
                <w:sz w:val="14"/>
                <w:szCs w:val="14"/>
              </w:rPr>
            </w:pPr>
          </w:p>
          <w:p w14:paraId="6E9BA211" w14:textId="77777777" w:rsidR="006C7F9A" w:rsidRPr="00061C7A" w:rsidRDefault="0057636B">
            <w:pPr>
              <w:pStyle w:val="TableParagraph"/>
              <w:ind w:left="14"/>
              <w:jc w:val="center"/>
              <w:rPr>
                <w:rFonts w:eastAsia="Calibri" w:cs="Arial"/>
                <w:sz w:val="26"/>
                <w:szCs w:val="26"/>
              </w:rPr>
            </w:pPr>
            <w:r w:rsidRPr="00061C7A">
              <w:rPr>
                <w:rFonts w:eastAsia="Calibri" w:cs="Arial"/>
                <w:spacing w:val="3"/>
                <w:sz w:val="26"/>
                <w:szCs w:val="26"/>
              </w:rPr>
              <w:t>RE</w:t>
            </w:r>
            <w:r w:rsidRPr="00061C7A">
              <w:rPr>
                <w:rFonts w:eastAsia="Calibri" w:cs="Arial"/>
                <w:spacing w:val="-2"/>
                <w:sz w:val="26"/>
                <w:szCs w:val="26"/>
              </w:rPr>
              <w:t>C</w:t>
            </w:r>
            <w:r w:rsidRPr="00061C7A">
              <w:rPr>
                <w:rFonts w:eastAsia="Calibri" w:cs="Arial"/>
                <w:spacing w:val="3"/>
                <w:sz w:val="26"/>
                <w:szCs w:val="26"/>
              </w:rPr>
              <w:t>ETTES</w:t>
            </w:r>
          </w:p>
        </w:tc>
      </w:tr>
      <w:tr w:rsidR="006C7F9A" w:rsidRPr="00061C7A" w14:paraId="2AE7600E" w14:textId="77777777">
        <w:trPr>
          <w:trHeight w:hRule="exact" w:val="482"/>
        </w:trPr>
        <w:tc>
          <w:tcPr>
            <w:tcW w:w="2858" w:type="dxa"/>
            <w:tcBorders>
              <w:top w:val="single" w:sz="12" w:space="0" w:color="538DD5"/>
              <w:left w:val="single" w:sz="12" w:space="0" w:color="538DD5"/>
              <w:bottom w:val="single" w:sz="7" w:space="0" w:color="538DD5"/>
              <w:right w:val="single" w:sz="7" w:space="0" w:color="538DD5"/>
            </w:tcBorders>
          </w:tcPr>
          <w:p w14:paraId="595B7FBF" w14:textId="77777777" w:rsidR="006C7F9A" w:rsidRPr="00061C7A" w:rsidRDefault="006C7F9A">
            <w:pPr>
              <w:pStyle w:val="TableParagraph"/>
              <w:spacing w:before="19" w:line="200" w:lineRule="exact"/>
              <w:rPr>
                <w:rFonts w:cs="Arial"/>
                <w:sz w:val="20"/>
                <w:szCs w:val="20"/>
              </w:rPr>
            </w:pPr>
          </w:p>
          <w:p w14:paraId="26409F26" w14:textId="63A54C86"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 xml:space="preserve">- </w:t>
            </w:r>
            <w:r w:rsidRPr="00061C7A">
              <w:rPr>
                <w:rFonts w:eastAsia="Calibri" w:cs="Arial"/>
                <w:spacing w:val="-2"/>
                <w:sz w:val="20"/>
                <w:szCs w:val="20"/>
              </w:rPr>
              <w:t>A</w:t>
            </w:r>
            <w:r w:rsidRPr="00061C7A">
              <w:rPr>
                <w:rFonts w:eastAsia="Calibri" w:cs="Arial"/>
                <w:spacing w:val="1"/>
                <w:sz w:val="20"/>
                <w:szCs w:val="20"/>
              </w:rPr>
              <w:t>c</w:t>
            </w:r>
            <w:r w:rsidRPr="00061C7A">
              <w:rPr>
                <w:rFonts w:eastAsia="Calibri" w:cs="Arial"/>
                <w:spacing w:val="2"/>
                <w:sz w:val="20"/>
                <w:szCs w:val="20"/>
              </w:rPr>
              <w:t>h</w:t>
            </w:r>
            <w:r w:rsidRPr="00061C7A">
              <w:rPr>
                <w:rFonts w:eastAsia="Calibri" w:cs="Arial"/>
                <w:spacing w:val="-4"/>
                <w:sz w:val="20"/>
                <w:szCs w:val="20"/>
              </w:rPr>
              <w:t>a</w:t>
            </w:r>
            <w:r w:rsidRPr="00061C7A">
              <w:rPr>
                <w:rFonts w:eastAsia="Calibri" w:cs="Arial"/>
                <w:spacing w:val="-3"/>
                <w:sz w:val="20"/>
                <w:szCs w:val="20"/>
              </w:rPr>
              <w:t>t</w:t>
            </w:r>
            <w:r w:rsidRPr="00061C7A">
              <w:rPr>
                <w:rFonts w:eastAsia="Calibri" w:cs="Arial"/>
                <w:sz w:val="20"/>
                <w:szCs w:val="20"/>
              </w:rPr>
              <w:t>s</w:t>
            </w:r>
            <w:r w:rsidR="00B75F3D">
              <w:rPr>
                <w:rFonts w:eastAsia="Calibri" w:cs="Arial"/>
                <w:sz w:val="20"/>
                <w:szCs w:val="20"/>
              </w:rPr>
              <w:t xml:space="preserve"> (à détailler)</w:t>
            </w:r>
          </w:p>
        </w:tc>
        <w:tc>
          <w:tcPr>
            <w:tcW w:w="2066" w:type="dxa"/>
            <w:tcBorders>
              <w:top w:val="single" w:sz="12" w:space="0" w:color="538DD5"/>
              <w:left w:val="single" w:sz="7" w:space="0" w:color="538DD5"/>
              <w:bottom w:val="single" w:sz="7" w:space="0" w:color="538DD5"/>
              <w:right w:val="single" w:sz="12" w:space="0" w:color="538DD5"/>
            </w:tcBorders>
          </w:tcPr>
          <w:p w14:paraId="182649B4" w14:textId="77777777" w:rsidR="006C7F9A" w:rsidRPr="00061C7A" w:rsidRDefault="006C7F9A">
            <w:pPr>
              <w:rPr>
                <w:rFonts w:cs="Arial"/>
              </w:rPr>
            </w:pPr>
          </w:p>
        </w:tc>
        <w:tc>
          <w:tcPr>
            <w:tcW w:w="2858" w:type="dxa"/>
            <w:tcBorders>
              <w:top w:val="single" w:sz="12" w:space="0" w:color="538DD5"/>
              <w:left w:val="single" w:sz="12" w:space="0" w:color="538DD5"/>
              <w:bottom w:val="single" w:sz="7" w:space="0" w:color="538DD5"/>
              <w:right w:val="single" w:sz="7" w:space="0" w:color="538DD5"/>
            </w:tcBorders>
          </w:tcPr>
          <w:p w14:paraId="0FE62A27" w14:textId="77777777" w:rsidR="006C7F9A" w:rsidRPr="00061C7A" w:rsidRDefault="006C7F9A">
            <w:pPr>
              <w:pStyle w:val="TableParagraph"/>
              <w:spacing w:before="19" w:line="200" w:lineRule="exact"/>
              <w:rPr>
                <w:rFonts w:cs="Arial"/>
                <w:sz w:val="20"/>
                <w:szCs w:val="20"/>
              </w:rPr>
            </w:pPr>
          </w:p>
          <w:p w14:paraId="0BEBD0A5" w14:textId="77777777"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4"/>
                <w:sz w:val="20"/>
                <w:szCs w:val="20"/>
              </w:rPr>
              <w:t>Pa</w:t>
            </w:r>
            <w:r w:rsidRPr="00061C7A">
              <w:rPr>
                <w:rFonts w:eastAsia="Calibri" w:cs="Arial"/>
                <w:spacing w:val="1"/>
                <w:sz w:val="20"/>
                <w:szCs w:val="20"/>
              </w:rPr>
              <w:t>r</w:t>
            </w:r>
            <w:r w:rsidRPr="00061C7A">
              <w:rPr>
                <w:rFonts w:eastAsia="Calibri" w:cs="Arial"/>
                <w:spacing w:val="-3"/>
                <w:sz w:val="20"/>
                <w:szCs w:val="20"/>
              </w:rPr>
              <w:t>t</w:t>
            </w:r>
            <w:r w:rsidRPr="00061C7A">
              <w:rPr>
                <w:rFonts w:eastAsia="Calibri" w:cs="Arial"/>
                <w:spacing w:val="-4"/>
                <w:sz w:val="20"/>
                <w:szCs w:val="20"/>
              </w:rPr>
              <w:t>i</w:t>
            </w:r>
            <w:r w:rsidRPr="00061C7A">
              <w:rPr>
                <w:rFonts w:eastAsia="Calibri" w:cs="Arial"/>
                <w:spacing w:val="1"/>
                <w:sz w:val="20"/>
                <w:szCs w:val="20"/>
              </w:rPr>
              <w:t>c</w:t>
            </w:r>
            <w:r w:rsidRPr="00061C7A">
              <w:rPr>
                <w:rFonts w:eastAsia="Calibri" w:cs="Arial"/>
                <w:spacing w:val="-4"/>
                <w:sz w:val="20"/>
                <w:szCs w:val="20"/>
              </w:rPr>
              <w:t>i</w:t>
            </w:r>
            <w:r w:rsidRPr="00061C7A">
              <w:rPr>
                <w:rFonts w:eastAsia="Calibri" w:cs="Arial"/>
                <w:spacing w:val="1"/>
                <w:sz w:val="20"/>
                <w:szCs w:val="20"/>
              </w:rPr>
              <w:t>p</w:t>
            </w:r>
            <w:r w:rsidRPr="00061C7A">
              <w:rPr>
                <w:rFonts w:eastAsia="Calibri" w:cs="Arial"/>
                <w:spacing w:val="-4"/>
                <w:sz w:val="20"/>
                <w:szCs w:val="20"/>
              </w:rPr>
              <w:t>a</w:t>
            </w:r>
            <w:r w:rsidRPr="00061C7A">
              <w:rPr>
                <w:rFonts w:eastAsia="Calibri" w:cs="Arial"/>
                <w:spacing w:val="-3"/>
                <w:sz w:val="20"/>
                <w:szCs w:val="20"/>
              </w:rPr>
              <w:t>t</w:t>
            </w:r>
            <w:r w:rsidRPr="00061C7A">
              <w:rPr>
                <w:rFonts w:eastAsia="Calibri" w:cs="Arial"/>
                <w:spacing w:val="-4"/>
                <w:sz w:val="20"/>
                <w:szCs w:val="20"/>
              </w:rPr>
              <w:t>i</w:t>
            </w:r>
            <w:r w:rsidRPr="00061C7A">
              <w:rPr>
                <w:rFonts w:eastAsia="Calibri" w:cs="Arial"/>
                <w:spacing w:val="1"/>
                <w:sz w:val="20"/>
                <w:szCs w:val="20"/>
              </w:rPr>
              <w:t>o</w:t>
            </w:r>
            <w:r w:rsidRPr="00061C7A">
              <w:rPr>
                <w:rFonts w:eastAsia="Calibri" w:cs="Arial"/>
                <w:spacing w:val="2"/>
                <w:sz w:val="20"/>
                <w:szCs w:val="20"/>
              </w:rPr>
              <w:t>n</w:t>
            </w:r>
            <w:r w:rsidRPr="00061C7A">
              <w:rPr>
                <w:rFonts w:eastAsia="Calibri" w:cs="Arial"/>
                <w:sz w:val="20"/>
                <w:szCs w:val="20"/>
              </w:rPr>
              <w:t>s</w:t>
            </w:r>
            <w:r w:rsidRPr="00061C7A">
              <w:rPr>
                <w:rFonts w:eastAsia="Calibri" w:cs="Arial"/>
                <w:spacing w:val="-2"/>
                <w:sz w:val="20"/>
                <w:szCs w:val="20"/>
              </w:rPr>
              <w:t xml:space="preserve"> </w:t>
            </w:r>
            <w:r w:rsidRPr="00061C7A">
              <w:rPr>
                <w:rFonts w:eastAsia="Calibri" w:cs="Arial"/>
                <w:spacing w:val="2"/>
                <w:sz w:val="20"/>
                <w:szCs w:val="20"/>
              </w:rPr>
              <w:t>p</w:t>
            </w:r>
            <w:r w:rsidRPr="00061C7A">
              <w:rPr>
                <w:rFonts w:eastAsia="Calibri" w:cs="Arial"/>
                <w:spacing w:val="-4"/>
                <w:sz w:val="20"/>
                <w:szCs w:val="20"/>
              </w:rPr>
              <w:t>a</w:t>
            </w:r>
            <w:r w:rsidRPr="00061C7A">
              <w:rPr>
                <w:rFonts w:eastAsia="Calibri" w:cs="Arial"/>
                <w:spacing w:val="1"/>
                <w:sz w:val="20"/>
                <w:szCs w:val="20"/>
              </w:rPr>
              <w:t>r</w:t>
            </w:r>
            <w:r w:rsidRPr="00061C7A">
              <w:rPr>
                <w:rFonts w:eastAsia="Calibri" w:cs="Arial"/>
                <w:sz w:val="20"/>
                <w:szCs w:val="20"/>
              </w:rPr>
              <w:t>e</w:t>
            </w:r>
            <w:r w:rsidRPr="00061C7A">
              <w:rPr>
                <w:rFonts w:eastAsia="Calibri" w:cs="Arial"/>
                <w:spacing w:val="2"/>
                <w:sz w:val="20"/>
                <w:szCs w:val="20"/>
              </w:rPr>
              <w:t>n</w:t>
            </w:r>
            <w:r w:rsidRPr="00061C7A">
              <w:rPr>
                <w:rFonts w:eastAsia="Calibri" w:cs="Arial"/>
                <w:spacing w:val="-3"/>
                <w:sz w:val="20"/>
                <w:szCs w:val="20"/>
              </w:rPr>
              <w:t>t</w:t>
            </w:r>
            <w:r w:rsidRPr="00061C7A">
              <w:rPr>
                <w:rFonts w:eastAsia="Calibri" w:cs="Arial"/>
                <w:spacing w:val="-4"/>
                <w:sz w:val="20"/>
                <w:szCs w:val="20"/>
              </w:rPr>
              <w:t>al</w:t>
            </w:r>
            <w:r w:rsidRPr="00061C7A">
              <w:rPr>
                <w:rFonts w:eastAsia="Calibri" w:cs="Arial"/>
                <w:sz w:val="20"/>
                <w:szCs w:val="20"/>
              </w:rPr>
              <w:t>es</w:t>
            </w:r>
          </w:p>
        </w:tc>
        <w:tc>
          <w:tcPr>
            <w:tcW w:w="2066" w:type="dxa"/>
            <w:tcBorders>
              <w:top w:val="single" w:sz="12" w:space="0" w:color="538DD5"/>
              <w:left w:val="single" w:sz="7" w:space="0" w:color="538DD5"/>
              <w:bottom w:val="single" w:sz="7" w:space="0" w:color="538DD5"/>
              <w:right w:val="single" w:sz="12" w:space="0" w:color="538DD5"/>
            </w:tcBorders>
          </w:tcPr>
          <w:p w14:paraId="70AFFF70" w14:textId="77777777" w:rsidR="006C7F9A" w:rsidRPr="00061C7A" w:rsidRDefault="006C7F9A">
            <w:pPr>
              <w:rPr>
                <w:rFonts w:cs="Arial"/>
              </w:rPr>
            </w:pPr>
          </w:p>
        </w:tc>
      </w:tr>
      <w:tr w:rsidR="006C7F9A" w:rsidRPr="00061C7A" w14:paraId="432F1D11"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095CB003" w14:textId="77777777" w:rsidR="006C7F9A" w:rsidRPr="00061C7A" w:rsidRDefault="006C7F9A">
            <w:pPr>
              <w:pStyle w:val="TableParagraph"/>
              <w:spacing w:before="6" w:line="220" w:lineRule="exact"/>
              <w:rPr>
                <w:rFonts w:cs="Arial"/>
              </w:rPr>
            </w:pPr>
          </w:p>
          <w:p w14:paraId="43D91C09" w14:textId="0CDC330A"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z w:val="20"/>
                <w:szCs w:val="20"/>
              </w:rPr>
              <w:t>Se</w:t>
            </w:r>
            <w:r w:rsidRPr="00061C7A">
              <w:rPr>
                <w:rFonts w:eastAsia="Calibri" w:cs="Arial"/>
                <w:spacing w:val="1"/>
                <w:sz w:val="20"/>
                <w:szCs w:val="20"/>
              </w:rPr>
              <w:t>r</w:t>
            </w:r>
            <w:r w:rsidRPr="00061C7A">
              <w:rPr>
                <w:rFonts w:eastAsia="Calibri" w:cs="Arial"/>
                <w:spacing w:val="2"/>
                <w:sz w:val="20"/>
                <w:szCs w:val="20"/>
              </w:rPr>
              <w:t>v</w:t>
            </w:r>
            <w:r w:rsidRPr="00061C7A">
              <w:rPr>
                <w:rFonts w:eastAsia="Calibri" w:cs="Arial"/>
                <w:spacing w:val="-4"/>
                <w:sz w:val="20"/>
                <w:szCs w:val="20"/>
              </w:rPr>
              <w:t>i</w:t>
            </w:r>
            <w:r w:rsidRPr="00061C7A">
              <w:rPr>
                <w:rFonts w:eastAsia="Calibri" w:cs="Arial"/>
                <w:spacing w:val="1"/>
                <w:sz w:val="20"/>
                <w:szCs w:val="20"/>
              </w:rPr>
              <w:t>c</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z w:val="20"/>
                <w:szCs w:val="20"/>
              </w:rPr>
              <w:t>e</w:t>
            </w:r>
            <w:r w:rsidRPr="00061C7A">
              <w:rPr>
                <w:rFonts w:eastAsia="Calibri" w:cs="Arial"/>
                <w:spacing w:val="-1"/>
                <w:sz w:val="20"/>
                <w:szCs w:val="20"/>
              </w:rPr>
              <w:t>x</w:t>
            </w:r>
            <w:r w:rsidRPr="00061C7A">
              <w:rPr>
                <w:rFonts w:eastAsia="Calibri" w:cs="Arial"/>
                <w:spacing w:val="-3"/>
                <w:sz w:val="20"/>
                <w:szCs w:val="20"/>
              </w:rPr>
              <w:t>t</w:t>
            </w:r>
            <w:r w:rsidRPr="00061C7A">
              <w:rPr>
                <w:rFonts w:eastAsia="Calibri" w:cs="Arial"/>
                <w:sz w:val="20"/>
                <w:szCs w:val="20"/>
              </w:rPr>
              <w:t>é</w:t>
            </w:r>
            <w:r w:rsidRPr="00061C7A">
              <w:rPr>
                <w:rFonts w:eastAsia="Calibri" w:cs="Arial"/>
                <w:spacing w:val="1"/>
                <w:sz w:val="20"/>
                <w:szCs w:val="20"/>
              </w:rPr>
              <w:t>r</w:t>
            </w:r>
            <w:r w:rsidRPr="00061C7A">
              <w:rPr>
                <w:rFonts w:eastAsia="Calibri" w:cs="Arial"/>
                <w:spacing w:val="-4"/>
                <w:sz w:val="20"/>
                <w:szCs w:val="20"/>
              </w:rPr>
              <w:t>i</w:t>
            </w:r>
            <w:r w:rsidRPr="00061C7A">
              <w:rPr>
                <w:rFonts w:eastAsia="Calibri" w:cs="Arial"/>
                <w:sz w:val="20"/>
                <w:szCs w:val="20"/>
              </w:rPr>
              <w:t>e</w:t>
            </w:r>
            <w:r w:rsidRPr="00061C7A">
              <w:rPr>
                <w:rFonts w:eastAsia="Calibri" w:cs="Arial"/>
                <w:spacing w:val="2"/>
                <w:sz w:val="20"/>
                <w:szCs w:val="20"/>
              </w:rPr>
              <w:t>u</w:t>
            </w:r>
            <w:r w:rsidRPr="00061C7A">
              <w:rPr>
                <w:rFonts w:eastAsia="Calibri" w:cs="Arial"/>
                <w:spacing w:val="1"/>
                <w:sz w:val="20"/>
                <w:szCs w:val="20"/>
              </w:rPr>
              <w:t>r</w:t>
            </w:r>
            <w:r w:rsidRPr="00061C7A">
              <w:rPr>
                <w:rFonts w:eastAsia="Calibri" w:cs="Arial"/>
                <w:sz w:val="20"/>
                <w:szCs w:val="20"/>
              </w:rPr>
              <w:t>s</w:t>
            </w:r>
            <w:r w:rsidR="00B75F3D">
              <w:rPr>
                <w:rFonts w:eastAsia="Calibri" w:cs="Arial"/>
                <w:sz w:val="20"/>
                <w:szCs w:val="20"/>
              </w:rPr>
              <w:t xml:space="preserve"> (à détailler)</w:t>
            </w:r>
          </w:p>
        </w:tc>
        <w:tc>
          <w:tcPr>
            <w:tcW w:w="2066" w:type="dxa"/>
            <w:tcBorders>
              <w:top w:val="single" w:sz="7" w:space="0" w:color="538DD5"/>
              <w:left w:val="single" w:sz="7" w:space="0" w:color="538DD5"/>
              <w:bottom w:val="single" w:sz="7" w:space="0" w:color="538DD5"/>
              <w:right w:val="single" w:sz="12" w:space="0" w:color="538DD5"/>
            </w:tcBorders>
          </w:tcPr>
          <w:p w14:paraId="7B1560E7"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7E3383BD" w14:textId="77777777" w:rsidR="006C7F9A" w:rsidRPr="00061C7A" w:rsidRDefault="006C7F9A">
            <w:pPr>
              <w:pStyle w:val="TableParagraph"/>
              <w:spacing w:before="6" w:line="220" w:lineRule="exact"/>
              <w:rPr>
                <w:rFonts w:cs="Arial"/>
              </w:rPr>
            </w:pPr>
          </w:p>
          <w:p w14:paraId="1951D363" w14:textId="77777777"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z w:val="20"/>
                <w:szCs w:val="20"/>
              </w:rPr>
              <w:t>C</w:t>
            </w:r>
            <w:r w:rsidRPr="00061C7A">
              <w:rPr>
                <w:rFonts w:eastAsia="Calibri" w:cs="Arial"/>
                <w:spacing w:val="-2"/>
                <w:sz w:val="20"/>
                <w:szCs w:val="20"/>
              </w:rPr>
              <w:t>A</w:t>
            </w:r>
            <w:r w:rsidRPr="00061C7A">
              <w:rPr>
                <w:rFonts w:eastAsia="Calibri" w:cs="Arial"/>
                <w:sz w:val="20"/>
                <w:szCs w:val="20"/>
              </w:rPr>
              <w:t>F</w:t>
            </w:r>
          </w:p>
        </w:tc>
        <w:tc>
          <w:tcPr>
            <w:tcW w:w="2066" w:type="dxa"/>
            <w:tcBorders>
              <w:top w:val="single" w:sz="7" w:space="0" w:color="538DD5"/>
              <w:left w:val="single" w:sz="7" w:space="0" w:color="538DD5"/>
              <w:bottom w:val="single" w:sz="7" w:space="0" w:color="538DD5"/>
              <w:right w:val="single" w:sz="12" w:space="0" w:color="538DD5"/>
            </w:tcBorders>
          </w:tcPr>
          <w:p w14:paraId="73273BD4" w14:textId="77777777" w:rsidR="006C7F9A" w:rsidRPr="00061C7A" w:rsidRDefault="006C7F9A">
            <w:pPr>
              <w:rPr>
                <w:rFonts w:cs="Arial"/>
              </w:rPr>
            </w:pPr>
          </w:p>
        </w:tc>
      </w:tr>
      <w:tr w:rsidR="006C7F9A" w:rsidRPr="00061C7A" w14:paraId="56C67417" w14:textId="77777777" w:rsidTr="00B75F3D">
        <w:trPr>
          <w:trHeight w:hRule="exact" w:val="784"/>
        </w:trPr>
        <w:tc>
          <w:tcPr>
            <w:tcW w:w="2858" w:type="dxa"/>
            <w:tcBorders>
              <w:top w:val="single" w:sz="7" w:space="0" w:color="538DD5"/>
              <w:left w:val="single" w:sz="12" w:space="0" w:color="538DD5"/>
              <w:bottom w:val="single" w:sz="7" w:space="0" w:color="538DD5"/>
              <w:right w:val="single" w:sz="7" w:space="0" w:color="538DD5"/>
            </w:tcBorders>
          </w:tcPr>
          <w:p w14:paraId="017AE222" w14:textId="77777777" w:rsidR="006C7F9A" w:rsidRPr="00061C7A" w:rsidRDefault="006C7F9A">
            <w:pPr>
              <w:pStyle w:val="TableParagraph"/>
              <w:spacing w:before="6" w:line="220" w:lineRule="exact"/>
              <w:rPr>
                <w:rFonts w:cs="Arial"/>
              </w:rPr>
            </w:pPr>
          </w:p>
          <w:p w14:paraId="6241D45E" w14:textId="4541F438"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2"/>
                <w:sz w:val="20"/>
                <w:szCs w:val="20"/>
              </w:rPr>
              <w:t>A</w:t>
            </w:r>
            <w:r w:rsidRPr="00061C7A">
              <w:rPr>
                <w:rFonts w:eastAsia="Calibri" w:cs="Arial"/>
                <w:spacing w:val="2"/>
                <w:sz w:val="20"/>
                <w:szCs w:val="20"/>
              </w:rPr>
              <w:t>u</w:t>
            </w:r>
            <w:r w:rsidRPr="00061C7A">
              <w:rPr>
                <w:rFonts w:eastAsia="Calibri" w:cs="Arial"/>
                <w:spacing w:val="-3"/>
                <w:sz w:val="20"/>
                <w:szCs w:val="20"/>
              </w:rPr>
              <w:t>t</w:t>
            </w:r>
            <w:r w:rsidRPr="00061C7A">
              <w:rPr>
                <w:rFonts w:eastAsia="Calibri" w:cs="Arial"/>
                <w:spacing w:val="1"/>
                <w:sz w:val="20"/>
                <w:szCs w:val="20"/>
              </w:rPr>
              <w:t>r</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z w:val="20"/>
                <w:szCs w:val="20"/>
              </w:rPr>
              <w:t>se</w:t>
            </w:r>
            <w:r w:rsidRPr="00061C7A">
              <w:rPr>
                <w:rFonts w:eastAsia="Calibri" w:cs="Arial"/>
                <w:spacing w:val="1"/>
                <w:sz w:val="20"/>
                <w:szCs w:val="20"/>
              </w:rPr>
              <w:t>r</w:t>
            </w:r>
            <w:r w:rsidRPr="00061C7A">
              <w:rPr>
                <w:rFonts w:eastAsia="Calibri" w:cs="Arial"/>
                <w:spacing w:val="2"/>
                <w:sz w:val="20"/>
                <w:szCs w:val="20"/>
              </w:rPr>
              <w:t>v</w:t>
            </w:r>
            <w:r w:rsidRPr="00061C7A">
              <w:rPr>
                <w:rFonts w:eastAsia="Calibri" w:cs="Arial"/>
                <w:spacing w:val="-4"/>
                <w:sz w:val="20"/>
                <w:szCs w:val="20"/>
              </w:rPr>
              <w:t>i</w:t>
            </w:r>
            <w:r w:rsidRPr="00061C7A">
              <w:rPr>
                <w:rFonts w:eastAsia="Calibri" w:cs="Arial"/>
                <w:spacing w:val="1"/>
                <w:sz w:val="20"/>
                <w:szCs w:val="20"/>
              </w:rPr>
              <w:t>c</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z w:val="20"/>
                <w:szCs w:val="20"/>
              </w:rPr>
              <w:t>e</w:t>
            </w:r>
            <w:r w:rsidRPr="00061C7A">
              <w:rPr>
                <w:rFonts w:eastAsia="Calibri" w:cs="Arial"/>
                <w:spacing w:val="-1"/>
                <w:sz w:val="20"/>
                <w:szCs w:val="20"/>
              </w:rPr>
              <w:t>x</w:t>
            </w:r>
            <w:r w:rsidRPr="00061C7A">
              <w:rPr>
                <w:rFonts w:eastAsia="Calibri" w:cs="Arial"/>
                <w:spacing w:val="-3"/>
                <w:sz w:val="20"/>
                <w:szCs w:val="20"/>
              </w:rPr>
              <w:t>t</w:t>
            </w:r>
            <w:r w:rsidRPr="00061C7A">
              <w:rPr>
                <w:rFonts w:eastAsia="Calibri" w:cs="Arial"/>
                <w:sz w:val="20"/>
                <w:szCs w:val="20"/>
              </w:rPr>
              <w:t>é</w:t>
            </w:r>
            <w:r w:rsidRPr="00061C7A">
              <w:rPr>
                <w:rFonts w:eastAsia="Calibri" w:cs="Arial"/>
                <w:spacing w:val="1"/>
                <w:sz w:val="20"/>
                <w:szCs w:val="20"/>
              </w:rPr>
              <w:t>r</w:t>
            </w:r>
            <w:r w:rsidRPr="00061C7A">
              <w:rPr>
                <w:rFonts w:eastAsia="Calibri" w:cs="Arial"/>
                <w:spacing w:val="-4"/>
                <w:sz w:val="20"/>
                <w:szCs w:val="20"/>
              </w:rPr>
              <w:t>i</w:t>
            </w:r>
            <w:r w:rsidRPr="00061C7A">
              <w:rPr>
                <w:rFonts w:eastAsia="Calibri" w:cs="Arial"/>
                <w:sz w:val="20"/>
                <w:szCs w:val="20"/>
              </w:rPr>
              <w:t>e</w:t>
            </w:r>
            <w:r w:rsidRPr="00061C7A">
              <w:rPr>
                <w:rFonts w:eastAsia="Calibri" w:cs="Arial"/>
                <w:spacing w:val="2"/>
                <w:sz w:val="20"/>
                <w:szCs w:val="20"/>
              </w:rPr>
              <w:t>u</w:t>
            </w:r>
            <w:r w:rsidRPr="00061C7A">
              <w:rPr>
                <w:rFonts w:eastAsia="Calibri" w:cs="Arial"/>
                <w:spacing w:val="1"/>
                <w:sz w:val="20"/>
                <w:szCs w:val="20"/>
              </w:rPr>
              <w:t>r</w:t>
            </w:r>
            <w:r w:rsidRPr="00061C7A">
              <w:rPr>
                <w:rFonts w:eastAsia="Calibri" w:cs="Arial"/>
                <w:sz w:val="20"/>
                <w:szCs w:val="20"/>
              </w:rPr>
              <w:t>s</w:t>
            </w:r>
            <w:r w:rsidR="00B75F3D">
              <w:rPr>
                <w:rFonts w:eastAsia="Calibri" w:cs="Arial"/>
                <w:sz w:val="20"/>
                <w:szCs w:val="20"/>
              </w:rPr>
              <w:t xml:space="preserve"> (à détailler)</w:t>
            </w:r>
          </w:p>
        </w:tc>
        <w:tc>
          <w:tcPr>
            <w:tcW w:w="2066" w:type="dxa"/>
            <w:tcBorders>
              <w:top w:val="single" w:sz="7" w:space="0" w:color="538DD5"/>
              <w:left w:val="single" w:sz="7" w:space="0" w:color="538DD5"/>
              <w:bottom w:val="single" w:sz="7" w:space="0" w:color="538DD5"/>
              <w:right w:val="single" w:sz="12" w:space="0" w:color="538DD5"/>
            </w:tcBorders>
          </w:tcPr>
          <w:p w14:paraId="127D05D3"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61552F44" w14:textId="77777777" w:rsidR="006C7F9A" w:rsidRPr="00061C7A" w:rsidRDefault="0057636B">
            <w:pPr>
              <w:pStyle w:val="TableParagraph"/>
              <w:spacing w:line="204" w:lineRule="exact"/>
              <w:ind w:left="322"/>
              <w:rPr>
                <w:rFonts w:eastAsia="Calibri" w:cs="Arial"/>
                <w:sz w:val="20"/>
                <w:szCs w:val="20"/>
              </w:rPr>
            </w:pPr>
            <w:r w:rsidRPr="00061C7A">
              <w:rPr>
                <w:rFonts w:eastAsia="Calibri" w:cs="Arial"/>
                <w:sz w:val="20"/>
                <w:szCs w:val="20"/>
              </w:rPr>
              <w:t>.</w:t>
            </w:r>
            <w:r w:rsidRPr="00061C7A">
              <w:rPr>
                <w:rFonts w:eastAsia="Calibri" w:cs="Arial"/>
                <w:spacing w:val="-3"/>
                <w:sz w:val="20"/>
                <w:szCs w:val="20"/>
              </w:rPr>
              <w:t xml:space="preserve"> </w:t>
            </w:r>
            <w:r w:rsidRPr="00061C7A">
              <w:rPr>
                <w:rFonts w:eastAsia="Calibri" w:cs="Arial"/>
                <w:sz w:val="20"/>
                <w:szCs w:val="20"/>
              </w:rPr>
              <w:t>F</w:t>
            </w:r>
            <w:r w:rsidRPr="00061C7A">
              <w:rPr>
                <w:rFonts w:eastAsia="Calibri" w:cs="Arial"/>
                <w:spacing w:val="-4"/>
                <w:sz w:val="20"/>
                <w:szCs w:val="20"/>
              </w:rPr>
              <w:t>i</w:t>
            </w:r>
            <w:r w:rsidRPr="00061C7A">
              <w:rPr>
                <w:rFonts w:eastAsia="Calibri" w:cs="Arial"/>
                <w:spacing w:val="1"/>
                <w:sz w:val="20"/>
                <w:szCs w:val="20"/>
              </w:rPr>
              <w:t>n</w:t>
            </w:r>
            <w:r w:rsidRPr="00061C7A">
              <w:rPr>
                <w:rFonts w:eastAsia="Calibri" w:cs="Arial"/>
                <w:spacing w:val="-4"/>
                <w:sz w:val="20"/>
                <w:szCs w:val="20"/>
              </w:rPr>
              <w:t>a</w:t>
            </w:r>
            <w:r w:rsidRPr="00061C7A">
              <w:rPr>
                <w:rFonts w:eastAsia="Calibri" w:cs="Arial"/>
                <w:spacing w:val="2"/>
                <w:sz w:val="20"/>
                <w:szCs w:val="20"/>
              </w:rPr>
              <w:t>n</w:t>
            </w:r>
            <w:r w:rsidRPr="00061C7A">
              <w:rPr>
                <w:rFonts w:eastAsia="Calibri" w:cs="Arial"/>
                <w:spacing w:val="1"/>
                <w:sz w:val="20"/>
                <w:szCs w:val="20"/>
              </w:rPr>
              <w:t>c</w:t>
            </w:r>
            <w:r w:rsidRPr="00061C7A">
              <w:rPr>
                <w:rFonts w:eastAsia="Calibri" w:cs="Arial"/>
                <w:sz w:val="20"/>
                <w:szCs w:val="20"/>
              </w:rPr>
              <w:t>e</w:t>
            </w:r>
            <w:r w:rsidRPr="00061C7A">
              <w:rPr>
                <w:rFonts w:eastAsia="Calibri" w:cs="Arial"/>
                <w:spacing w:val="-3"/>
                <w:sz w:val="20"/>
                <w:szCs w:val="20"/>
              </w:rPr>
              <w:t>m</w:t>
            </w:r>
            <w:r w:rsidRPr="00061C7A">
              <w:rPr>
                <w:rFonts w:eastAsia="Calibri" w:cs="Arial"/>
                <w:sz w:val="20"/>
                <w:szCs w:val="20"/>
              </w:rPr>
              <w:t>e</w:t>
            </w:r>
            <w:r w:rsidRPr="00061C7A">
              <w:rPr>
                <w:rFonts w:eastAsia="Calibri" w:cs="Arial"/>
                <w:spacing w:val="2"/>
                <w:sz w:val="20"/>
                <w:szCs w:val="20"/>
              </w:rPr>
              <w:t>n</w:t>
            </w:r>
            <w:r w:rsidRPr="00061C7A">
              <w:rPr>
                <w:rFonts w:eastAsia="Calibri" w:cs="Arial"/>
                <w:sz w:val="20"/>
                <w:szCs w:val="20"/>
              </w:rPr>
              <w:t>t</w:t>
            </w:r>
            <w:r w:rsidRPr="00061C7A">
              <w:rPr>
                <w:rFonts w:eastAsia="Calibri" w:cs="Arial"/>
                <w:spacing w:val="-5"/>
                <w:sz w:val="20"/>
                <w:szCs w:val="20"/>
              </w:rPr>
              <w:t xml:space="preserve"> </w:t>
            </w:r>
            <w:r w:rsidRPr="00061C7A">
              <w:rPr>
                <w:rFonts w:eastAsia="Calibri" w:cs="Arial"/>
                <w:sz w:val="20"/>
                <w:szCs w:val="20"/>
              </w:rPr>
              <w:t>s</w:t>
            </w:r>
            <w:r w:rsidRPr="00061C7A">
              <w:rPr>
                <w:rFonts w:eastAsia="Calibri" w:cs="Arial"/>
                <w:spacing w:val="1"/>
                <w:sz w:val="20"/>
                <w:szCs w:val="20"/>
              </w:rPr>
              <w:t>o</w:t>
            </w:r>
            <w:r w:rsidRPr="00061C7A">
              <w:rPr>
                <w:rFonts w:eastAsia="Calibri" w:cs="Arial"/>
                <w:spacing w:val="-4"/>
                <w:sz w:val="20"/>
                <w:szCs w:val="20"/>
              </w:rPr>
              <w:t>lli</w:t>
            </w:r>
            <w:r w:rsidRPr="00061C7A">
              <w:rPr>
                <w:rFonts w:eastAsia="Calibri" w:cs="Arial"/>
                <w:sz w:val="20"/>
                <w:szCs w:val="20"/>
              </w:rPr>
              <w:t>c</w:t>
            </w:r>
            <w:r w:rsidRPr="00061C7A">
              <w:rPr>
                <w:rFonts w:eastAsia="Calibri" w:cs="Arial"/>
                <w:spacing w:val="-4"/>
                <w:sz w:val="20"/>
                <w:szCs w:val="20"/>
              </w:rPr>
              <w:t>i</w:t>
            </w:r>
            <w:r w:rsidRPr="00061C7A">
              <w:rPr>
                <w:rFonts w:eastAsia="Calibri" w:cs="Arial"/>
                <w:spacing w:val="-3"/>
                <w:sz w:val="20"/>
                <w:szCs w:val="20"/>
              </w:rPr>
              <w:t>t</w:t>
            </w:r>
            <w:r w:rsidRPr="00061C7A">
              <w:rPr>
                <w:rFonts w:eastAsia="Calibri" w:cs="Arial"/>
                <w:sz w:val="20"/>
                <w:szCs w:val="20"/>
              </w:rPr>
              <w:t>é</w:t>
            </w:r>
            <w:r w:rsidRPr="00061C7A">
              <w:rPr>
                <w:rFonts w:eastAsia="Calibri" w:cs="Arial"/>
                <w:spacing w:val="-2"/>
                <w:sz w:val="20"/>
                <w:szCs w:val="20"/>
              </w:rPr>
              <w:t xml:space="preserve"> </w:t>
            </w:r>
            <w:r w:rsidRPr="00061C7A">
              <w:rPr>
                <w:rFonts w:eastAsia="Calibri" w:cs="Arial"/>
                <w:spacing w:val="-4"/>
                <w:sz w:val="20"/>
                <w:szCs w:val="20"/>
              </w:rPr>
              <w:t>au</w:t>
            </w:r>
          </w:p>
          <w:p w14:paraId="1C0325B6" w14:textId="77777777" w:rsidR="006C7F9A" w:rsidRPr="00061C7A" w:rsidRDefault="0057636B">
            <w:pPr>
              <w:pStyle w:val="TableParagraph"/>
              <w:spacing w:before="22" w:line="240" w:lineRule="exact"/>
              <w:ind w:left="408"/>
              <w:rPr>
                <w:rFonts w:eastAsia="Calibri" w:cs="Arial"/>
                <w:sz w:val="20"/>
                <w:szCs w:val="20"/>
              </w:rPr>
            </w:pPr>
            <w:r w:rsidRPr="00061C7A">
              <w:rPr>
                <w:rFonts w:eastAsia="Calibri" w:cs="Arial"/>
                <w:spacing w:val="-3"/>
                <w:sz w:val="20"/>
                <w:szCs w:val="20"/>
              </w:rPr>
              <w:t>t</w:t>
            </w:r>
            <w:r w:rsidRPr="00061C7A">
              <w:rPr>
                <w:rFonts w:eastAsia="Calibri" w:cs="Arial"/>
                <w:spacing w:val="-4"/>
                <w:sz w:val="20"/>
                <w:szCs w:val="20"/>
              </w:rPr>
              <w:t>i</w:t>
            </w:r>
            <w:r w:rsidRPr="00061C7A">
              <w:rPr>
                <w:rFonts w:eastAsia="Calibri" w:cs="Arial"/>
                <w:spacing w:val="-3"/>
                <w:sz w:val="20"/>
                <w:szCs w:val="20"/>
              </w:rPr>
              <w:t>t</w:t>
            </w:r>
            <w:r w:rsidRPr="00061C7A">
              <w:rPr>
                <w:rFonts w:eastAsia="Calibri" w:cs="Arial"/>
                <w:spacing w:val="1"/>
                <w:sz w:val="20"/>
                <w:szCs w:val="20"/>
              </w:rPr>
              <w:t>r</w:t>
            </w:r>
            <w:r w:rsidRPr="00061C7A">
              <w:rPr>
                <w:rFonts w:eastAsia="Calibri" w:cs="Arial"/>
                <w:sz w:val="20"/>
                <w:szCs w:val="20"/>
              </w:rPr>
              <w:t>e</w:t>
            </w:r>
            <w:r w:rsidRPr="00061C7A">
              <w:rPr>
                <w:rFonts w:eastAsia="Calibri" w:cs="Arial"/>
                <w:spacing w:val="-2"/>
                <w:sz w:val="20"/>
                <w:szCs w:val="20"/>
              </w:rPr>
              <w:t xml:space="preserve"> </w:t>
            </w:r>
            <w:r w:rsidRPr="00061C7A">
              <w:rPr>
                <w:rFonts w:eastAsia="Calibri" w:cs="Arial"/>
                <w:spacing w:val="2"/>
                <w:sz w:val="20"/>
                <w:szCs w:val="20"/>
              </w:rPr>
              <w:t>d</w:t>
            </w:r>
            <w:r w:rsidRPr="00061C7A">
              <w:rPr>
                <w:rFonts w:eastAsia="Calibri" w:cs="Arial"/>
                <w:sz w:val="20"/>
                <w:szCs w:val="20"/>
              </w:rPr>
              <w:t>e</w:t>
            </w:r>
            <w:r w:rsidRPr="00061C7A">
              <w:rPr>
                <w:rFonts w:eastAsia="Calibri" w:cs="Arial"/>
                <w:spacing w:val="-2"/>
                <w:sz w:val="20"/>
                <w:szCs w:val="20"/>
              </w:rPr>
              <w:t xml:space="preserve"> </w:t>
            </w:r>
            <w:r w:rsidRPr="00061C7A">
              <w:rPr>
                <w:rFonts w:eastAsia="Calibri" w:cs="Arial"/>
                <w:spacing w:val="-4"/>
                <w:sz w:val="20"/>
                <w:szCs w:val="20"/>
              </w:rPr>
              <w:t>l</w:t>
            </w:r>
            <w:r w:rsidRPr="00061C7A">
              <w:rPr>
                <w:rFonts w:eastAsia="Calibri" w:cs="Arial"/>
                <w:spacing w:val="-2"/>
                <w:sz w:val="20"/>
                <w:szCs w:val="20"/>
              </w:rPr>
              <w:t>'</w:t>
            </w:r>
            <w:r w:rsidRPr="00061C7A">
              <w:rPr>
                <w:rFonts w:eastAsia="Calibri" w:cs="Arial"/>
                <w:spacing w:val="-4"/>
                <w:sz w:val="20"/>
                <w:szCs w:val="20"/>
              </w:rPr>
              <w:t>a</w:t>
            </w:r>
            <w:r w:rsidRPr="00061C7A">
              <w:rPr>
                <w:rFonts w:eastAsia="Calibri" w:cs="Arial"/>
                <w:spacing w:val="2"/>
                <w:sz w:val="20"/>
                <w:szCs w:val="20"/>
              </w:rPr>
              <w:t>pp</w:t>
            </w:r>
            <w:r w:rsidRPr="00061C7A">
              <w:rPr>
                <w:rFonts w:eastAsia="Calibri" w:cs="Arial"/>
                <w:sz w:val="20"/>
                <w:szCs w:val="20"/>
              </w:rPr>
              <w:t>el</w:t>
            </w:r>
            <w:r w:rsidRPr="00061C7A">
              <w:rPr>
                <w:rFonts w:eastAsia="Calibri" w:cs="Arial"/>
                <w:spacing w:val="-6"/>
                <w:sz w:val="20"/>
                <w:szCs w:val="20"/>
              </w:rPr>
              <w:t xml:space="preserve"> </w:t>
            </w:r>
            <w:r w:rsidRPr="00061C7A">
              <w:rPr>
                <w:rFonts w:eastAsia="Calibri" w:cs="Arial"/>
                <w:sz w:val="20"/>
                <w:szCs w:val="20"/>
              </w:rPr>
              <w:t>à</w:t>
            </w:r>
            <w:r w:rsidRPr="00061C7A">
              <w:rPr>
                <w:rFonts w:eastAsia="Calibri" w:cs="Arial"/>
                <w:spacing w:val="-6"/>
                <w:sz w:val="20"/>
                <w:szCs w:val="20"/>
              </w:rPr>
              <w:t xml:space="preserve"> </w:t>
            </w:r>
            <w:r w:rsidRPr="00061C7A">
              <w:rPr>
                <w:rFonts w:eastAsia="Calibri" w:cs="Arial"/>
                <w:spacing w:val="2"/>
                <w:sz w:val="20"/>
                <w:szCs w:val="20"/>
              </w:rPr>
              <w:t>p</w:t>
            </w:r>
            <w:r w:rsidRPr="00061C7A">
              <w:rPr>
                <w:rFonts w:eastAsia="Calibri" w:cs="Arial"/>
                <w:spacing w:val="1"/>
                <w:sz w:val="20"/>
                <w:szCs w:val="20"/>
              </w:rPr>
              <w:t>ro</w:t>
            </w:r>
            <w:r w:rsidRPr="00061C7A">
              <w:rPr>
                <w:rFonts w:eastAsia="Calibri" w:cs="Arial"/>
                <w:spacing w:val="2"/>
                <w:sz w:val="20"/>
                <w:szCs w:val="20"/>
              </w:rPr>
              <w:t>j</w:t>
            </w:r>
            <w:r w:rsidRPr="00061C7A">
              <w:rPr>
                <w:rFonts w:eastAsia="Calibri" w:cs="Arial"/>
                <w:sz w:val="20"/>
                <w:szCs w:val="20"/>
              </w:rPr>
              <w:t>e</w:t>
            </w:r>
            <w:r w:rsidRPr="00061C7A">
              <w:rPr>
                <w:rFonts w:eastAsia="Calibri" w:cs="Arial"/>
                <w:spacing w:val="-3"/>
                <w:sz w:val="20"/>
                <w:szCs w:val="20"/>
              </w:rPr>
              <w:t>t</w:t>
            </w:r>
            <w:r w:rsidRPr="00061C7A">
              <w:rPr>
                <w:rFonts w:eastAsia="Calibri" w:cs="Arial"/>
                <w:sz w:val="20"/>
                <w:szCs w:val="20"/>
              </w:rPr>
              <w:t>s</w:t>
            </w:r>
          </w:p>
        </w:tc>
        <w:tc>
          <w:tcPr>
            <w:tcW w:w="2066" w:type="dxa"/>
            <w:tcBorders>
              <w:top w:val="single" w:sz="7" w:space="0" w:color="538DD5"/>
              <w:left w:val="single" w:sz="7" w:space="0" w:color="538DD5"/>
              <w:bottom w:val="single" w:sz="7" w:space="0" w:color="538DD5"/>
              <w:right w:val="single" w:sz="12" w:space="0" w:color="538DD5"/>
            </w:tcBorders>
          </w:tcPr>
          <w:p w14:paraId="3FCA8112" w14:textId="77777777" w:rsidR="006C7F9A" w:rsidRPr="00061C7A" w:rsidRDefault="006C7F9A">
            <w:pPr>
              <w:rPr>
                <w:rFonts w:cs="Arial"/>
              </w:rPr>
            </w:pPr>
          </w:p>
        </w:tc>
      </w:tr>
      <w:tr w:rsidR="006C7F9A" w:rsidRPr="00061C7A" w14:paraId="26CE78E2" w14:textId="77777777" w:rsidTr="00B75F3D">
        <w:trPr>
          <w:trHeight w:hRule="exact" w:val="852"/>
        </w:trPr>
        <w:tc>
          <w:tcPr>
            <w:tcW w:w="2858" w:type="dxa"/>
            <w:tcBorders>
              <w:top w:val="single" w:sz="7" w:space="0" w:color="538DD5"/>
              <w:left w:val="single" w:sz="12" w:space="0" w:color="538DD5"/>
              <w:bottom w:val="single" w:sz="7" w:space="0" w:color="538DD5"/>
              <w:right w:val="single" w:sz="7" w:space="0" w:color="538DD5"/>
            </w:tcBorders>
          </w:tcPr>
          <w:p w14:paraId="16608D6B" w14:textId="77777777" w:rsidR="006C7F9A" w:rsidRPr="00061C7A" w:rsidRDefault="006C7F9A">
            <w:pPr>
              <w:pStyle w:val="TableParagraph"/>
              <w:spacing w:before="6" w:line="220" w:lineRule="exact"/>
              <w:rPr>
                <w:rFonts w:cs="Arial"/>
              </w:rPr>
            </w:pPr>
          </w:p>
          <w:p w14:paraId="111E0D67" w14:textId="3747F29C"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z w:val="20"/>
                <w:szCs w:val="20"/>
              </w:rPr>
              <w:t>C</w:t>
            </w:r>
            <w:r w:rsidRPr="00061C7A">
              <w:rPr>
                <w:rFonts w:eastAsia="Calibri" w:cs="Arial"/>
                <w:spacing w:val="2"/>
                <w:sz w:val="20"/>
                <w:szCs w:val="20"/>
              </w:rPr>
              <w:t>h</w:t>
            </w:r>
            <w:r w:rsidRPr="00061C7A">
              <w:rPr>
                <w:rFonts w:eastAsia="Calibri" w:cs="Arial"/>
                <w:spacing w:val="-3"/>
                <w:sz w:val="20"/>
                <w:szCs w:val="20"/>
              </w:rPr>
              <w:t>a</w:t>
            </w:r>
            <w:r w:rsidRPr="00061C7A">
              <w:rPr>
                <w:rFonts w:eastAsia="Calibri" w:cs="Arial"/>
                <w:spacing w:val="1"/>
                <w:sz w:val="20"/>
                <w:szCs w:val="20"/>
              </w:rPr>
              <w:t>r</w:t>
            </w:r>
            <w:r w:rsidRPr="00061C7A">
              <w:rPr>
                <w:rFonts w:eastAsia="Calibri" w:cs="Arial"/>
                <w:spacing w:val="-2"/>
                <w:sz w:val="20"/>
                <w:szCs w:val="20"/>
              </w:rPr>
              <w:t>g</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pacing w:val="2"/>
                <w:sz w:val="20"/>
                <w:szCs w:val="20"/>
              </w:rPr>
              <w:t>d</w:t>
            </w:r>
            <w:r w:rsidRPr="00061C7A">
              <w:rPr>
                <w:rFonts w:eastAsia="Calibri" w:cs="Arial"/>
                <w:sz w:val="20"/>
                <w:szCs w:val="20"/>
              </w:rPr>
              <w:t>e</w:t>
            </w:r>
            <w:r w:rsidRPr="00061C7A">
              <w:rPr>
                <w:rFonts w:eastAsia="Calibri" w:cs="Arial"/>
                <w:spacing w:val="-2"/>
                <w:sz w:val="20"/>
                <w:szCs w:val="20"/>
              </w:rPr>
              <w:t xml:space="preserve"> </w:t>
            </w:r>
            <w:r w:rsidRPr="00061C7A">
              <w:rPr>
                <w:rFonts w:eastAsia="Calibri" w:cs="Arial"/>
                <w:spacing w:val="2"/>
                <w:sz w:val="20"/>
                <w:szCs w:val="20"/>
              </w:rPr>
              <w:t>p</w:t>
            </w:r>
            <w:r w:rsidRPr="00061C7A">
              <w:rPr>
                <w:rFonts w:eastAsia="Calibri" w:cs="Arial"/>
                <w:sz w:val="20"/>
                <w:szCs w:val="20"/>
              </w:rPr>
              <w:t>e</w:t>
            </w:r>
            <w:r w:rsidRPr="00061C7A">
              <w:rPr>
                <w:rFonts w:eastAsia="Calibri" w:cs="Arial"/>
                <w:spacing w:val="1"/>
                <w:sz w:val="20"/>
                <w:szCs w:val="20"/>
              </w:rPr>
              <w:t>r</w:t>
            </w:r>
            <w:r w:rsidRPr="00061C7A">
              <w:rPr>
                <w:rFonts w:eastAsia="Calibri" w:cs="Arial"/>
                <w:sz w:val="20"/>
                <w:szCs w:val="20"/>
              </w:rPr>
              <w:t>s</w:t>
            </w:r>
            <w:r w:rsidRPr="00061C7A">
              <w:rPr>
                <w:rFonts w:eastAsia="Calibri" w:cs="Arial"/>
                <w:spacing w:val="1"/>
                <w:sz w:val="20"/>
                <w:szCs w:val="20"/>
              </w:rPr>
              <w:t>o</w:t>
            </w:r>
            <w:r w:rsidRPr="00061C7A">
              <w:rPr>
                <w:rFonts w:eastAsia="Calibri" w:cs="Arial"/>
                <w:spacing w:val="2"/>
                <w:sz w:val="20"/>
                <w:szCs w:val="20"/>
              </w:rPr>
              <w:t>nn</w:t>
            </w:r>
            <w:r w:rsidRPr="00061C7A">
              <w:rPr>
                <w:rFonts w:eastAsia="Calibri" w:cs="Arial"/>
                <w:sz w:val="20"/>
                <w:szCs w:val="20"/>
              </w:rPr>
              <w:t>el</w:t>
            </w:r>
            <w:r w:rsidR="00B75F3D">
              <w:rPr>
                <w:rFonts w:eastAsia="Calibri" w:cs="Arial"/>
                <w:sz w:val="20"/>
                <w:szCs w:val="20"/>
              </w:rPr>
              <w:t xml:space="preserve"> (à détailler)</w:t>
            </w:r>
          </w:p>
        </w:tc>
        <w:tc>
          <w:tcPr>
            <w:tcW w:w="2066" w:type="dxa"/>
            <w:tcBorders>
              <w:top w:val="single" w:sz="7" w:space="0" w:color="538DD5"/>
              <w:left w:val="single" w:sz="7" w:space="0" w:color="538DD5"/>
              <w:bottom w:val="single" w:sz="7" w:space="0" w:color="538DD5"/>
              <w:right w:val="single" w:sz="12" w:space="0" w:color="538DD5"/>
            </w:tcBorders>
          </w:tcPr>
          <w:p w14:paraId="48F4DF7D"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752EABA7" w14:textId="77777777" w:rsidR="006C7F9A" w:rsidRPr="00061C7A" w:rsidRDefault="0057636B">
            <w:pPr>
              <w:pStyle w:val="TableParagraph"/>
              <w:spacing w:line="240" w:lineRule="exact"/>
              <w:ind w:left="279"/>
              <w:rPr>
                <w:rFonts w:eastAsia="Calibri" w:cs="Arial"/>
                <w:sz w:val="20"/>
                <w:szCs w:val="20"/>
              </w:rPr>
            </w:pPr>
            <w:r w:rsidRPr="00061C7A">
              <w:rPr>
                <w:rFonts w:eastAsia="Calibri" w:cs="Arial"/>
                <w:sz w:val="20"/>
                <w:szCs w:val="20"/>
              </w:rPr>
              <w:t>.</w:t>
            </w:r>
            <w:r w:rsidRPr="00061C7A">
              <w:rPr>
                <w:rFonts w:eastAsia="Calibri" w:cs="Arial"/>
                <w:spacing w:val="-3"/>
                <w:sz w:val="20"/>
                <w:szCs w:val="20"/>
              </w:rPr>
              <w:t xml:space="preserve"> </w:t>
            </w:r>
            <w:r w:rsidR="00AE101F" w:rsidRPr="00061C7A">
              <w:rPr>
                <w:rFonts w:eastAsia="Calibri" w:cs="Arial"/>
                <w:spacing w:val="-3"/>
                <w:sz w:val="20"/>
                <w:szCs w:val="20"/>
              </w:rPr>
              <w:t xml:space="preserve"> </w:t>
            </w:r>
            <w:r w:rsidRPr="00061C7A">
              <w:rPr>
                <w:rFonts w:eastAsia="Calibri" w:cs="Arial"/>
                <w:spacing w:val="-2"/>
                <w:sz w:val="20"/>
                <w:szCs w:val="20"/>
              </w:rPr>
              <w:t>A</w:t>
            </w:r>
            <w:r w:rsidRPr="00061C7A">
              <w:rPr>
                <w:rFonts w:eastAsia="Calibri" w:cs="Arial"/>
                <w:spacing w:val="2"/>
                <w:sz w:val="20"/>
                <w:szCs w:val="20"/>
              </w:rPr>
              <w:t>u</w:t>
            </w:r>
            <w:r w:rsidRPr="00061C7A">
              <w:rPr>
                <w:rFonts w:eastAsia="Calibri" w:cs="Arial"/>
                <w:spacing w:val="-3"/>
                <w:sz w:val="20"/>
                <w:szCs w:val="20"/>
              </w:rPr>
              <w:t>t</w:t>
            </w:r>
            <w:r w:rsidRPr="00061C7A">
              <w:rPr>
                <w:rFonts w:eastAsia="Calibri" w:cs="Arial"/>
                <w:spacing w:val="1"/>
                <w:sz w:val="20"/>
                <w:szCs w:val="20"/>
              </w:rPr>
              <w:t>r</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pacing w:val="3"/>
                <w:sz w:val="20"/>
                <w:szCs w:val="20"/>
              </w:rPr>
              <w:t>f</w:t>
            </w:r>
            <w:r w:rsidRPr="00061C7A">
              <w:rPr>
                <w:rFonts w:eastAsia="Calibri" w:cs="Arial"/>
                <w:spacing w:val="-4"/>
                <w:sz w:val="20"/>
                <w:szCs w:val="20"/>
              </w:rPr>
              <w:t>i</w:t>
            </w:r>
            <w:r w:rsidRPr="00061C7A">
              <w:rPr>
                <w:rFonts w:eastAsia="Calibri" w:cs="Arial"/>
                <w:spacing w:val="2"/>
                <w:sz w:val="20"/>
                <w:szCs w:val="20"/>
              </w:rPr>
              <w:t>n</w:t>
            </w:r>
            <w:r w:rsidRPr="00061C7A">
              <w:rPr>
                <w:rFonts w:eastAsia="Calibri" w:cs="Arial"/>
                <w:spacing w:val="-3"/>
                <w:sz w:val="20"/>
                <w:szCs w:val="20"/>
              </w:rPr>
              <w:t>a</w:t>
            </w:r>
            <w:r w:rsidRPr="00061C7A">
              <w:rPr>
                <w:rFonts w:eastAsia="Calibri" w:cs="Arial"/>
                <w:spacing w:val="2"/>
                <w:sz w:val="20"/>
                <w:szCs w:val="20"/>
              </w:rPr>
              <w:t>n</w:t>
            </w:r>
            <w:r w:rsidRPr="00061C7A">
              <w:rPr>
                <w:rFonts w:eastAsia="Calibri" w:cs="Arial"/>
                <w:spacing w:val="1"/>
                <w:sz w:val="20"/>
                <w:szCs w:val="20"/>
              </w:rPr>
              <w:t>c</w:t>
            </w:r>
            <w:r w:rsidRPr="00061C7A">
              <w:rPr>
                <w:rFonts w:eastAsia="Calibri" w:cs="Arial"/>
                <w:sz w:val="20"/>
                <w:szCs w:val="20"/>
              </w:rPr>
              <w:t>e</w:t>
            </w:r>
            <w:r w:rsidRPr="00061C7A">
              <w:rPr>
                <w:rFonts w:eastAsia="Calibri" w:cs="Arial"/>
                <w:spacing w:val="-3"/>
                <w:sz w:val="20"/>
                <w:szCs w:val="20"/>
              </w:rPr>
              <w:t>m</w:t>
            </w:r>
            <w:r w:rsidRPr="00061C7A">
              <w:rPr>
                <w:rFonts w:eastAsia="Calibri" w:cs="Arial"/>
                <w:sz w:val="20"/>
                <w:szCs w:val="20"/>
              </w:rPr>
              <w:t>e</w:t>
            </w:r>
            <w:r w:rsidRPr="00061C7A">
              <w:rPr>
                <w:rFonts w:eastAsia="Calibri" w:cs="Arial"/>
                <w:spacing w:val="2"/>
                <w:sz w:val="20"/>
                <w:szCs w:val="20"/>
              </w:rPr>
              <w:t>n</w:t>
            </w:r>
            <w:r w:rsidRPr="00061C7A">
              <w:rPr>
                <w:rFonts w:eastAsia="Calibri" w:cs="Arial"/>
                <w:spacing w:val="-3"/>
                <w:sz w:val="20"/>
                <w:szCs w:val="20"/>
              </w:rPr>
              <w:t>t</w:t>
            </w:r>
            <w:r w:rsidRPr="00061C7A">
              <w:rPr>
                <w:rFonts w:eastAsia="Calibri" w:cs="Arial"/>
                <w:sz w:val="20"/>
                <w:szCs w:val="20"/>
              </w:rPr>
              <w:t>s</w:t>
            </w:r>
            <w:r w:rsidR="00342D1F" w:rsidRPr="00061C7A">
              <w:rPr>
                <w:rFonts w:eastAsia="Calibri" w:cs="Arial"/>
                <w:sz w:val="20"/>
                <w:szCs w:val="20"/>
              </w:rPr>
              <w:t xml:space="preserve"> (PSU,PSO,…)</w:t>
            </w:r>
          </w:p>
        </w:tc>
        <w:tc>
          <w:tcPr>
            <w:tcW w:w="2066" w:type="dxa"/>
            <w:tcBorders>
              <w:top w:val="single" w:sz="7" w:space="0" w:color="538DD5"/>
              <w:left w:val="single" w:sz="7" w:space="0" w:color="538DD5"/>
              <w:bottom w:val="single" w:sz="7" w:space="0" w:color="538DD5"/>
              <w:right w:val="single" w:sz="12" w:space="0" w:color="538DD5"/>
            </w:tcBorders>
          </w:tcPr>
          <w:p w14:paraId="1A7C1F6E" w14:textId="77777777" w:rsidR="006C7F9A" w:rsidRPr="00061C7A" w:rsidRDefault="006C7F9A">
            <w:pPr>
              <w:rPr>
                <w:rFonts w:cs="Arial"/>
              </w:rPr>
            </w:pPr>
          </w:p>
        </w:tc>
      </w:tr>
      <w:tr w:rsidR="006C7F9A" w:rsidRPr="00061C7A" w14:paraId="401FC277"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5A00393C"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55A0A968"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0F8FE93B" w14:textId="77777777" w:rsidR="006C7F9A" w:rsidRPr="00061C7A" w:rsidRDefault="006C7F9A">
            <w:pPr>
              <w:pStyle w:val="TableParagraph"/>
              <w:spacing w:before="6" w:line="220" w:lineRule="exact"/>
              <w:rPr>
                <w:rFonts w:cs="Arial"/>
              </w:rPr>
            </w:pPr>
          </w:p>
          <w:p w14:paraId="1EF325DF" w14:textId="77777777"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2"/>
                <w:sz w:val="20"/>
                <w:szCs w:val="20"/>
              </w:rPr>
              <w:t>E</w:t>
            </w:r>
            <w:r w:rsidRPr="00061C7A">
              <w:rPr>
                <w:rFonts w:eastAsia="Calibri" w:cs="Arial"/>
                <w:spacing w:val="-3"/>
                <w:sz w:val="20"/>
                <w:szCs w:val="20"/>
              </w:rPr>
              <w:t>t</w:t>
            </w:r>
            <w:r w:rsidRPr="00061C7A">
              <w:rPr>
                <w:rFonts w:eastAsia="Calibri" w:cs="Arial"/>
                <w:spacing w:val="-4"/>
                <w:sz w:val="20"/>
                <w:szCs w:val="20"/>
              </w:rPr>
              <w:t>at</w:t>
            </w:r>
          </w:p>
        </w:tc>
        <w:tc>
          <w:tcPr>
            <w:tcW w:w="2066" w:type="dxa"/>
            <w:tcBorders>
              <w:top w:val="single" w:sz="7" w:space="0" w:color="538DD5"/>
              <w:left w:val="single" w:sz="7" w:space="0" w:color="538DD5"/>
              <w:bottom w:val="single" w:sz="7" w:space="0" w:color="538DD5"/>
              <w:right w:val="single" w:sz="12" w:space="0" w:color="538DD5"/>
            </w:tcBorders>
          </w:tcPr>
          <w:p w14:paraId="7100A0A5" w14:textId="77777777" w:rsidR="006C7F9A" w:rsidRPr="00061C7A" w:rsidRDefault="006C7F9A">
            <w:pPr>
              <w:rPr>
                <w:rFonts w:cs="Arial"/>
              </w:rPr>
            </w:pPr>
          </w:p>
        </w:tc>
      </w:tr>
      <w:tr w:rsidR="006C7F9A" w:rsidRPr="00061C7A" w14:paraId="7C2F7807"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1D74380F"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0E974F59"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5DCBD023" w14:textId="77777777" w:rsidR="006C7F9A" w:rsidRPr="00061C7A" w:rsidRDefault="006C7F9A">
            <w:pPr>
              <w:pStyle w:val="TableParagraph"/>
              <w:spacing w:before="6" w:line="220" w:lineRule="exact"/>
              <w:rPr>
                <w:rFonts w:cs="Arial"/>
              </w:rPr>
            </w:pPr>
          </w:p>
          <w:p w14:paraId="6EFCC181" w14:textId="322E0165"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z w:val="20"/>
                <w:szCs w:val="20"/>
              </w:rPr>
              <w:t>C</w:t>
            </w:r>
            <w:r w:rsidRPr="00061C7A">
              <w:rPr>
                <w:rFonts w:eastAsia="Calibri" w:cs="Arial"/>
                <w:spacing w:val="1"/>
                <w:sz w:val="20"/>
                <w:szCs w:val="20"/>
              </w:rPr>
              <w:t>o</w:t>
            </w:r>
            <w:r w:rsidRPr="00061C7A">
              <w:rPr>
                <w:rFonts w:eastAsia="Calibri" w:cs="Arial"/>
                <w:spacing w:val="2"/>
                <w:sz w:val="20"/>
                <w:szCs w:val="20"/>
              </w:rPr>
              <w:t>n</w:t>
            </w:r>
            <w:r w:rsidRPr="00061C7A">
              <w:rPr>
                <w:rFonts w:eastAsia="Calibri" w:cs="Arial"/>
                <w:sz w:val="20"/>
                <w:szCs w:val="20"/>
              </w:rPr>
              <w:t>se</w:t>
            </w:r>
            <w:r w:rsidRPr="00061C7A">
              <w:rPr>
                <w:rFonts w:eastAsia="Calibri" w:cs="Arial"/>
                <w:spacing w:val="-3"/>
                <w:sz w:val="20"/>
                <w:szCs w:val="20"/>
              </w:rPr>
              <w:t>i</w:t>
            </w:r>
            <w:r w:rsidRPr="00061C7A">
              <w:rPr>
                <w:rFonts w:eastAsia="Calibri" w:cs="Arial"/>
                <w:sz w:val="20"/>
                <w:szCs w:val="20"/>
              </w:rPr>
              <w:t>l</w:t>
            </w:r>
            <w:r w:rsidRPr="00061C7A">
              <w:rPr>
                <w:rFonts w:eastAsia="Calibri" w:cs="Arial"/>
                <w:spacing w:val="-6"/>
                <w:sz w:val="20"/>
                <w:szCs w:val="20"/>
              </w:rPr>
              <w:t xml:space="preserve"> </w:t>
            </w:r>
            <w:r w:rsidR="00C50084" w:rsidRPr="00061C7A">
              <w:rPr>
                <w:rFonts w:eastAsia="Calibri" w:cs="Arial"/>
                <w:spacing w:val="-2"/>
                <w:sz w:val="20"/>
                <w:szCs w:val="20"/>
              </w:rPr>
              <w:t>départemental</w:t>
            </w:r>
          </w:p>
        </w:tc>
        <w:tc>
          <w:tcPr>
            <w:tcW w:w="2066" w:type="dxa"/>
            <w:tcBorders>
              <w:top w:val="single" w:sz="7" w:space="0" w:color="538DD5"/>
              <w:left w:val="single" w:sz="7" w:space="0" w:color="538DD5"/>
              <w:bottom w:val="single" w:sz="7" w:space="0" w:color="538DD5"/>
              <w:right w:val="single" w:sz="12" w:space="0" w:color="538DD5"/>
            </w:tcBorders>
          </w:tcPr>
          <w:p w14:paraId="71985631" w14:textId="77777777" w:rsidR="006C7F9A" w:rsidRPr="00061C7A" w:rsidRDefault="006C7F9A">
            <w:pPr>
              <w:rPr>
                <w:rFonts w:cs="Arial"/>
              </w:rPr>
            </w:pPr>
          </w:p>
        </w:tc>
      </w:tr>
      <w:tr w:rsidR="006C7F9A" w:rsidRPr="00061C7A" w14:paraId="2F795AD6"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441CA9D7"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1AAC7C58"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662AEA46" w14:textId="77777777" w:rsidR="006C7F9A" w:rsidRPr="00061C7A" w:rsidRDefault="006C7F9A">
            <w:pPr>
              <w:pStyle w:val="TableParagraph"/>
              <w:spacing w:before="6" w:line="220" w:lineRule="exact"/>
              <w:rPr>
                <w:rFonts w:cs="Arial"/>
              </w:rPr>
            </w:pPr>
          </w:p>
          <w:p w14:paraId="176A6303" w14:textId="77777777"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z w:val="20"/>
                <w:szCs w:val="20"/>
              </w:rPr>
              <w:t>C</w:t>
            </w:r>
            <w:r w:rsidRPr="00061C7A">
              <w:rPr>
                <w:rFonts w:eastAsia="Calibri" w:cs="Arial"/>
                <w:spacing w:val="1"/>
                <w:sz w:val="20"/>
                <w:szCs w:val="20"/>
              </w:rPr>
              <w:t>o</w:t>
            </w:r>
            <w:r w:rsidRPr="00061C7A">
              <w:rPr>
                <w:rFonts w:eastAsia="Calibri" w:cs="Arial"/>
                <w:spacing w:val="-3"/>
                <w:sz w:val="20"/>
                <w:szCs w:val="20"/>
              </w:rPr>
              <w:t>mm</w:t>
            </w:r>
            <w:r w:rsidRPr="00061C7A">
              <w:rPr>
                <w:rFonts w:eastAsia="Calibri" w:cs="Arial"/>
                <w:spacing w:val="2"/>
                <w:sz w:val="20"/>
                <w:szCs w:val="20"/>
              </w:rPr>
              <w:t>un</w:t>
            </w:r>
            <w:r w:rsidRPr="00061C7A">
              <w:rPr>
                <w:rFonts w:eastAsia="Calibri" w:cs="Arial"/>
                <w:sz w:val="20"/>
                <w:szCs w:val="20"/>
              </w:rPr>
              <w:t>e</w:t>
            </w:r>
            <w:r w:rsidRPr="00061C7A">
              <w:rPr>
                <w:rFonts w:eastAsia="Calibri" w:cs="Arial"/>
                <w:spacing w:val="-2"/>
                <w:sz w:val="20"/>
                <w:szCs w:val="20"/>
              </w:rPr>
              <w:t xml:space="preserve"> </w:t>
            </w: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2"/>
                <w:sz w:val="20"/>
                <w:szCs w:val="20"/>
              </w:rPr>
              <w:t>E</w:t>
            </w:r>
            <w:r w:rsidRPr="00061C7A">
              <w:rPr>
                <w:rFonts w:eastAsia="Calibri" w:cs="Arial"/>
                <w:spacing w:val="-4"/>
                <w:sz w:val="20"/>
                <w:szCs w:val="20"/>
              </w:rPr>
              <w:t>P</w:t>
            </w:r>
            <w:r w:rsidRPr="00061C7A">
              <w:rPr>
                <w:rFonts w:eastAsia="Calibri" w:cs="Arial"/>
                <w:sz w:val="20"/>
                <w:szCs w:val="20"/>
              </w:rPr>
              <w:t>CI</w:t>
            </w:r>
          </w:p>
        </w:tc>
        <w:tc>
          <w:tcPr>
            <w:tcW w:w="2066" w:type="dxa"/>
            <w:tcBorders>
              <w:top w:val="single" w:sz="7" w:space="0" w:color="538DD5"/>
              <w:left w:val="single" w:sz="7" w:space="0" w:color="538DD5"/>
              <w:bottom w:val="single" w:sz="7" w:space="0" w:color="538DD5"/>
              <w:right w:val="single" w:sz="12" w:space="0" w:color="538DD5"/>
            </w:tcBorders>
          </w:tcPr>
          <w:p w14:paraId="67652CEC" w14:textId="77777777" w:rsidR="006C7F9A" w:rsidRPr="00061C7A" w:rsidRDefault="006C7F9A">
            <w:pPr>
              <w:rPr>
                <w:rFonts w:cs="Arial"/>
              </w:rPr>
            </w:pPr>
          </w:p>
        </w:tc>
      </w:tr>
      <w:tr w:rsidR="006C7F9A" w:rsidRPr="00061C7A" w14:paraId="2668D28A"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5D9E9C4E"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28DF5100"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1A333FB9" w14:textId="77777777" w:rsidR="006C7F9A" w:rsidRPr="00061C7A" w:rsidRDefault="006C7F9A">
            <w:pPr>
              <w:pStyle w:val="TableParagraph"/>
              <w:spacing w:before="6" w:line="220" w:lineRule="exact"/>
              <w:rPr>
                <w:rFonts w:cs="Arial"/>
              </w:rPr>
            </w:pPr>
          </w:p>
          <w:p w14:paraId="3B206410" w14:textId="77777777" w:rsidR="006C7F9A" w:rsidRPr="00061C7A" w:rsidRDefault="0057636B">
            <w:pPr>
              <w:pStyle w:val="TableParagraph"/>
              <w:spacing w:line="240" w:lineRule="exact"/>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2"/>
                <w:sz w:val="20"/>
                <w:szCs w:val="20"/>
              </w:rPr>
              <w:t>A</w:t>
            </w:r>
            <w:r w:rsidRPr="00061C7A">
              <w:rPr>
                <w:rFonts w:eastAsia="Calibri" w:cs="Arial"/>
                <w:spacing w:val="2"/>
                <w:sz w:val="20"/>
                <w:szCs w:val="20"/>
              </w:rPr>
              <w:t>u</w:t>
            </w:r>
            <w:r w:rsidRPr="00061C7A">
              <w:rPr>
                <w:rFonts w:eastAsia="Calibri" w:cs="Arial"/>
                <w:spacing w:val="-3"/>
                <w:sz w:val="20"/>
                <w:szCs w:val="20"/>
              </w:rPr>
              <w:t>t</w:t>
            </w:r>
            <w:r w:rsidRPr="00061C7A">
              <w:rPr>
                <w:rFonts w:eastAsia="Calibri" w:cs="Arial"/>
                <w:spacing w:val="1"/>
                <w:sz w:val="20"/>
                <w:szCs w:val="20"/>
              </w:rPr>
              <w:t>r</w:t>
            </w:r>
            <w:r w:rsidRPr="00061C7A">
              <w:rPr>
                <w:rFonts w:eastAsia="Calibri" w:cs="Arial"/>
                <w:sz w:val="20"/>
                <w:szCs w:val="20"/>
              </w:rPr>
              <w:t>es</w:t>
            </w:r>
            <w:r w:rsidRPr="00061C7A">
              <w:rPr>
                <w:rFonts w:eastAsia="Calibri" w:cs="Arial"/>
                <w:spacing w:val="-2"/>
                <w:sz w:val="20"/>
                <w:szCs w:val="20"/>
              </w:rPr>
              <w:t xml:space="preserve"> </w:t>
            </w:r>
            <w:r w:rsidRPr="00061C7A">
              <w:rPr>
                <w:rFonts w:eastAsia="Calibri" w:cs="Arial"/>
                <w:spacing w:val="-4"/>
                <w:sz w:val="20"/>
                <w:szCs w:val="20"/>
              </w:rPr>
              <w:t>(</w:t>
            </w:r>
            <w:r w:rsidRPr="00061C7A">
              <w:rPr>
                <w:rFonts w:eastAsia="Calibri" w:cs="Arial"/>
                <w:sz w:val="20"/>
                <w:szCs w:val="20"/>
              </w:rPr>
              <w:t>à</w:t>
            </w:r>
            <w:r w:rsidRPr="00061C7A">
              <w:rPr>
                <w:rFonts w:eastAsia="Calibri" w:cs="Arial"/>
                <w:spacing w:val="-6"/>
                <w:sz w:val="20"/>
                <w:szCs w:val="20"/>
              </w:rPr>
              <w:t xml:space="preserve"> </w:t>
            </w:r>
            <w:r w:rsidRPr="00061C7A">
              <w:rPr>
                <w:rFonts w:eastAsia="Calibri" w:cs="Arial"/>
                <w:spacing w:val="2"/>
                <w:sz w:val="20"/>
                <w:szCs w:val="20"/>
              </w:rPr>
              <w:t>p</w:t>
            </w:r>
            <w:r w:rsidRPr="00061C7A">
              <w:rPr>
                <w:rFonts w:eastAsia="Calibri" w:cs="Arial"/>
                <w:spacing w:val="1"/>
                <w:sz w:val="20"/>
                <w:szCs w:val="20"/>
              </w:rPr>
              <w:t>r</w:t>
            </w:r>
            <w:r w:rsidRPr="00061C7A">
              <w:rPr>
                <w:rFonts w:eastAsia="Calibri" w:cs="Arial"/>
                <w:sz w:val="20"/>
                <w:szCs w:val="20"/>
              </w:rPr>
              <w:t>é</w:t>
            </w:r>
            <w:r w:rsidRPr="00061C7A">
              <w:rPr>
                <w:rFonts w:eastAsia="Calibri" w:cs="Arial"/>
                <w:spacing w:val="1"/>
                <w:sz w:val="20"/>
                <w:szCs w:val="20"/>
              </w:rPr>
              <w:t>c</w:t>
            </w:r>
            <w:r w:rsidRPr="00061C7A">
              <w:rPr>
                <w:rFonts w:eastAsia="Calibri" w:cs="Arial"/>
                <w:spacing w:val="-4"/>
                <w:sz w:val="20"/>
                <w:szCs w:val="20"/>
              </w:rPr>
              <w:t>i</w:t>
            </w:r>
            <w:r w:rsidRPr="00061C7A">
              <w:rPr>
                <w:rFonts w:eastAsia="Calibri" w:cs="Arial"/>
                <w:sz w:val="20"/>
                <w:szCs w:val="20"/>
              </w:rPr>
              <w:t>se</w:t>
            </w:r>
            <w:r w:rsidRPr="00061C7A">
              <w:rPr>
                <w:rFonts w:eastAsia="Calibri" w:cs="Arial"/>
                <w:spacing w:val="1"/>
                <w:sz w:val="20"/>
                <w:szCs w:val="20"/>
              </w:rPr>
              <w:t>r</w:t>
            </w:r>
            <w:r w:rsidRPr="00061C7A">
              <w:rPr>
                <w:rFonts w:eastAsia="Calibri" w:cs="Arial"/>
                <w:sz w:val="20"/>
                <w:szCs w:val="20"/>
              </w:rPr>
              <w:t>)</w:t>
            </w:r>
          </w:p>
        </w:tc>
        <w:tc>
          <w:tcPr>
            <w:tcW w:w="2066" w:type="dxa"/>
            <w:tcBorders>
              <w:top w:val="single" w:sz="7" w:space="0" w:color="538DD5"/>
              <w:left w:val="single" w:sz="7" w:space="0" w:color="538DD5"/>
              <w:bottom w:val="single" w:sz="7" w:space="0" w:color="538DD5"/>
              <w:right w:val="single" w:sz="12" w:space="0" w:color="538DD5"/>
            </w:tcBorders>
          </w:tcPr>
          <w:p w14:paraId="64AB9B11" w14:textId="77777777" w:rsidR="006C7F9A" w:rsidRPr="00061C7A" w:rsidRDefault="006C7F9A">
            <w:pPr>
              <w:rPr>
                <w:rFonts w:cs="Arial"/>
              </w:rPr>
            </w:pPr>
          </w:p>
        </w:tc>
      </w:tr>
      <w:tr w:rsidR="006C7F9A" w:rsidRPr="00061C7A" w14:paraId="4B5572D8" w14:textId="77777777">
        <w:trPr>
          <w:trHeight w:hRule="exact" w:val="482"/>
        </w:trPr>
        <w:tc>
          <w:tcPr>
            <w:tcW w:w="2858" w:type="dxa"/>
            <w:tcBorders>
              <w:top w:val="single" w:sz="7" w:space="0" w:color="538DD5"/>
              <w:left w:val="single" w:sz="12" w:space="0" w:color="538DD5"/>
              <w:bottom w:val="single" w:sz="7" w:space="0" w:color="538DD5"/>
              <w:right w:val="single" w:sz="7" w:space="0" w:color="538DD5"/>
            </w:tcBorders>
          </w:tcPr>
          <w:p w14:paraId="1E61B92C"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260999F0" w14:textId="77777777" w:rsidR="006C7F9A" w:rsidRPr="00061C7A" w:rsidRDefault="006C7F9A">
            <w:pPr>
              <w:rPr>
                <w:rFonts w:cs="Arial"/>
              </w:rPr>
            </w:pPr>
          </w:p>
        </w:tc>
        <w:tc>
          <w:tcPr>
            <w:tcW w:w="2858" w:type="dxa"/>
            <w:tcBorders>
              <w:top w:val="single" w:sz="7" w:space="0" w:color="538DD5"/>
              <w:left w:val="single" w:sz="12" w:space="0" w:color="538DD5"/>
              <w:bottom w:val="single" w:sz="7" w:space="0" w:color="538DD5"/>
              <w:right w:val="single" w:sz="7" w:space="0" w:color="538DD5"/>
            </w:tcBorders>
          </w:tcPr>
          <w:p w14:paraId="59635491" w14:textId="77777777" w:rsidR="006C7F9A" w:rsidRPr="00061C7A" w:rsidRDefault="006C7F9A">
            <w:pPr>
              <w:rPr>
                <w:rFonts w:cs="Arial"/>
              </w:rPr>
            </w:pPr>
          </w:p>
        </w:tc>
        <w:tc>
          <w:tcPr>
            <w:tcW w:w="2066" w:type="dxa"/>
            <w:tcBorders>
              <w:top w:val="single" w:sz="7" w:space="0" w:color="538DD5"/>
              <w:left w:val="single" w:sz="7" w:space="0" w:color="538DD5"/>
              <w:bottom w:val="single" w:sz="7" w:space="0" w:color="538DD5"/>
              <w:right w:val="single" w:sz="12" w:space="0" w:color="538DD5"/>
            </w:tcBorders>
          </w:tcPr>
          <w:p w14:paraId="52B02A59" w14:textId="77777777" w:rsidR="006C7F9A" w:rsidRPr="00061C7A" w:rsidRDefault="006C7F9A">
            <w:pPr>
              <w:rPr>
                <w:rFonts w:cs="Arial"/>
              </w:rPr>
            </w:pPr>
          </w:p>
        </w:tc>
      </w:tr>
      <w:tr w:rsidR="006C7F9A" w:rsidRPr="00061C7A" w14:paraId="16CC19D3" w14:textId="77777777">
        <w:trPr>
          <w:trHeight w:hRule="exact" w:val="482"/>
        </w:trPr>
        <w:tc>
          <w:tcPr>
            <w:tcW w:w="2858" w:type="dxa"/>
            <w:tcBorders>
              <w:top w:val="single" w:sz="7" w:space="0" w:color="538DD5"/>
              <w:left w:val="single" w:sz="12" w:space="0" w:color="538DD5"/>
              <w:bottom w:val="single" w:sz="12" w:space="0" w:color="538DD5"/>
              <w:right w:val="single" w:sz="7" w:space="0" w:color="538DD5"/>
            </w:tcBorders>
          </w:tcPr>
          <w:p w14:paraId="2823B27E" w14:textId="77777777" w:rsidR="006C7F9A" w:rsidRPr="00061C7A" w:rsidRDefault="006C7F9A">
            <w:pPr>
              <w:rPr>
                <w:rFonts w:cs="Arial"/>
              </w:rPr>
            </w:pPr>
          </w:p>
        </w:tc>
        <w:tc>
          <w:tcPr>
            <w:tcW w:w="2066" w:type="dxa"/>
            <w:tcBorders>
              <w:top w:val="single" w:sz="7" w:space="0" w:color="538DD5"/>
              <w:left w:val="single" w:sz="7" w:space="0" w:color="538DD5"/>
              <w:bottom w:val="single" w:sz="12" w:space="0" w:color="538DD5"/>
              <w:right w:val="single" w:sz="12" w:space="0" w:color="538DD5"/>
            </w:tcBorders>
          </w:tcPr>
          <w:p w14:paraId="7C83666F" w14:textId="77777777" w:rsidR="006C7F9A" w:rsidRPr="00061C7A" w:rsidRDefault="006C7F9A">
            <w:pPr>
              <w:rPr>
                <w:rFonts w:cs="Arial"/>
              </w:rPr>
            </w:pPr>
          </w:p>
        </w:tc>
        <w:tc>
          <w:tcPr>
            <w:tcW w:w="2858" w:type="dxa"/>
            <w:tcBorders>
              <w:top w:val="single" w:sz="7" w:space="0" w:color="538DD5"/>
              <w:left w:val="single" w:sz="12" w:space="0" w:color="538DD5"/>
              <w:bottom w:val="single" w:sz="12" w:space="0" w:color="538DD5"/>
              <w:right w:val="single" w:sz="7" w:space="0" w:color="538DD5"/>
            </w:tcBorders>
          </w:tcPr>
          <w:p w14:paraId="57FDA849" w14:textId="77777777" w:rsidR="006C7F9A" w:rsidRPr="00061C7A" w:rsidRDefault="006C7F9A">
            <w:pPr>
              <w:pStyle w:val="TableParagraph"/>
              <w:spacing w:before="12" w:line="200" w:lineRule="exact"/>
              <w:rPr>
                <w:rFonts w:cs="Arial"/>
                <w:sz w:val="20"/>
                <w:szCs w:val="20"/>
              </w:rPr>
            </w:pPr>
          </w:p>
          <w:p w14:paraId="392DCB04" w14:textId="77777777" w:rsidR="006C7F9A" w:rsidRPr="00061C7A" w:rsidRDefault="0057636B">
            <w:pPr>
              <w:pStyle w:val="TableParagraph"/>
              <w:ind w:left="20"/>
              <w:rPr>
                <w:rFonts w:eastAsia="Calibri" w:cs="Arial"/>
                <w:sz w:val="20"/>
                <w:szCs w:val="20"/>
              </w:rPr>
            </w:pPr>
            <w:r w:rsidRPr="00061C7A">
              <w:rPr>
                <w:rFonts w:eastAsia="Calibri" w:cs="Arial"/>
                <w:sz w:val="20"/>
                <w:szCs w:val="20"/>
              </w:rPr>
              <w:t>-</w:t>
            </w:r>
            <w:r w:rsidRPr="00061C7A">
              <w:rPr>
                <w:rFonts w:eastAsia="Calibri" w:cs="Arial"/>
                <w:spacing w:val="1"/>
                <w:sz w:val="20"/>
                <w:szCs w:val="20"/>
              </w:rPr>
              <w:t xml:space="preserve"> </w:t>
            </w:r>
            <w:r w:rsidRPr="00061C7A">
              <w:rPr>
                <w:rFonts w:eastAsia="Calibri" w:cs="Arial"/>
                <w:spacing w:val="-2"/>
                <w:sz w:val="20"/>
                <w:szCs w:val="20"/>
              </w:rPr>
              <w:t>A</w:t>
            </w:r>
            <w:r w:rsidRPr="00061C7A">
              <w:rPr>
                <w:rFonts w:eastAsia="Calibri" w:cs="Arial"/>
                <w:spacing w:val="2"/>
                <w:sz w:val="20"/>
                <w:szCs w:val="20"/>
              </w:rPr>
              <w:t>u</w:t>
            </w:r>
            <w:r w:rsidRPr="00061C7A">
              <w:rPr>
                <w:rFonts w:eastAsia="Calibri" w:cs="Arial"/>
                <w:spacing w:val="-3"/>
                <w:sz w:val="20"/>
                <w:szCs w:val="20"/>
              </w:rPr>
              <w:t>t</w:t>
            </w:r>
            <w:r w:rsidRPr="00061C7A">
              <w:rPr>
                <w:rFonts w:eastAsia="Calibri" w:cs="Arial"/>
                <w:spacing w:val="1"/>
                <w:sz w:val="20"/>
                <w:szCs w:val="20"/>
              </w:rPr>
              <w:t>o</w:t>
            </w:r>
            <w:r w:rsidRPr="00061C7A">
              <w:rPr>
                <w:rFonts w:eastAsia="Calibri" w:cs="Arial"/>
                <w:spacing w:val="3"/>
                <w:sz w:val="20"/>
                <w:szCs w:val="20"/>
              </w:rPr>
              <w:t>-f</w:t>
            </w:r>
            <w:r w:rsidRPr="00061C7A">
              <w:rPr>
                <w:rFonts w:eastAsia="Calibri" w:cs="Arial"/>
                <w:spacing w:val="-4"/>
                <w:sz w:val="20"/>
                <w:szCs w:val="20"/>
              </w:rPr>
              <w:t>i</w:t>
            </w:r>
            <w:r w:rsidRPr="00061C7A">
              <w:rPr>
                <w:rFonts w:eastAsia="Calibri" w:cs="Arial"/>
                <w:spacing w:val="2"/>
                <w:sz w:val="20"/>
                <w:szCs w:val="20"/>
              </w:rPr>
              <w:t>n</w:t>
            </w:r>
            <w:r w:rsidRPr="00061C7A">
              <w:rPr>
                <w:rFonts w:eastAsia="Calibri" w:cs="Arial"/>
                <w:spacing w:val="-3"/>
                <w:sz w:val="20"/>
                <w:szCs w:val="20"/>
              </w:rPr>
              <w:t>a</w:t>
            </w:r>
            <w:r w:rsidRPr="00061C7A">
              <w:rPr>
                <w:rFonts w:eastAsia="Calibri" w:cs="Arial"/>
                <w:spacing w:val="2"/>
                <w:sz w:val="20"/>
                <w:szCs w:val="20"/>
              </w:rPr>
              <w:t>n</w:t>
            </w:r>
            <w:r w:rsidRPr="00061C7A">
              <w:rPr>
                <w:rFonts w:eastAsia="Calibri" w:cs="Arial"/>
                <w:spacing w:val="1"/>
                <w:sz w:val="20"/>
                <w:szCs w:val="20"/>
              </w:rPr>
              <w:t>c</w:t>
            </w:r>
            <w:r w:rsidRPr="00061C7A">
              <w:rPr>
                <w:rFonts w:eastAsia="Calibri" w:cs="Arial"/>
                <w:sz w:val="20"/>
                <w:szCs w:val="20"/>
              </w:rPr>
              <w:t>e</w:t>
            </w:r>
            <w:r w:rsidRPr="00061C7A">
              <w:rPr>
                <w:rFonts w:eastAsia="Calibri" w:cs="Arial"/>
                <w:spacing w:val="-3"/>
                <w:sz w:val="20"/>
                <w:szCs w:val="20"/>
              </w:rPr>
              <w:t>m</w:t>
            </w:r>
            <w:r w:rsidRPr="00061C7A">
              <w:rPr>
                <w:rFonts w:eastAsia="Calibri" w:cs="Arial"/>
                <w:sz w:val="20"/>
                <w:szCs w:val="20"/>
              </w:rPr>
              <w:t>e</w:t>
            </w:r>
            <w:r w:rsidRPr="00061C7A">
              <w:rPr>
                <w:rFonts w:eastAsia="Calibri" w:cs="Arial"/>
                <w:spacing w:val="2"/>
                <w:sz w:val="20"/>
                <w:szCs w:val="20"/>
              </w:rPr>
              <w:t>n</w:t>
            </w:r>
            <w:r w:rsidRPr="00061C7A">
              <w:rPr>
                <w:rFonts w:eastAsia="Calibri" w:cs="Arial"/>
                <w:sz w:val="20"/>
                <w:szCs w:val="20"/>
              </w:rPr>
              <w:t>t</w:t>
            </w:r>
          </w:p>
        </w:tc>
        <w:tc>
          <w:tcPr>
            <w:tcW w:w="2066" w:type="dxa"/>
            <w:tcBorders>
              <w:top w:val="single" w:sz="7" w:space="0" w:color="538DD5"/>
              <w:left w:val="single" w:sz="7" w:space="0" w:color="538DD5"/>
              <w:bottom w:val="single" w:sz="12" w:space="0" w:color="538DD5"/>
              <w:right w:val="single" w:sz="12" w:space="0" w:color="538DD5"/>
            </w:tcBorders>
          </w:tcPr>
          <w:p w14:paraId="2CD231C5" w14:textId="77777777" w:rsidR="006C7F9A" w:rsidRPr="00061C7A" w:rsidRDefault="006C7F9A">
            <w:pPr>
              <w:rPr>
                <w:rFonts w:cs="Arial"/>
              </w:rPr>
            </w:pPr>
          </w:p>
        </w:tc>
      </w:tr>
      <w:tr w:rsidR="006C7F9A" w:rsidRPr="00061C7A" w14:paraId="5F3A24BF" w14:textId="77777777">
        <w:trPr>
          <w:trHeight w:hRule="exact" w:val="655"/>
        </w:trPr>
        <w:tc>
          <w:tcPr>
            <w:tcW w:w="2858" w:type="dxa"/>
            <w:tcBorders>
              <w:top w:val="single" w:sz="12" w:space="0" w:color="538DD5"/>
              <w:left w:val="single" w:sz="12" w:space="0" w:color="538DD5"/>
              <w:bottom w:val="single" w:sz="12" w:space="0" w:color="538DD5"/>
              <w:right w:val="single" w:sz="7" w:space="0" w:color="538DD5"/>
            </w:tcBorders>
          </w:tcPr>
          <w:p w14:paraId="2F078387" w14:textId="77777777" w:rsidR="006C7F9A" w:rsidRPr="00061C7A" w:rsidRDefault="006C7F9A">
            <w:pPr>
              <w:pStyle w:val="TableParagraph"/>
              <w:spacing w:before="7" w:line="140" w:lineRule="exact"/>
              <w:rPr>
                <w:rFonts w:cs="Arial"/>
                <w:sz w:val="14"/>
                <w:szCs w:val="14"/>
              </w:rPr>
            </w:pPr>
          </w:p>
          <w:p w14:paraId="4E4D9DA5" w14:textId="77777777" w:rsidR="006C7F9A" w:rsidRPr="00061C7A" w:rsidRDefault="0057636B">
            <w:pPr>
              <w:pStyle w:val="TableParagraph"/>
              <w:ind w:left="27"/>
              <w:rPr>
                <w:rFonts w:eastAsia="Calibri" w:cs="Arial"/>
                <w:sz w:val="26"/>
                <w:szCs w:val="26"/>
              </w:rPr>
            </w:pPr>
            <w:r w:rsidRPr="00061C7A">
              <w:rPr>
                <w:rFonts w:eastAsia="Calibri" w:cs="Arial"/>
                <w:spacing w:val="3"/>
                <w:sz w:val="26"/>
                <w:szCs w:val="26"/>
              </w:rPr>
              <w:t>T</w:t>
            </w:r>
            <w:r w:rsidRPr="00061C7A">
              <w:rPr>
                <w:rFonts w:eastAsia="Calibri" w:cs="Arial"/>
                <w:sz w:val="26"/>
                <w:szCs w:val="26"/>
              </w:rPr>
              <w:t>o</w:t>
            </w:r>
            <w:r w:rsidRPr="00061C7A">
              <w:rPr>
                <w:rFonts w:eastAsia="Calibri" w:cs="Arial"/>
                <w:spacing w:val="-1"/>
                <w:sz w:val="26"/>
                <w:szCs w:val="26"/>
              </w:rPr>
              <w:t>t</w:t>
            </w:r>
            <w:r w:rsidRPr="00061C7A">
              <w:rPr>
                <w:rFonts w:eastAsia="Calibri" w:cs="Arial"/>
                <w:spacing w:val="-2"/>
                <w:sz w:val="26"/>
                <w:szCs w:val="26"/>
              </w:rPr>
              <w:t>a</w:t>
            </w:r>
            <w:r w:rsidRPr="00061C7A">
              <w:rPr>
                <w:rFonts w:eastAsia="Calibri" w:cs="Arial"/>
                <w:sz w:val="26"/>
                <w:szCs w:val="26"/>
              </w:rPr>
              <w:t>l</w:t>
            </w:r>
            <w:r w:rsidRPr="00061C7A">
              <w:rPr>
                <w:rFonts w:eastAsia="Calibri" w:cs="Arial"/>
                <w:spacing w:val="-21"/>
                <w:sz w:val="26"/>
                <w:szCs w:val="26"/>
              </w:rPr>
              <w:t xml:space="preserve"> </w:t>
            </w:r>
            <w:r w:rsidRPr="00061C7A">
              <w:rPr>
                <w:rFonts w:eastAsia="Calibri" w:cs="Arial"/>
                <w:spacing w:val="-2"/>
                <w:sz w:val="26"/>
                <w:szCs w:val="26"/>
              </w:rPr>
              <w:t>D</w:t>
            </w:r>
            <w:r w:rsidRPr="00061C7A">
              <w:rPr>
                <w:rFonts w:eastAsia="Calibri" w:cs="Arial"/>
                <w:spacing w:val="3"/>
                <w:sz w:val="26"/>
                <w:szCs w:val="26"/>
              </w:rPr>
              <w:t>E</w:t>
            </w:r>
            <w:r w:rsidRPr="00061C7A">
              <w:rPr>
                <w:rFonts w:eastAsia="Calibri" w:cs="Arial"/>
                <w:spacing w:val="2"/>
                <w:sz w:val="26"/>
                <w:szCs w:val="26"/>
              </w:rPr>
              <w:t>P</w:t>
            </w:r>
            <w:r w:rsidRPr="00061C7A">
              <w:rPr>
                <w:rFonts w:eastAsia="Calibri" w:cs="Arial"/>
                <w:spacing w:val="3"/>
                <w:sz w:val="26"/>
                <w:szCs w:val="26"/>
              </w:rPr>
              <w:t>E</w:t>
            </w:r>
            <w:r w:rsidRPr="00061C7A">
              <w:rPr>
                <w:rFonts w:eastAsia="Calibri" w:cs="Arial"/>
                <w:spacing w:val="-2"/>
                <w:sz w:val="26"/>
                <w:szCs w:val="26"/>
              </w:rPr>
              <w:t>N</w:t>
            </w:r>
            <w:r w:rsidRPr="00061C7A">
              <w:rPr>
                <w:rFonts w:eastAsia="Calibri" w:cs="Arial"/>
                <w:spacing w:val="3"/>
                <w:sz w:val="26"/>
                <w:szCs w:val="26"/>
              </w:rPr>
              <w:t>SE</w:t>
            </w:r>
            <w:r w:rsidRPr="00061C7A">
              <w:rPr>
                <w:rFonts w:eastAsia="Calibri" w:cs="Arial"/>
                <w:sz w:val="26"/>
                <w:szCs w:val="26"/>
              </w:rPr>
              <w:t>S</w:t>
            </w:r>
          </w:p>
        </w:tc>
        <w:tc>
          <w:tcPr>
            <w:tcW w:w="2066" w:type="dxa"/>
            <w:tcBorders>
              <w:top w:val="single" w:sz="12" w:space="0" w:color="538DD5"/>
              <w:left w:val="single" w:sz="7" w:space="0" w:color="538DD5"/>
              <w:bottom w:val="single" w:sz="12" w:space="0" w:color="538DD5"/>
              <w:right w:val="single" w:sz="12" w:space="0" w:color="538DD5"/>
            </w:tcBorders>
          </w:tcPr>
          <w:p w14:paraId="12A5A759" w14:textId="77777777" w:rsidR="006C7F9A" w:rsidRPr="00061C7A" w:rsidRDefault="006C7F9A">
            <w:pPr>
              <w:rPr>
                <w:rFonts w:cs="Arial"/>
              </w:rPr>
            </w:pPr>
          </w:p>
        </w:tc>
        <w:tc>
          <w:tcPr>
            <w:tcW w:w="2858" w:type="dxa"/>
            <w:tcBorders>
              <w:top w:val="single" w:sz="12" w:space="0" w:color="538DD5"/>
              <w:left w:val="single" w:sz="12" w:space="0" w:color="538DD5"/>
              <w:bottom w:val="single" w:sz="12" w:space="0" w:color="538DD5"/>
              <w:right w:val="single" w:sz="7" w:space="0" w:color="538DD5"/>
            </w:tcBorders>
          </w:tcPr>
          <w:p w14:paraId="7811C417" w14:textId="77777777" w:rsidR="006C7F9A" w:rsidRPr="00061C7A" w:rsidRDefault="006C7F9A">
            <w:pPr>
              <w:pStyle w:val="TableParagraph"/>
              <w:spacing w:before="7" w:line="140" w:lineRule="exact"/>
              <w:rPr>
                <w:rFonts w:cs="Arial"/>
                <w:sz w:val="14"/>
                <w:szCs w:val="14"/>
              </w:rPr>
            </w:pPr>
          </w:p>
          <w:p w14:paraId="5C9CA07D" w14:textId="77777777" w:rsidR="006C7F9A" w:rsidRPr="00061C7A" w:rsidRDefault="0057636B">
            <w:pPr>
              <w:pStyle w:val="TableParagraph"/>
              <w:ind w:left="27"/>
              <w:rPr>
                <w:rFonts w:eastAsia="Calibri" w:cs="Arial"/>
                <w:sz w:val="26"/>
                <w:szCs w:val="26"/>
              </w:rPr>
            </w:pPr>
            <w:r w:rsidRPr="00061C7A">
              <w:rPr>
                <w:rFonts w:eastAsia="Calibri" w:cs="Arial"/>
                <w:spacing w:val="3"/>
                <w:sz w:val="26"/>
                <w:szCs w:val="26"/>
              </w:rPr>
              <w:t>T</w:t>
            </w:r>
            <w:r w:rsidRPr="00061C7A">
              <w:rPr>
                <w:rFonts w:eastAsia="Calibri" w:cs="Arial"/>
                <w:sz w:val="26"/>
                <w:szCs w:val="26"/>
              </w:rPr>
              <w:t>o</w:t>
            </w:r>
            <w:r w:rsidRPr="00061C7A">
              <w:rPr>
                <w:rFonts w:eastAsia="Calibri" w:cs="Arial"/>
                <w:spacing w:val="-1"/>
                <w:sz w:val="26"/>
                <w:szCs w:val="26"/>
              </w:rPr>
              <w:t>t</w:t>
            </w:r>
            <w:r w:rsidRPr="00061C7A">
              <w:rPr>
                <w:rFonts w:eastAsia="Calibri" w:cs="Arial"/>
                <w:spacing w:val="-2"/>
                <w:sz w:val="26"/>
                <w:szCs w:val="26"/>
              </w:rPr>
              <w:t>a</w:t>
            </w:r>
            <w:r w:rsidRPr="00061C7A">
              <w:rPr>
                <w:rFonts w:eastAsia="Calibri" w:cs="Arial"/>
                <w:sz w:val="26"/>
                <w:szCs w:val="26"/>
              </w:rPr>
              <w:t>l</w:t>
            </w:r>
            <w:r w:rsidRPr="00061C7A">
              <w:rPr>
                <w:rFonts w:eastAsia="Calibri" w:cs="Arial"/>
                <w:spacing w:val="-20"/>
                <w:sz w:val="26"/>
                <w:szCs w:val="26"/>
              </w:rPr>
              <w:t xml:space="preserve"> </w:t>
            </w:r>
            <w:r w:rsidRPr="00061C7A">
              <w:rPr>
                <w:rFonts w:eastAsia="Calibri" w:cs="Arial"/>
                <w:spacing w:val="3"/>
                <w:sz w:val="26"/>
                <w:szCs w:val="26"/>
              </w:rPr>
              <w:t>RE</w:t>
            </w:r>
            <w:r w:rsidRPr="00061C7A">
              <w:rPr>
                <w:rFonts w:eastAsia="Calibri" w:cs="Arial"/>
                <w:spacing w:val="-2"/>
                <w:sz w:val="26"/>
                <w:szCs w:val="26"/>
              </w:rPr>
              <w:t>C</w:t>
            </w:r>
            <w:r w:rsidRPr="00061C7A">
              <w:rPr>
                <w:rFonts w:eastAsia="Calibri" w:cs="Arial"/>
                <w:spacing w:val="3"/>
                <w:sz w:val="26"/>
                <w:szCs w:val="26"/>
              </w:rPr>
              <w:t>ETT</w:t>
            </w:r>
            <w:r w:rsidRPr="00061C7A">
              <w:rPr>
                <w:rFonts w:eastAsia="Calibri" w:cs="Arial"/>
                <w:spacing w:val="2"/>
                <w:sz w:val="26"/>
                <w:szCs w:val="26"/>
              </w:rPr>
              <w:t>E</w:t>
            </w:r>
            <w:r w:rsidRPr="00061C7A">
              <w:rPr>
                <w:rFonts w:eastAsia="Calibri" w:cs="Arial"/>
                <w:sz w:val="26"/>
                <w:szCs w:val="26"/>
              </w:rPr>
              <w:t>S</w:t>
            </w:r>
          </w:p>
        </w:tc>
        <w:tc>
          <w:tcPr>
            <w:tcW w:w="2066" w:type="dxa"/>
            <w:tcBorders>
              <w:top w:val="single" w:sz="12" w:space="0" w:color="538DD5"/>
              <w:left w:val="single" w:sz="7" w:space="0" w:color="538DD5"/>
              <w:bottom w:val="single" w:sz="12" w:space="0" w:color="538DD5"/>
              <w:right w:val="single" w:sz="12" w:space="0" w:color="538DD5"/>
            </w:tcBorders>
          </w:tcPr>
          <w:p w14:paraId="7FC5B83E" w14:textId="77777777" w:rsidR="006C7F9A" w:rsidRPr="00061C7A" w:rsidRDefault="006C7F9A">
            <w:pPr>
              <w:rPr>
                <w:rFonts w:cs="Arial"/>
              </w:rPr>
            </w:pPr>
          </w:p>
        </w:tc>
      </w:tr>
    </w:tbl>
    <w:p w14:paraId="54A0A7E6" w14:textId="77777777" w:rsidR="006C7F9A" w:rsidRPr="00061C7A" w:rsidRDefault="006C7F9A">
      <w:pPr>
        <w:spacing w:line="200" w:lineRule="exact"/>
        <w:rPr>
          <w:rFonts w:cs="Arial"/>
          <w:sz w:val="20"/>
          <w:szCs w:val="20"/>
        </w:rPr>
      </w:pPr>
    </w:p>
    <w:p w14:paraId="32560DB4" w14:textId="77777777" w:rsidR="006C7F9A" w:rsidRPr="00061C7A" w:rsidRDefault="006C7F9A">
      <w:pPr>
        <w:spacing w:line="200" w:lineRule="exact"/>
        <w:rPr>
          <w:rFonts w:cs="Arial"/>
          <w:sz w:val="20"/>
          <w:szCs w:val="20"/>
        </w:rPr>
      </w:pPr>
    </w:p>
    <w:p w14:paraId="2A58827E" w14:textId="77777777" w:rsidR="006C7F9A" w:rsidRPr="00061C7A" w:rsidRDefault="006C7F9A">
      <w:pPr>
        <w:spacing w:line="200" w:lineRule="exact"/>
        <w:rPr>
          <w:rFonts w:cs="Arial"/>
          <w:sz w:val="20"/>
          <w:szCs w:val="20"/>
        </w:rPr>
      </w:pPr>
    </w:p>
    <w:p w14:paraId="2092D5EC" w14:textId="1B6DDB2B" w:rsidR="006C7F9A" w:rsidRPr="00334173" w:rsidRDefault="003374FD" w:rsidP="00334173">
      <w:pPr>
        <w:spacing w:line="200" w:lineRule="exact"/>
        <w:ind w:firstLine="720"/>
        <w:rPr>
          <w:rFonts w:cs="Arial"/>
          <w:sz w:val="24"/>
          <w:szCs w:val="24"/>
        </w:rPr>
      </w:pPr>
      <w:r w:rsidRPr="00334173">
        <w:rPr>
          <w:rFonts w:cs="Arial"/>
          <w:sz w:val="24"/>
          <w:szCs w:val="24"/>
        </w:rPr>
        <w:t>Fait à</w:t>
      </w:r>
      <w:r w:rsidRPr="00334173">
        <w:rPr>
          <w:rFonts w:cs="Arial"/>
          <w:sz w:val="24"/>
          <w:szCs w:val="24"/>
        </w:rPr>
        <w:tab/>
      </w:r>
      <w:r w:rsidRPr="00334173">
        <w:rPr>
          <w:rFonts w:cs="Arial"/>
          <w:sz w:val="24"/>
          <w:szCs w:val="24"/>
        </w:rPr>
        <w:tab/>
      </w:r>
      <w:r w:rsidRPr="00334173">
        <w:rPr>
          <w:rFonts w:cs="Arial"/>
          <w:sz w:val="24"/>
          <w:szCs w:val="24"/>
        </w:rPr>
        <w:tab/>
        <w:t xml:space="preserve"> le </w:t>
      </w:r>
    </w:p>
    <w:p w14:paraId="3C25706A" w14:textId="77777777" w:rsidR="006C7F9A" w:rsidRPr="00334173" w:rsidRDefault="006C7F9A">
      <w:pPr>
        <w:spacing w:line="200" w:lineRule="exact"/>
        <w:rPr>
          <w:rFonts w:cs="Arial"/>
          <w:sz w:val="24"/>
          <w:szCs w:val="24"/>
        </w:rPr>
      </w:pPr>
    </w:p>
    <w:p w14:paraId="03565666" w14:textId="77777777" w:rsidR="006C7F9A" w:rsidRPr="00334173" w:rsidRDefault="006C7F9A">
      <w:pPr>
        <w:spacing w:line="140" w:lineRule="exact"/>
        <w:rPr>
          <w:rFonts w:cs="Arial"/>
          <w:sz w:val="24"/>
          <w:szCs w:val="24"/>
        </w:rPr>
      </w:pPr>
    </w:p>
    <w:p w14:paraId="223D29E6" w14:textId="77777777" w:rsidR="006C7F9A" w:rsidRPr="00334173" w:rsidRDefault="006C7F9A">
      <w:pPr>
        <w:spacing w:line="200" w:lineRule="exact"/>
        <w:rPr>
          <w:rFonts w:cs="Arial"/>
          <w:sz w:val="24"/>
          <w:szCs w:val="24"/>
        </w:rPr>
      </w:pPr>
    </w:p>
    <w:p w14:paraId="0EC8FFAF" w14:textId="77777777" w:rsidR="00A149D6" w:rsidRPr="00334173" w:rsidRDefault="0057636B" w:rsidP="00D940B8">
      <w:pPr>
        <w:pStyle w:val="Corpsdetexte"/>
        <w:ind w:left="0" w:firstLine="720"/>
        <w:rPr>
          <w:rFonts w:asciiTheme="minorHAnsi" w:hAnsiTheme="minorHAnsi" w:cs="Arial"/>
          <w:sz w:val="24"/>
          <w:szCs w:val="24"/>
        </w:rPr>
      </w:pPr>
      <w:r w:rsidRPr="00334173">
        <w:rPr>
          <w:rFonts w:asciiTheme="minorHAnsi" w:hAnsiTheme="minorHAnsi" w:cs="Arial"/>
          <w:sz w:val="24"/>
          <w:szCs w:val="24"/>
        </w:rPr>
        <w:t>Signature :</w:t>
      </w:r>
    </w:p>
    <w:p w14:paraId="50059D3D" w14:textId="77777777" w:rsidR="00A149D6" w:rsidRPr="00061C7A" w:rsidRDefault="00A149D6" w:rsidP="00A149D6">
      <w:pPr>
        <w:pStyle w:val="Corpsdetexte"/>
        <w:ind w:left="1266"/>
        <w:jc w:val="center"/>
        <w:rPr>
          <w:rFonts w:asciiTheme="minorHAnsi" w:hAnsiTheme="minorHAnsi" w:cs="Arial"/>
        </w:rPr>
      </w:pPr>
    </w:p>
    <w:p w14:paraId="026DFDA3" w14:textId="77777777" w:rsidR="00A149D6" w:rsidRPr="00061C7A" w:rsidRDefault="00A149D6" w:rsidP="00A149D6">
      <w:pPr>
        <w:pStyle w:val="Corpsdetexte"/>
        <w:ind w:left="1266"/>
        <w:jc w:val="center"/>
        <w:rPr>
          <w:rFonts w:asciiTheme="minorHAnsi" w:hAnsiTheme="minorHAnsi" w:cs="Arial"/>
        </w:rPr>
      </w:pPr>
    </w:p>
    <w:p w14:paraId="50A80CD6" w14:textId="77777777" w:rsidR="00A149D6" w:rsidRPr="00061C7A" w:rsidRDefault="00A149D6" w:rsidP="00A149D6">
      <w:pPr>
        <w:pStyle w:val="Corpsdetexte"/>
        <w:ind w:left="1266"/>
        <w:jc w:val="center"/>
        <w:rPr>
          <w:rFonts w:asciiTheme="minorHAnsi" w:hAnsiTheme="minorHAnsi" w:cs="Arial"/>
        </w:rPr>
      </w:pPr>
    </w:p>
    <w:p w14:paraId="5A01578B" w14:textId="77777777" w:rsidR="00A149D6" w:rsidRPr="00061C7A" w:rsidRDefault="00A149D6" w:rsidP="00A149D6">
      <w:pPr>
        <w:pStyle w:val="Corpsdetexte"/>
        <w:ind w:left="1266"/>
        <w:jc w:val="center"/>
        <w:rPr>
          <w:rFonts w:asciiTheme="minorHAnsi" w:hAnsiTheme="minorHAnsi" w:cs="Arial"/>
        </w:rPr>
      </w:pPr>
    </w:p>
    <w:p w14:paraId="10DEC123" w14:textId="77777777" w:rsidR="00A149D6" w:rsidRPr="00061C7A" w:rsidRDefault="00A149D6" w:rsidP="00A149D6">
      <w:pPr>
        <w:pStyle w:val="Corpsdetexte"/>
        <w:ind w:left="1266"/>
        <w:rPr>
          <w:rFonts w:asciiTheme="minorHAnsi" w:hAnsiTheme="minorHAnsi" w:cs="Arial"/>
        </w:rPr>
      </w:pPr>
    </w:p>
    <w:p w14:paraId="4CA41DB0" w14:textId="77777777" w:rsidR="00A149D6" w:rsidRPr="00061C7A" w:rsidRDefault="00A149D6" w:rsidP="00A149D6">
      <w:pPr>
        <w:pStyle w:val="Corpsdetexte"/>
        <w:ind w:left="1266"/>
        <w:rPr>
          <w:rFonts w:asciiTheme="minorHAnsi" w:hAnsiTheme="minorHAnsi" w:cs="Arial"/>
        </w:rPr>
      </w:pPr>
    </w:p>
    <w:p w14:paraId="4F13D373" w14:textId="77777777" w:rsidR="00A149D6" w:rsidRPr="00061C7A" w:rsidRDefault="00A149D6" w:rsidP="00A149D6">
      <w:pPr>
        <w:pStyle w:val="Corpsdetexte"/>
        <w:ind w:left="1266"/>
        <w:rPr>
          <w:rFonts w:asciiTheme="minorHAnsi" w:hAnsiTheme="minorHAnsi" w:cs="Arial"/>
        </w:rPr>
      </w:pPr>
    </w:p>
    <w:p w14:paraId="4DEEF5D6" w14:textId="3B63CC9E" w:rsidR="002B302A" w:rsidRPr="00061C7A" w:rsidRDefault="00A149D6" w:rsidP="008E6010">
      <w:pPr>
        <w:pStyle w:val="Corpsdetexte"/>
        <w:ind w:left="1266"/>
        <w:jc w:val="center"/>
        <w:rPr>
          <w:rFonts w:cs="Arial"/>
          <w:b/>
          <w:sz w:val="16"/>
        </w:rPr>
      </w:pPr>
      <w:r w:rsidRPr="00B75F3D">
        <w:rPr>
          <w:rFonts w:asciiTheme="minorHAnsi" w:hAnsiTheme="minorHAnsi" w:cs="Arial"/>
          <w:i/>
          <w:color w:val="002060"/>
          <w:sz w:val="18"/>
          <w:szCs w:val="18"/>
        </w:rPr>
        <w:t xml:space="preserve">Pour la signature, lors d’un retour par courrier </w:t>
      </w:r>
      <w:r w:rsidR="00C50084" w:rsidRPr="00B75F3D">
        <w:rPr>
          <w:rFonts w:asciiTheme="minorHAnsi" w:hAnsiTheme="minorHAnsi" w:cs="Arial"/>
          <w:i/>
          <w:color w:val="002060"/>
          <w:sz w:val="18"/>
          <w:szCs w:val="18"/>
        </w:rPr>
        <w:t>électronique, veuillez</w:t>
      </w:r>
      <w:r w:rsidRPr="00B75F3D">
        <w:rPr>
          <w:rFonts w:asciiTheme="minorHAnsi" w:hAnsiTheme="minorHAnsi" w:cs="Arial"/>
          <w:i/>
          <w:color w:val="002060"/>
          <w:sz w:val="18"/>
          <w:szCs w:val="18"/>
        </w:rPr>
        <w:t xml:space="preserve"> compléter le document en indiquant simplement la qualité de la personne signataire, ayant compétence pour attester l’exactitude des informations transmises.</w:t>
      </w:r>
      <w:r w:rsidR="008E6010" w:rsidRPr="00061C7A">
        <w:rPr>
          <w:rFonts w:cs="Arial"/>
          <w:b/>
          <w:sz w:val="16"/>
        </w:rPr>
        <w:t xml:space="preserve"> </w:t>
      </w:r>
    </w:p>
    <w:p w14:paraId="6359E097" w14:textId="77777777" w:rsidR="002B302A" w:rsidRPr="00061C7A" w:rsidRDefault="002B302A" w:rsidP="002B302A">
      <w:pPr>
        <w:rPr>
          <w:rFonts w:cs="Arial"/>
        </w:rPr>
      </w:pPr>
    </w:p>
    <w:p w14:paraId="30A9CB9A" w14:textId="7572423B" w:rsidR="002B302A" w:rsidRPr="00334173" w:rsidRDefault="002B302A" w:rsidP="008E6010">
      <w:pPr>
        <w:pStyle w:val="Pieddepage"/>
        <w:tabs>
          <w:tab w:val="clear" w:pos="4536"/>
          <w:tab w:val="clear" w:pos="9072"/>
        </w:tabs>
        <w:jc w:val="center"/>
        <w:rPr>
          <w:rFonts w:cs="Arial"/>
          <w:sz w:val="24"/>
        </w:rPr>
      </w:pPr>
      <w:r w:rsidRPr="00061C7A">
        <w:rPr>
          <w:rFonts w:cs="Arial"/>
        </w:rPr>
        <w:tab/>
      </w:r>
    </w:p>
    <w:p w14:paraId="7CF4940E" w14:textId="77777777" w:rsidR="00A149D6" w:rsidRPr="00061C7A" w:rsidRDefault="00A149D6" w:rsidP="00A149D6">
      <w:pPr>
        <w:pStyle w:val="Corpsdetexte"/>
        <w:ind w:left="1266"/>
        <w:rPr>
          <w:rFonts w:asciiTheme="minorHAnsi" w:hAnsiTheme="minorHAnsi" w:cs="Arial"/>
        </w:rPr>
        <w:sectPr w:rsidR="00A149D6" w:rsidRPr="00061C7A" w:rsidSect="00FF6FDF">
          <w:footerReference w:type="even" r:id="rId17"/>
          <w:footerReference w:type="default" r:id="rId18"/>
          <w:pgSz w:w="11906" w:h="16838"/>
          <w:pgMar w:top="1417" w:right="1417" w:bottom="1417" w:left="1417" w:header="720" w:footer="720" w:gutter="0"/>
          <w:cols w:space="720"/>
          <w:docGrid w:linePitch="272"/>
        </w:sectPr>
      </w:pPr>
    </w:p>
    <w:p w14:paraId="4DE0D75E" w14:textId="77777777" w:rsidR="00476324" w:rsidRPr="00061C7A" w:rsidRDefault="007D450C" w:rsidP="007D450C">
      <w:pPr>
        <w:jc w:val="center"/>
        <w:rPr>
          <w:rFonts w:eastAsia="Times New Roman" w:cs="Arial"/>
          <w:b/>
          <w:bCs/>
          <w:color w:val="000000" w:themeColor="text1"/>
          <w:sz w:val="32"/>
          <w:szCs w:val="32"/>
        </w:rPr>
      </w:pPr>
      <w:r w:rsidRPr="00061C7A">
        <w:rPr>
          <w:rFonts w:cs="Arial"/>
          <w:noProof/>
          <w:lang w:eastAsia="fr-FR"/>
        </w:rPr>
        <w:lastRenderedPageBreak/>
        <mc:AlternateContent>
          <mc:Choice Requires="wps">
            <w:drawing>
              <wp:anchor distT="0" distB="0" distL="114300" distR="114300" simplePos="0" relativeHeight="251652095" behindDoc="1" locked="0" layoutInCell="1" allowOverlap="1" wp14:anchorId="43B5C124" wp14:editId="2EBF686E">
                <wp:simplePos x="0" y="0"/>
                <wp:positionH relativeFrom="column">
                  <wp:posOffset>-902440</wp:posOffset>
                </wp:positionH>
                <wp:positionV relativeFrom="paragraph">
                  <wp:posOffset>-899160</wp:posOffset>
                </wp:positionV>
                <wp:extent cx="7559675" cy="1829435"/>
                <wp:effectExtent l="0" t="0" r="3175" b="0"/>
                <wp:wrapNone/>
                <wp:docPr id="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829435"/>
                        </a:xfrm>
                        <a:custGeom>
                          <a:avLst/>
                          <a:gdLst>
                            <a:gd name="T0" fmla="*/ 0 w 11905"/>
                            <a:gd name="T1" fmla="*/ 2670 h 2670"/>
                            <a:gd name="T2" fmla="*/ 11905 w 11905"/>
                            <a:gd name="T3" fmla="*/ 2670 h 2670"/>
                            <a:gd name="T4" fmla="*/ 11905 w 11905"/>
                            <a:gd name="T5" fmla="*/ 0 h 2670"/>
                            <a:gd name="T6" fmla="*/ 0 w 11905"/>
                            <a:gd name="T7" fmla="*/ 0 h 2670"/>
                            <a:gd name="T8" fmla="*/ 0 w 11905"/>
                            <a:gd name="T9" fmla="*/ 2670 h 2670"/>
                          </a:gdLst>
                          <a:ahLst/>
                          <a:cxnLst>
                            <a:cxn ang="0">
                              <a:pos x="T0" y="T1"/>
                            </a:cxn>
                            <a:cxn ang="0">
                              <a:pos x="T2" y="T3"/>
                            </a:cxn>
                            <a:cxn ang="0">
                              <a:pos x="T4" y="T5"/>
                            </a:cxn>
                            <a:cxn ang="0">
                              <a:pos x="T6" y="T7"/>
                            </a:cxn>
                            <a:cxn ang="0">
                              <a:pos x="T8" y="T9"/>
                            </a:cxn>
                          </a:cxnLst>
                          <a:rect l="0" t="0" r="r" b="b"/>
                          <a:pathLst>
                            <a:path w="11905" h="2670">
                              <a:moveTo>
                                <a:pt x="0" y="2670"/>
                              </a:moveTo>
                              <a:lnTo>
                                <a:pt x="11905" y="2670"/>
                              </a:lnTo>
                              <a:lnTo>
                                <a:pt x="11905" y="0"/>
                              </a:lnTo>
                              <a:lnTo>
                                <a:pt x="0" y="0"/>
                              </a:lnTo>
                              <a:lnTo>
                                <a:pt x="0" y="2670"/>
                              </a:lnTo>
                              <a:close/>
                            </a:path>
                          </a:pathLst>
                        </a:custGeom>
                        <a:solidFill>
                          <a:srgbClr val="CF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AAFAB" id="Freeform 23" o:spid="_x0000_s1026" style="position:absolute;margin-left:-71.05pt;margin-top:-70.8pt;width:595.25pt;height:144.05pt;z-index:-2516643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905,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wxi8QIAAHkHAAAOAAAAZHJzL2Uyb0RvYy54bWysVdtu2zAMfR+wfxD0OGD1pbk0QZ1iaJth&#10;QLcVaPYBiizHxmxJk5Q43dePlC9xuiYohr3Yknl8SB5S1PXNvirJThhbKJnQ6CKkREiu0kJuEvpj&#10;tfx4RYl1TKasVFIk9FlYerN4/+661nMRq1yVqTAESKSd1zqhuXN6HgSW56Ji9kJpIcGYKVMxB1uz&#10;CVLDamCvyiAOw0lQK5Nqo7iwFr7eNUa68PxZJrj7nmVWOFImFGJz/mn8c43PYHHN5hvDdF7wNgz2&#10;D1FUrJDgtKe6Y46RrSn+oqoKbpRVmbvgqgpUlhVc+Bwgmyh8kc1TzrTwuYA4Vvcy2f9Hy7/tHg0p&#10;0oReUiJZBSVaGiFQcBJfojy1tnNAPelHgwla/aD4TwuG4MiCGwsYsq6/qhRo2NYpL8k+MxX+CcmS&#10;vVf+uVde7B3h8HE6Hs8m0zElHGzRVTwbXY7RecDm3e98a91noTwV2z1Y15QuhZUXPm3DX0GZs6qE&#10;Kn4ISEhqEkWz0JNBdXpQNADFk2lIcoKvth96WDyAeZ5TfKBe7/QM32gAO8sHUvR8p4KbHGFOJDo9&#10;Ar2eJZzRgbMTRLMB6EWGUKVNVweWd6Xhe9nWBlaE4UAIfUNoZbERsFBQ7VXUFhpQWMgTYKgEgn1L&#10;gr/zYJAZwV0LnQeDjAievikMkArBsyG4CafN1cDIeTlsDCUwbNZNc2nmUCJMFZekhob3HUryhPoe&#10;RFOldmKlPMgdTk3XouDxACjlENhyQZADcAfp3tpzHqC+74G0s3fvBtfU6S2YV1zyUlnRnGRM1x/p&#10;XgJUbnCsrSqLdFmUJeZtzWZ9WxqyYzC6b5f3k/tJK/oRrPRNIxX+1rjBL3424Thq5tdapc8wmoxq&#10;5j/cV7DIlflNSQ2zP6H215YZQUn5RcJwnUWjEV4WfjMaT2PYmKFlPbQwyYEqoY5Ck+Py1jUXzFab&#10;YpODp8i3vVSfYCRmBQ4uH18TVbuB+e61ae8ivECGe4863JiLPwAAAP//AwBQSwMEFAAGAAgAAAAh&#10;APsAsXPiAAAADgEAAA8AAABkcnMvZG93bnJldi54bWxMj8FqwzAMhu+DvYNRYbfWSUlNyeKUMrbB&#10;DiusLaVHN9aSbLEcYqdJ3n7uLtvtF/r49SnbjKZhV+xcbUlCvIiAIRVW11RKOB5e5mtgzivSqrGE&#10;EiZ0sMnv7zKVajvQB173vmShhFyqJFTetynnrqjQKLewLVLYfdrOKB/GruS6U0MoNw1fRpHgRtUU&#10;LlSqxacKi+99byQU52lXPn+tptPA37kYRf/65nZSPszG7SMwj6P/g+GmH9QhD04X25N2rJEwj5Nl&#10;HNjfFAtgNyZK1gmwS0iJWAHPM/7/jfwHAAD//wMAUEsBAi0AFAAGAAgAAAAhALaDOJL+AAAA4QEA&#10;ABMAAAAAAAAAAAAAAAAAAAAAAFtDb250ZW50X1R5cGVzXS54bWxQSwECLQAUAAYACAAAACEAOP0h&#10;/9YAAACUAQAACwAAAAAAAAAAAAAAAAAvAQAAX3JlbHMvLnJlbHNQSwECLQAUAAYACAAAACEAV68M&#10;YvECAAB5BwAADgAAAAAAAAAAAAAAAAAuAgAAZHJzL2Uyb0RvYy54bWxQSwECLQAUAAYACAAAACEA&#10;+wCxc+IAAAAOAQAADwAAAAAAAAAAAAAAAABLBQAAZHJzL2Rvd25yZXYueG1sUEsFBgAAAAAEAAQA&#10;8wAAAFoGAAAAAA==&#10;" path="m,2670r11905,l11905,,,,,2670xe" fillcolor="#cfe6e6" stroked="f">
                <v:path arrowok="t" o:connecttype="custom" o:connectlocs="0,1829435;7559675,1829435;7559675,0;0,0;0,1829435" o:connectangles="0,0,0,0,0"/>
              </v:shape>
            </w:pict>
          </mc:Fallback>
        </mc:AlternateContent>
      </w:r>
      <w:r w:rsidR="00476324" w:rsidRPr="00061C7A">
        <w:rPr>
          <w:rFonts w:eastAsia="Times New Roman" w:cs="Arial"/>
          <w:b/>
          <w:bCs/>
          <w:color w:val="000000" w:themeColor="text1"/>
          <w:sz w:val="32"/>
          <w:szCs w:val="32"/>
        </w:rPr>
        <w:t xml:space="preserve">ANNEXES : </w:t>
      </w:r>
      <w:r w:rsidR="00476324" w:rsidRPr="00061C7A">
        <w:rPr>
          <w:rFonts w:eastAsia="Times New Roman" w:cs="Arial"/>
          <w:b/>
          <w:bCs/>
          <w:color w:val="000000" w:themeColor="text1"/>
          <w:sz w:val="32"/>
          <w:szCs w:val="32"/>
        </w:rPr>
        <w:br/>
        <w:t xml:space="preserve">Détail des critères d’éligibilité </w:t>
      </w:r>
    </w:p>
    <w:p w14:paraId="45B31BC5" w14:textId="77777777" w:rsidR="00476324" w:rsidRPr="00061C7A" w:rsidRDefault="00476324" w:rsidP="00476324">
      <w:pPr>
        <w:pStyle w:val="Default"/>
        <w:rPr>
          <w:rFonts w:asciiTheme="minorHAnsi" w:eastAsia="Times New Roman" w:hAnsiTheme="minorHAnsi"/>
          <w:b/>
          <w:bCs/>
          <w:color w:val="6666FF"/>
          <w:sz w:val="28"/>
          <w:szCs w:val="28"/>
          <w:lang w:eastAsia="en-US"/>
        </w:rPr>
      </w:pPr>
    </w:p>
    <w:p w14:paraId="033D409E" w14:textId="77777777" w:rsidR="00476324" w:rsidRPr="00061C7A" w:rsidRDefault="00476324" w:rsidP="00476324">
      <w:pPr>
        <w:pStyle w:val="Default"/>
        <w:rPr>
          <w:rFonts w:asciiTheme="minorHAnsi" w:eastAsia="Times New Roman" w:hAnsiTheme="minorHAnsi"/>
          <w:b/>
          <w:bCs/>
          <w:color w:val="6666FF"/>
          <w:sz w:val="28"/>
          <w:szCs w:val="28"/>
          <w:lang w:eastAsia="en-US"/>
        </w:rPr>
      </w:pPr>
    </w:p>
    <w:p w14:paraId="5FE49E06" w14:textId="77777777" w:rsidR="00F668F0" w:rsidRPr="00061C7A" w:rsidRDefault="00F668F0" w:rsidP="00476324">
      <w:pPr>
        <w:pStyle w:val="Default"/>
        <w:jc w:val="both"/>
        <w:rPr>
          <w:rFonts w:asciiTheme="minorHAnsi" w:eastAsia="Times New Roman" w:hAnsiTheme="minorHAnsi"/>
          <w:b/>
          <w:bCs/>
          <w:color w:val="009999"/>
          <w:sz w:val="28"/>
          <w:szCs w:val="28"/>
          <w:lang w:eastAsia="en-US"/>
        </w:rPr>
      </w:pPr>
    </w:p>
    <w:p w14:paraId="608F47F6" w14:textId="0179F469" w:rsidR="002B52CB" w:rsidRPr="00061C7A" w:rsidRDefault="002B52CB" w:rsidP="00476324">
      <w:pPr>
        <w:pStyle w:val="Default"/>
        <w:jc w:val="both"/>
        <w:rPr>
          <w:rFonts w:asciiTheme="minorHAnsi" w:eastAsia="Times New Roman" w:hAnsiTheme="minorHAnsi"/>
          <w:b/>
          <w:bCs/>
          <w:color w:val="009999"/>
          <w:sz w:val="28"/>
          <w:szCs w:val="28"/>
          <w:lang w:eastAsia="en-US"/>
        </w:rPr>
      </w:pPr>
      <w:r w:rsidRPr="00061C7A">
        <w:rPr>
          <w:rFonts w:asciiTheme="minorHAnsi" w:eastAsia="Times New Roman" w:hAnsiTheme="minorHAnsi"/>
          <w:b/>
          <w:bCs/>
          <w:color w:val="009999"/>
          <w:sz w:val="28"/>
          <w:szCs w:val="28"/>
          <w:lang w:eastAsia="en-US"/>
        </w:rPr>
        <w:t>Axe 1</w:t>
      </w:r>
      <w:r w:rsidR="004728B1" w:rsidRPr="00061C7A">
        <w:rPr>
          <w:rFonts w:asciiTheme="minorHAnsi" w:eastAsia="Times New Roman" w:hAnsiTheme="minorHAnsi"/>
          <w:b/>
          <w:bCs/>
          <w:color w:val="009999"/>
          <w:sz w:val="28"/>
          <w:szCs w:val="28"/>
          <w:lang w:eastAsia="en-US"/>
        </w:rPr>
        <w:t xml:space="preserve"> – </w:t>
      </w:r>
      <w:r w:rsidR="00C55502" w:rsidRPr="00061C7A">
        <w:rPr>
          <w:rFonts w:asciiTheme="minorHAnsi" w:eastAsia="Times New Roman" w:hAnsiTheme="minorHAnsi"/>
          <w:b/>
          <w:bCs/>
          <w:color w:val="009999"/>
          <w:sz w:val="28"/>
          <w:szCs w:val="28"/>
          <w:lang w:eastAsia="en-US"/>
        </w:rPr>
        <w:t>Accueil des enfants</w:t>
      </w:r>
      <w:r w:rsidR="0083396B">
        <w:rPr>
          <w:rFonts w:asciiTheme="minorHAnsi" w:eastAsia="Times New Roman" w:hAnsiTheme="minorHAnsi"/>
          <w:b/>
          <w:bCs/>
          <w:color w:val="009999"/>
          <w:sz w:val="28"/>
          <w:szCs w:val="28"/>
          <w:lang w:eastAsia="en-US"/>
        </w:rPr>
        <w:t xml:space="preserve"> et adolescents</w:t>
      </w:r>
      <w:r w:rsidR="00C55502" w:rsidRPr="00061C7A">
        <w:rPr>
          <w:rFonts w:asciiTheme="minorHAnsi" w:eastAsia="Times New Roman" w:hAnsiTheme="minorHAnsi"/>
          <w:b/>
          <w:bCs/>
          <w:color w:val="009999"/>
          <w:sz w:val="28"/>
          <w:szCs w:val="28"/>
          <w:lang w:eastAsia="en-US"/>
        </w:rPr>
        <w:t xml:space="preserve"> en situation de handicap dans les structures et services d’accueil de droit commun</w:t>
      </w:r>
    </w:p>
    <w:p w14:paraId="73C89BE7" w14:textId="77777777" w:rsidR="002B52CB" w:rsidRPr="00061C7A" w:rsidRDefault="002B52CB" w:rsidP="004728B1">
      <w:pPr>
        <w:pStyle w:val="Default"/>
        <w:rPr>
          <w:rFonts w:asciiTheme="minorHAnsi" w:hAnsiTheme="minorHAnsi"/>
          <w:b/>
          <w:bCs/>
          <w:color w:val="auto"/>
          <w:sz w:val="25"/>
          <w:szCs w:val="25"/>
        </w:rPr>
      </w:pPr>
    </w:p>
    <w:p w14:paraId="7211F090" w14:textId="60F615F2" w:rsidR="004728B1" w:rsidRPr="00DE0F13" w:rsidRDefault="00DE0F13" w:rsidP="0024246D">
      <w:pPr>
        <w:pStyle w:val="Default"/>
        <w:jc w:val="both"/>
        <w:rPr>
          <w:rFonts w:asciiTheme="minorHAnsi" w:eastAsia="Times New Roman" w:hAnsiTheme="minorHAnsi"/>
          <w:b/>
          <w:bCs/>
          <w:color w:val="6666FF"/>
          <w:sz w:val="28"/>
          <w:szCs w:val="28"/>
          <w:lang w:eastAsia="en-US"/>
        </w:rPr>
      </w:pPr>
      <w:bookmarkStart w:id="2" w:name="_Hlk185589424"/>
      <w:r w:rsidRPr="00DE0F13">
        <w:rPr>
          <w:rFonts w:asciiTheme="minorHAnsi" w:eastAsia="Times New Roman" w:hAnsiTheme="minorHAnsi"/>
          <w:b/>
          <w:bCs/>
          <w:color w:val="6666FF"/>
          <w:sz w:val="28"/>
          <w:szCs w:val="28"/>
          <w:u w:val="single"/>
          <w:lang w:eastAsia="en-US"/>
        </w:rPr>
        <w:t>Volet 2 :</w:t>
      </w:r>
      <w:r>
        <w:rPr>
          <w:rFonts w:asciiTheme="minorHAnsi" w:eastAsia="Times New Roman" w:hAnsiTheme="minorHAnsi"/>
          <w:b/>
          <w:bCs/>
          <w:color w:val="6666FF"/>
          <w:sz w:val="28"/>
          <w:szCs w:val="28"/>
          <w:u w:val="single"/>
          <w:lang w:eastAsia="en-US"/>
        </w:rPr>
        <w:t xml:space="preserve"> </w:t>
      </w:r>
      <w:r w:rsidRPr="00DE0F13">
        <w:rPr>
          <w:rFonts w:asciiTheme="minorHAnsi" w:eastAsia="Times New Roman" w:hAnsiTheme="minorHAnsi"/>
          <w:b/>
          <w:bCs/>
          <w:color w:val="6666FF"/>
          <w:sz w:val="28"/>
          <w:szCs w:val="28"/>
          <w:lang w:eastAsia="en-US"/>
        </w:rPr>
        <w:t>Engager les professionnel(le)s de la petite enfance dans l’inclusion des enfants porteurs de handicap</w:t>
      </w:r>
    </w:p>
    <w:bookmarkEnd w:id="2"/>
    <w:p w14:paraId="3546CA0F" w14:textId="77777777" w:rsidR="00C55502" w:rsidRPr="00061C7A" w:rsidRDefault="00C55502" w:rsidP="0024246D">
      <w:pPr>
        <w:pStyle w:val="Default"/>
        <w:jc w:val="both"/>
        <w:rPr>
          <w:rFonts w:asciiTheme="minorHAnsi" w:eastAsia="Times New Roman" w:hAnsiTheme="minorHAnsi"/>
          <w:b/>
          <w:bCs/>
          <w:color w:val="6666FF"/>
          <w:sz w:val="28"/>
          <w:szCs w:val="28"/>
          <w:lang w:eastAsia="en-US"/>
        </w:rPr>
      </w:pPr>
    </w:p>
    <w:p w14:paraId="32E9B3BC" w14:textId="281BA57B" w:rsidR="00DE0F13" w:rsidRPr="004D6B10" w:rsidRDefault="00DE0F13" w:rsidP="00DE0F13">
      <w:pPr>
        <w:pStyle w:val="Default"/>
        <w:jc w:val="both"/>
        <w:rPr>
          <w:rFonts w:asciiTheme="minorHAnsi" w:eastAsia="Times New Roman" w:hAnsiTheme="minorHAnsi"/>
          <w:b/>
          <w:bCs/>
          <w:color w:val="auto"/>
          <w:lang w:eastAsia="en-US"/>
        </w:rPr>
      </w:pPr>
      <w:r w:rsidRPr="004D6B10">
        <w:rPr>
          <w:rFonts w:asciiTheme="minorHAnsi" w:eastAsia="Times New Roman" w:hAnsiTheme="minorHAnsi"/>
          <w:b/>
          <w:bCs/>
          <w:color w:val="auto"/>
          <w:lang w:eastAsia="en-US"/>
        </w:rPr>
        <w:t>Pour la période 2024-2027, le volet 2 de l’axe 1 du Fpt soutient en particulier :</w:t>
      </w:r>
    </w:p>
    <w:p w14:paraId="4AA1033F" w14:textId="77777777" w:rsidR="00DE0F13" w:rsidRPr="00DE0F13" w:rsidRDefault="00DE0F13" w:rsidP="00DE0F13">
      <w:pPr>
        <w:pStyle w:val="Default"/>
        <w:jc w:val="both"/>
        <w:rPr>
          <w:rFonts w:asciiTheme="minorHAnsi" w:eastAsia="Times New Roman" w:hAnsiTheme="minorHAnsi"/>
          <w:color w:val="auto"/>
          <w:lang w:eastAsia="en-US"/>
        </w:rPr>
      </w:pPr>
    </w:p>
    <w:p w14:paraId="1E065A76" w14:textId="61F94F15" w:rsidR="00DE0F13" w:rsidRPr="00DE0F13" w:rsidRDefault="00DE0F13" w:rsidP="00DE0F13">
      <w:pPr>
        <w:pStyle w:val="Default"/>
        <w:numPr>
          <w:ilvl w:val="0"/>
          <w:numId w:val="1"/>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l’appropriation, par les parents et les professionnels de la petite enfance, des recommandations en matière de </w:t>
      </w:r>
      <w:r w:rsidRPr="004D6B10">
        <w:rPr>
          <w:rFonts w:asciiTheme="minorHAnsi" w:eastAsia="Times New Roman" w:hAnsiTheme="minorHAnsi"/>
          <w:b/>
          <w:bCs/>
          <w:color w:val="auto"/>
          <w:lang w:eastAsia="en-US"/>
        </w:rPr>
        <w:t>repérage précoce</w:t>
      </w:r>
      <w:r w:rsidRPr="00DE0F13">
        <w:rPr>
          <w:rFonts w:asciiTheme="minorHAnsi" w:eastAsia="Times New Roman" w:hAnsiTheme="minorHAnsi"/>
          <w:color w:val="auto"/>
          <w:lang w:eastAsia="en-US"/>
        </w:rPr>
        <w:t xml:space="preserve"> des troubles du spectre autistique et du neurodéveloppement  ;</w:t>
      </w:r>
    </w:p>
    <w:p w14:paraId="74C91AC9" w14:textId="345BD53C" w:rsidR="00DE0F13" w:rsidRPr="00DE0F13" w:rsidRDefault="00DE0F13" w:rsidP="00DE0F13">
      <w:pPr>
        <w:pStyle w:val="Default"/>
        <w:numPr>
          <w:ilvl w:val="0"/>
          <w:numId w:val="1"/>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la </w:t>
      </w:r>
      <w:r w:rsidRPr="004D6B10">
        <w:rPr>
          <w:rFonts w:asciiTheme="minorHAnsi" w:eastAsia="Times New Roman" w:hAnsiTheme="minorHAnsi"/>
          <w:b/>
          <w:bCs/>
          <w:color w:val="auto"/>
          <w:lang w:eastAsia="en-US"/>
        </w:rPr>
        <w:t>préparation de l’équipe, en amont de l’accueil</w:t>
      </w:r>
      <w:r w:rsidRPr="00DE0F13">
        <w:rPr>
          <w:rFonts w:asciiTheme="minorHAnsi" w:eastAsia="Times New Roman" w:hAnsiTheme="minorHAnsi"/>
          <w:color w:val="auto"/>
          <w:lang w:eastAsia="en-US"/>
        </w:rPr>
        <w:t xml:space="preserve"> d’enfants en situation de handicap (financé par le bonus inclusion), dans une logique de préfiguration ou d’amorçage.</w:t>
      </w:r>
    </w:p>
    <w:p w14:paraId="62157A84" w14:textId="77777777" w:rsidR="00DE0F13" w:rsidRPr="00DE0F13" w:rsidRDefault="00DE0F13" w:rsidP="00DE0F13">
      <w:pPr>
        <w:pStyle w:val="Default"/>
        <w:jc w:val="both"/>
        <w:rPr>
          <w:rFonts w:asciiTheme="minorHAnsi" w:eastAsia="Times New Roman" w:hAnsiTheme="minorHAnsi"/>
          <w:color w:val="auto"/>
          <w:lang w:eastAsia="en-US"/>
        </w:rPr>
      </w:pPr>
    </w:p>
    <w:p w14:paraId="6D0A1090" w14:textId="6D8F30DA"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Pour les professionnels de la petite enfance, l’appropriation de ces nouvelles connaissances ainsi que le changement de pratique nécessitent un temps de travail dédié et l’adaptation du projet d’accueil. Il s’agit aussi de permettre aux professionnels de se mobiliser dans un travail en réseau nécessitant des temps de partage et de concertation avec les parents et les professionnels de santé. Les actions soutenues devront favoriser la promotion et l’utilisation du livret d’observation élaboré en 2022 par la Cnaf et l’Etat en direction des parents et des professionnels de la petite enfance. Pour ce faire, le partenariat avec les Prh, les acteurs médico-sociaux du territoire et en particulier la plateforme de coordination et d’orientation, la Pmi et le Camsp sera également </w:t>
      </w:r>
      <w:r w:rsidR="0083396B">
        <w:rPr>
          <w:rFonts w:asciiTheme="minorHAnsi" w:eastAsia="Times New Roman" w:hAnsiTheme="minorHAnsi"/>
          <w:color w:val="auto"/>
          <w:lang w:eastAsia="en-US"/>
        </w:rPr>
        <w:t xml:space="preserve">à </w:t>
      </w:r>
      <w:r w:rsidRPr="00DE0F13">
        <w:rPr>
          <w:rFonts w:asciiTheme="minorHAnsi" w:eastAsia="Times New Roman" w:hAnsiTheme="minorHAnsi"/>
          <w:color w:val="auto"/>
          <w:lang w:eastAsia="en-US"/>
        </w:rPr>
        <w:t>renforc</w:t>
      </w:r>
      <w:r w:rsidR="0083396B">
        <w:rPr>
          <w:rFonts w:asciiTheme="minorHAnsi" w:eastAsia="Times New Roman" w:hAnsiTheme="minorHAnsi"/>
          <w:color w:val="auto"/>
          <w:lang w:eastAsia="en-US"/>
        </w:rPr>
        <w:t>er</w:t>
      </w:r>
      <w:r w:rsidRPr="00DE0F13">
        <w:rPr>
          <w:rFonts w:asciiTheme="minorHAnsi" w:eastAsia="Times New Roman" w:hAnsiTheme="minorHAnsi"/>
          <w:color w:val="auto"/>
          <w:lang w:eastAsia="en-US"/>
        </w:rPr>
        <w:t xml:space="preserve">. </w:t>
      </w:r>
    </w:p>
    <w:p w14:paraId="362A52C2" w14:textId="77777777" w:rsidR="00DE0F13" w:rsidRPr="00DE0F13" w:rsidRDefault="00DE0F13" w:rsidP="00DE0F13">
      <w:pPr>
        <w:pStyle w:val="Default"/>
        <w:jc w:val="both"/>
        <w:rPr>
          <w:rFonts w:asciiTheme="minorHAnsi" w:eastAsia="Times New Roman" w:hAnsiTheme="minorHAnsi"/>
          <w:color w:val="auto"/>
          <w:lang w:eastAsia="en-US"/>
        </w:rPr>
      </w:pPr>
    </w:p>
    <w:p w14:paraId="10B5AC6E"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Par ailleurs, dans une logique de préfiguration ou d’amorçage, le présent volet permet également de soutenir toute action permettant d’adapter le projet d’accueil, de construire le partenariat et d’accompagner les professionnels de la petite enfance dans la perspective de cet accueil. Les actions visant à rapprocher en particulier les professionnels de l’accueil individuel du référent santé accueil inclusif peuvent être soutenues. Elles favorisent la capacité des professionnels de la petite enfance à s’inscrire dans une dynamique de réseau en lien avec l’appui apporté par le Prh, le relais petite enfance (Rpe) et la Pmi.  </w:t>
      </w:r>
    </w:p>
    <w:p w14:paraId="24A4A42C" w14:textId="77777777" w:rsidR="00DE0F13" w:rsidRPr="00DE0F13" w:rsidRDefault="00DE0F13" w:rsidP="00DE0F13">
      <w:pPr>
        <w:pStyle w:val="Default"/>
        <w:jc w:val="both"/>
        <w:rPr>
          <w:rFonts w:asciiTheme="minorHAnsi" w:eastAsia="Times New Roman" w:hAnsiTheme="minorHAnsi"/>
          <w:color w:val="auto"/>
          <w:lang w:eastAsia="en-US"/>
        </w:rPr>
      </w:pPr>
    </w:p>
    <w:p w14:paraId="5B3AE5E7" w14:textId="77777777" w:rsidR="00DE0F13" w:rsidRPr="00DE0F13" w:rsidRDefault="00DE0F13" w:rsidP="00DE0F13">
      <w:pPr>
        <w:pStyle w:val="Default"/>
        <w:jc w:val="both"/>
        <w:rPr>
          <w:rFonts w:asciiTheme="minorHAnsi" w:eastAsia="Times New Roman" w:hAnsiTheme="minorHAnsi"/>
          <w:color w:val="auto"/>
          <w:lang w:eastAsia="en-US"/>
        </w:rPr>
      </w:pPr>
    </w:p>
    <w:p w14:paraId="7D92B86A" w14:textId="7059B063"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Les actions éligibles au financement du présent volet concernent tant le champ de l’accueil individuel que celui de l’accueil en structure collective.</w:t>
      </w:r>
    </w:p>
    <w:p w14:paraId="00B9B120" w14:textId="77777777" w:rsidR="00DE0F13" w:rsidRPr="00DE0F13" w:rsidRDefault="00DE0F13" w:rsidP="00DE0F13">
      <w:pPr>
        <w:pStyle w:val="Default"/>
        <w:jc w:val="both"/>
        <w:rPr>
          <w:rFonts w:asciiTheme="minorHAnsi" w:eastAsia="Times New Roman" w:hAnsiTheme="minorHAnsi"/>
          <w:color w:val="auto"/>
          <w:lang w:eastAsia="en-US"/>
        </w:rPr>
      </w:pPr>
    </w:p>
    <w:p w14:paraId="6ECCBA6A" w14:textId="1DF36DCE" w:rsidR="00DE0F13" w:rsidRPr="00034D68" w:rsidRDefault="00DE0F13" w:rsidP="00383CE8">
      <w:pPr>
        <w:pStyle w:val="Default"/>
        <w:numPr>
          <w:ilvl w:val="1"/>
          <w:numId w:val="3"/>
        </w:numPr>
        <w:jc w:val="both"/>
        <w:rPr>
          <w:rFonts w:asciiTheme="minorHAnsi" w:eastAsia="Times New Roman" w:hAnsiTheme="minorHAnsi"/>
          <w:color w:val="auto"/>
          <w:u w:val="single"/>
          <w:lang w:eastAsia="en-US"/>
        </w:rPr>
      </w:pPr>
      <w:r w:rsidRPr="00034D68">
        <w:rPr>
          <w:rFonts w:asciiTheme="minorHAnsi" w:eastAsia="Times New Roman" w:hAnsiTheme="minorHAnsi"/>
          <w:color w:val="auto"/>
          <w:u w:val="single"/>
          <w:lang w:eastAsia="en-US"/>
        </w:rPr>
        <w:t xml:space="preserve">Actions éligibles </w:t>
      </w:r>
      <w:r w:rsidR="00034D68" w:rsidRPr="00034D68">
        <w:rPr>
          <w:rFonts w:asciiTheme="minorHAnsi" w:eastAsia="Times New Roman" w:hAnsiTheme="minorHAnsi"/>
          <w:color w:val="auto"/>
          <w:u w:val="single"/>
          <w:lang w:eastAsia="en-US"/>
        </w:rPr>
        <w:t>(liste non exhaustive)</w:t>
      </w:r>
    </w:p>
    <w:p w14:paraId="3F1871A4" w14:textId="67074E93" w:rsidR="00DE0F13" w:rsidRPr="00DE0F13" w:rsidRDefault="00DE0F13" w:rsidP="00383CE8">
      <w:pPr>
        <w:pStyle w:val="Default"/>
        <w:numPr>
          <w:ilvl w:val="0"/>
          <w:numId w:val="3"/>
        </w:numPr>
        <w:jc w:val="both"/>
        <w:rPr>
          <w:rFonts w:asciiTheme="minorHAnsi" w:eastAsia="Times New Roman" w:hAnsiTheme="minorHAnsi"/>
          <w:color w:val="auto"/>
          <w:lang w:eastAsia="en-US"/>
        </w:rPr>
      </w:pPr>
      <w:bookmarkStart w:id="3" w:name="_Hlk185589196"/>
      <w:r w:rsidRPr="00DE0F13">
        <w:rPr>
          <w:rFonts w:asciiTheme="minorHAnsi" w:eastAsia="Times New Roman" w:hAnsiTheme="minorHAnsi"/>
          <w:color w:val="auto"/>
          <w:lang w:eastAsia="en-US"/>
        </w:rPr>
        <w:t>Information et accompagnement des familles ;</w:t>
      </w:r>
    </w:p>
    <w:p w14:paraId="27CC6CA2" w14:textId="1E5E549E"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Renforcement du lien avec les parents ;  </w:t>
      </w:r>
    </w:p>
    <w:p w14:paraId="68704456" w14:textId="23E0E480"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Sensibilisation des professionnels ;</w:t>
      </w:r>
    </w:p>
    <w:p w14:paraId="35FA8E01" w14:textId="05AAD7B3"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Travail avec le référent santé accueil inclusif ;</w:t>
      </w:r>
    </w:p>
    <w:p w14:paraId="68269261" w14:textId="06218F4D"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Inscription dans une dynamique de réseau animée par le Prh, le Rpe et la Pmi ;</w:t>
      </w:r>
    </w:p>
    <w:p w14:paraId="2ACA8129" w14:textId="508322F6"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lastRenderedPageBreak/>
        <w:t>Construction du partenariat en particulier avec les plateformes de coordination et d’orientation (Pco) ;</w:t>
      </w:r>
    </w:p>
    <w:p w14:paraId="35C9C747" w14:textId="51E114BA"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Adaptation du projet d’accueil ;</w:t>
      </w:r>
    </w:p>
    <w:p w14:paraId="18EED047" w14:textId="42E509D9"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Actions passerelles et de pilotage permettant d’assurer un continuum dans le parcours du jeune enfant.</w:t>
      </w:r>
    </w:p>
    <w:bookmarkEnd w:id="3"/>
    <w:p w14:paraId="1CB8F356" w14:textId="77777777" w:rsidR="00DE0F13" w:rsidRPr="00DE0F13" w:rsidRDefault="00DE0F13" w:rsidP="00DE0F13">
      <w:pPr>
        <w:pStyle w:val="Default"/>
        <w:jc w:val="both"/>
        <w:rPr>
          <w:rFonts w:asciiTheme="minorHAnsi" w:eastAsia="Times New Roman" w:hAnsiTheme="minorHAnsi"/>
          <w:color w:val="auto"/>
          <w:lang w:eastAsia="en-US"/>
        </w:rPr>
      </w:pPr>
    </w:p>
    <w:p w14:paraId="7E5BDEEA" w14:textId="67B7A159" w:rsidR="00DE0F13" w:rsidRPr="00034D68" w:rsidRDefault="00DE0F13" w:rsidP="00383CE8">
      <w:pPr>
        <w:pStyle w:val="Default"/>
        <w:numPr>
          <w:ilvl w:val="1"/>
          <w:numId w:val="3"/>
        </w:numPr>
        <w:jc w:val="both"/>
        <w:rPr>
          <w:rFonts w:asciiTheme="minorHAnsi" w:eastAsia="Times New Roman" w:hAnsiTheme="minorHAnsi"/>
          <w:color w:val="auto"/>
          <w:u w:val="single"/>
          <w:lang w:eastAsia="en-US"/>
        </w:rPr>
      </w:pPr>
      <w:r w:rsidRPr="00034D68">
        <w:rPr>
          <w:rFonts w:asciiTheme="minorHAnsi" w:eastAsia="Times New Roman" w:hAnsiTheme="minorHAnsi"/>
          <w:color w:val="auto"/>
          <w:u w:val="single"/>
          <w:lang w:eastAsia="en-US"/>
        </w:rPr>
        <w:t xml:space="preserve">Dépenses éligibles </w:t>
      </w:r>
    </w:p>
    <w:p w14:paraId="2583AB73" w14:textId="0AB5B32B"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Coût Etp de fonctionnement supplémentaire lié au renforcement du personnel accueillant ;</w:t>
      </w:r>
    </w:p>
    <w:p w14:paraId="4DEE86A9" w14:textId="77777777" w:rsidR="004D6B10" w:rsidRPr="004D6B10" w:rsidRDefault="00DE0F13" w:rsidP="00383CE8">
      <w:pPr>
        <w:pStyle w:val="Default"/>
        <w:numPr>
          <w:ilvl w:val="0"/>
          <w:numId w:val="3"/>
        </w:numPr>
        <w:jc w:val="both"/>
        <w:rPr>
          <w:rFonts w:asciiTheme="minorHAnsi" w:eastAsia="Times New Roman" w:hAnsiTheme="minorHAnsi"/>
          <w:color w:val="auto"/>
          <w:lang w:eastAsia="en-US"/>
        </w:rPr>
      </w:pPr>
      <w:r w:rsidRPr="004D6B10">
        <w:rPr>
          <w:rFonts w:asciiTheme="minorHAnsi" w:eastAsia="Times New Roman" w:hAnsiTheme="minorHAnsi"/>
          <w:color w:val="auto"/>
          <w:lang w:eastAsia="en-US"/>
        </w:rPr>
        <w:t>Coût d’une prestation : sensibilisation, supervision, etc. ;</w:t>
      </w:r>
      <w:r w:rsidR="00034D68" w:rsidRPr="004D6B10">
        <w:rPr>
          <w:rFonts w:asciiTheme="minorHAnsi" w:eastAsia="Times New Roman" w:hAnsiTheme="minorHAnsi"/>
          <w:color w:val="auto"/>
          <w:lang w:eastAsia="en-US"/>
        </w:rPr>
        <w:t xml:space="preserve"> </w:t>
      </w:r>
    </w:p>
    <w:p w14:paraId="6AFC24B6" w14:textId="0852074B" w:rsidR="00034D68" w:rsidRPr="00034D68" w:rsidRDefault="00DE0F13" w:rsidP="00383CE8">
      <w:pPr>
        <w:pStyle w:val="Default"/>
        <w:numPr>
          <w:ilvl w:val="0"/>
          <w:numId w:val="3"/>
        </w:numPr>
        <w:jc w:val="both"/>
        <w:rPr>
          <w:rFonts w:asciiTheme="minorHAnsi" w:eastAsia="Times New Roman" w:hAnsiTheme="minorHAnsi"/>
          <w:color w:val="auto"/>
          <w:lang w:eastAsia="en-US"/>
        </w:rPr>
      </w:pPr>
      <w:r w:rsidRPr="004D6B10">
        <w:rPr>
          <w:rFonts w:asciiTheme="minorHAnsi" w:eastAsia="Times New Roman" w:hAnsiTheme="minorHAnsi"/>
          <w:color w:val="auto"/>
          <w:lang w:eastAsia="en-US"/>
        </w:rPr>
        <w:t>Achat de matériel pédagogique et/ou technique</w:t>
      </w:r>
      <w:r w:rsidR="00034D68" w:rsidRPr="004D6B10">
        <w:rPr>
          <w:rFonts w:asciiTheme="minorHAnsi" w:eastAsia="Times New Roman" w:hAnsiTheme="minorHAnsi"/>
          <w:color w:val="auto"/>
          <w:lang w:eastAsia="en-US"/>
        </w:rPr>
        <w:t xml:space="preserve"> </w:t>
      </w:r>
      <w:r w:rsidR="00034D68" w:rsidRPr="00034D68">
        <w:rPr>
          <w:rFonts w:asciiTheme="minorHAnsi" w:eastAsia="Times New Roman" w:hAnsiTheme="minorHAnsi"/>
          <w:color w:val="auto"/>
          <w:lang w:eastAsia="en-US"/>
        </w:rPr>
        <w:t xml:space="preserve">(hors investissement) </w:t>
      </w:r>
    </w:p>
    <w:p w14:paraId="5923A39A" w14:textId="77777777" w:rsidR="00DE0F13" w:rsidRPr="004D6B10" w:rsidRDefault="00DE0F13" w:rsidP="004D6B10">
      <w:pPr>
        <w:pStyle w:val="Default"/>
        <w:jc w:val="both"/>
        <w:rPr>
          <w:rFonts w:asciiTheme="minorHAnsi" w:eastAsia="Times New Roman" w:hAnsiTheme="minorHAnsi"/>
          <w:color w:val="auto"/>
          <w:u w:val="single"/>
          <w:lang w:eastAsia="en-US"/>
        </w:rPr>
      </w:pPr>
    </w:p>
    <w:p w14:paraId="47482742" w14:textId="4E210DC1"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La Caf évalue l’action des gestionnaires petite enfance à l’appui des indicateurs socles suivants :</w:t>
      </w:r>
    </w:p>
    <w:p w14:paraId="3616E06D" w14:textId="65199102" w:rsidR="00DE0F13" w:rsidRPr="00DE0F13" w:rsidRDefault="00DE0F13" w:rsidP="00383CE8">
      <w:pPr>
        <w:pStyle w:val="Default"/>
        <w:numPr>
          <w:ilvl w:val="0"/>
          <w:numId w:val="3"/>
        </w:numPr>
        <w:jc w:val="both"/>
        <w:rPr>
          <w:rFonts w:asciiTheme="minorHAnsi" w:eastAsia="Times New Roman" w:hAnsiTheme="minorHAnsi"/>
          <w:color w:val="auto"/>
          <w:lang w:eastAsia="en-US"/>
        </w:rPr>
      </w:pPr>
      <w:bookmarkStart w:id="4" w:name="_Hlk185589478"/>
      <w:r w:rsidRPr="00DE0F13">
        <w:rPr>
          <w:rFonts w:asciiTheme="minorHAnsi" w:eastAsia="Times New Roman" w:hAnsiTheme="minorHAnsi"/>
          <w:color w:val="auto"/>
          <w:lang w:eastAsia="en-US"/>
        </w:rPr>
        <w:t>Nombre de jeunes enfants en situation de handicap accueillis ;</w:t>
      </w:r>
    </w:p>
    <w:p w14:paraId="26AC7A16" w14:textId="20DCE926"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et qualité des échanges avec les parents ;</w:t>
      </w:r>
    </w:p>
    <w:p w14:paraId="41D45238" w14:textId="55E90E1A"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et nature des adaptations des conditions d’accueil au besoin spécifique du jeune enfant en situation de handicap accueilli ;</w:t>
      </w:r>
    </w:p>
    <w:p w14:paraId="0962F8FA" w14:textId="68CED73B"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et nature des liens avec le référent «santé inclusif» ;</w:t>
      </w:r>
    </w:p>
    <w:p w14:paraId="34F63F00" w14:textId="6223DFD4"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Nombre et nature des liens avec le Camsp ; </w:t>
      </w:r>
    </w:p>
    <w:p w14:paraId="65DBB4F8" w14:textId="154EA95A"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et nature des liens avec la Pco ;</w:t>
      </w:r>
    </w:p>
    <w:p w14:paraId="38BA835B" w14:textId="05C3934D"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et nature des actions de sensibilisation et d’appui technique auprès des professionnels ayant favorisé l’inclusion de l’enfant en situation de handicap ou ayant évité une rupture dans son parcours ;</w:t>
      </w:r>
    </w:p>
    <w:p w14:paraId="664E1E29" w14:textId="3AF6ADE4"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Nombre de réunions de travail ou de manifestations ou de participation à des échanges multi- partenaires dans le cadre du réseau animé par le Prh.</w:t>
      </w:r>
    </w:p>
    <w:bookmarkEnd w:id="4"/>
    <w:p w14:paraId="3A668C4F" w14:textId="77777777" w:rsidR="00C85FF7" w:rsidRDefault="00C85FF7" w:rsidP="0024246D">
      <w:pPr>
        <w:pStyle w:val="Default"/>
        <w:jc w:val="both"/>
        <w:rPr>
          <w:rFonts w:asciiTheme="minorHAnsi" w:eastAsia="Times New Roman" w:hAnsiTheme="minorHAnsi"/>
          <w:b/>
          <w:bCs/>
          <w:color w:val="6666FF"/>
          <w:sz w:val="28"/>
          <w:szCs w:val="28"/>
          <w:u w:val="single"/>
          <w:lang w:eastAsia="en-US"/>
        </w:rPr>
      </w:pPr>
    </w:p>
    <w:p w14:paraId="039FC773" w14:textId="77777777" w:rsidR="004D6B10" w:rsidRPr="00061C7A" w:rsidRDefault="004D6B10" w:rsidP="0024246D">
      <w:pPr>
        <w:pStyle w:val="Default"/>
        <w:jc w:val="both"/>
        <w:rPr>
          <w:rFonts w:asciiTheme="minorHAnsi" w:eastAsia="Times New Roman" w:hAnsiTheme="minorHAnsi"/>
          <w:b/>
          <w:bCs/>
          <w:color w:val="6666FF"/>
          <w:sz w:val="28"/>
          <w:szCs w:val="28"/>
          <w:u w:val="single"/>
          <w:lang w:eastAsia="en-US"/>
        </w:rPr>
      </w:pPr>
      <w:bookmarkStart w:id="5" w:name="_Hlk185589915"/>
    </w:p>
    <w:p w14:paraId="1E2A0BEC" w14:textId="5BB4C605" w:rsidR="00DE0F13" w:rsidRPr="00DE0F13" w:rsidRDefault="00DE0F13" w:rsidP="00C55502">
      <w:pPr>
        <w:pStyle w:val="Default"/>
        <w:rPr>
          <w:rFonts w:asciiTheme="minorHAnsi" w:eastAsia="Times New Roman" w:hAnsiTheme="minorHAnsi"/>
          <w:b/>
          <w:bCs/>
          <w:color w:val="6666FF"/>
          <w:sz w:val="28"/>
          <w:szCs w:val="28"/>
          <w:lang w:eastAsia="en-US"/>
        </w:rPr>
      </w:pPr>
      <w:r w:rsidRPr="00DE0F13">
        <w:rPr>
          <w:rFonts w:asciiTheme="minorHAnsi" w:eastAsia="Times New Roman" w:hAnsiTheme="minorHAnsi"/>
          <w:b/>
          <w:bCs/>
          <w:color w:val="6666FF"/>
          <w:sz w:val="28"/>
          <w:szCs w:val="28"/>
          <w:u w:val="single"/>
          <w:lang w:eastAsia="en-US"/>
        </w:rPr>
        <w:t xml:space="preserve">Volet 3 : </w:t>
      </w:r>
      <w:r w:rsidRPr="00DE0F13">
        <w:rPr>
          <w:rFonts w:asciiTheme="minorHAnsi" w:eastAsia="Times New Roman" w:hAnsiTheme="minorHAnsi"/>
          <w:b/>
          <w:bCs/>
          <w:color w:val="6666FF"/>
          <w:sz w:val="28"/>
          <w:szCs w:val="28"/>
          <w:lang w:eastAsia="en-US"/>
        </w:rPr>
        <w:t>Renforcer les dynamiques inclusives en Alsh et accueils de jeunes en garantissant l’effectivité des solutions d’accueil</w:t>
      </w:r>
    </w:p>
    <w:bookmarkEnd w:id="5"/>
    <w:p w14:paraId="0DED6560" w14:textId="77777777" w:rsidR="00DE0F13" w:rsidRDefault="00DE0F13" w:rsidP="00C55502">
      <w:pPr>
        <w:pStyle w:val="Default"/>
        <w:rPr>
          <w:rFonts w:asciiTheme="minorHAnsi" w:eastAsia="Times New Roman" w:hAnsiTheme="minorHAnsi"/>
          <w:b/>
          <w:bCs/>
          <w:color w:val="6666FF"/>
          <w:sz w:val="28"/>
          <w:szCs w:val="28"/>
          <w:u w:val="single"/>
          <w:lang w:eastAsia="en-US"/>
        </w:rPr>
      </w:pPr>
    </w:p>
    <w:p w14:paraId="2C2C79CF" w14:textId="77777777" w:rsidR="00DE0F13" w:rsidRPr="00DE0F13" w:rsidRDefault="00DE0F13" w:rsidP="00DE0F13">
      <w:pPr>
        <w:pStyle w:val="Default"/>
        <w:jc w:val="both"/>
        <w:rPr>
          <w:rFonts w:asciiTheme="minorHAnsi" w:eastAsia="Times New Roman" w:hAnsiTheme="minorHAnsi"/>
          <w:color w:val="auto"/>
          <w:lang w:eastAsia="en-US"/>
        </w:rPr>
      </w:pPr>
    </w:p>
    <w:p w14:paraId="4149BAF0" w14:textId="3AC252EF" w:rsidR="00DE0F13" w:rsidRPr="004D6B10" w:rsidRDefault="00DE0F13" w:rsidP="00DE0F13">
      <w:pPr>
        <w:pStyle w:val="Default"/>
        <w:jc w:val="both"/>
        <w:rPr>
          <w:rFonts w:asciiTheme="minorHAnsi" w:eastAsia="Times New Roman" w:hAnsiTheme="minorHAnsi"/>
          <w:b/>
          <w:bCs/>
          <w:color w:val="auto"/>
          <w:lang w:eastAsia="en-US"/>
        </w:rPr>
      </w:pPr>
      <w:r w:rsidRPr="004D6B10">
        <w:rPr>
          <w:rFonts w:asciiTheme="minorHAnsi" w:eastAsia="Times New Roman" w:hAnsiTheme="minorHAnsi"/>
          <w:b/>
          <w:bCs/>
          <w:color w:val="auto"/>
          <w:lang w:eastAsia="en-US"/>
        </w:rPr>
        <w:t>Le volet 3 de l’axe 1 du Fpt accompagne spécifiquement les Alsh et les accueils de jeunes qui, en cohérence avec les recommandations du Prh :</w:t>
      </w:r>
    </w:p>
    <w:p w14:paraId="449560A1" w14:textId="337348A0" w:rsidR="00DE0F13" w:rsidRPr="00DE0F13" w:rsidRDefault="00DE0F13" w:rsidP="004D6B10">
      <w:pPr>
        <w:pStyle w:val="Default"/>
        <w:ind w:firstLine="993"/>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mettent en place des sensibilisations sur le champ de l’inclusion du handicap en cohérence avec les actions de formation existantes (Cnfpt, Sdjes...) ;</w:t>
      </w:r>
    </w:p>
    <w:p w14:paraId="31A8D95B" w14:textId="2895C425" w:rsidR="00DE0F13" w:rsidRPr="00DE0F13" w:rsidRDefault="00DE0F13" w:rsidP="004D6B10">
      <w:pPr>
        <w:pStyle w:val="Default"/>
        <w:ind w:firstLine="993"/>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adaptent et aménagent les locaux aux besoins spécifiques des enfants et des jeunes en situation de handicap accueillis : petit mobilier inclusif, matériel ludique et éducatif, malles pédagogiques, matériel adapté, etc.</w:t>
      </w:r>
    </w:p>
    <w:p w14:paraId="35A73BDF" w14:textId="55C1BFD4" w:rsidR="00DE0F13" w:rsidRPr="00DE0F13" w:rsidRDefault="00DE0F13" w:rsidP="004D6B10">
      <w:pPr>
        <w:pStyle w:val="Default"/>
        <w:ind w:firstLine="993"/>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se dotent de référents handicap en capacité de faire évoluer les conditions d’accueil (organisation et fonctionnement) de manière à s’adapter aux besoins spécifiques des enfants et adolescents en situation de handicap accueillis et garantir l’inconditionnalité de leur accueil ;</w:t>
      </w:r>
    </w:p>
    <w:p w14:paraId="07B24E4F" w14:textId="6A77E5C5" w:rsidR="004D6B10" w:rsidRDefault="00DE0F13" w:rsidP="004D6B10">
      <w:pPr>
        <w:pStyle w:val="Default"/>
        <w:ind w:firstLine="993"/>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renforcent à titre exceptionnel l’équipe d’encadrement de l’accueil</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 xml:space="preserve">: dans la mesure où le complément inclusif Alsh est prévu pour soutenir les efforts des gestionnaires dans le renfort de personnel, le financement ne pourra concerner que des situations très particulières, tel qu’un accueil adossé à un IME ou à un établissement scolaire disposant de classes adaptées (type Ulis) induisant des effectifs d’enfants à besoins éducatifs particuliers </w:t>
      </w:r>
      <w:r w:rsidRPr="00DE0F13">
        <w:rPr>
          <w:rFonts w:asciiTheme="minorHAnsi" w:eastAsia="Times New Roman" w:hAnsiTheme="minorHAnsi"/>
          <w:color w:val="auto"/>
          <w:lang w:eastAsia="en-US"/>
        </w:rPr>
        <w:lastRenderedPageBreak/>
        <w:t>conséquents, en étant vigilant à ce que les personnels supplémentaires interviennent bien au service de l’ensemble du groupe et non exclusivement sur de l’accompagnement individuel ;</w:t>
      </w:r>
    </w:p>
    <w:p w14:paraId="71670C9A" w14:textId="7914843F" w:rsidR="00DE0F13" w:rsidRPr="00DE0F13" w:rsidRDefault="00DE0F13" w:rsidP="004D6B10">
      <w:pPr>
        <w:pStyle w:val="Default"/>
        <w:ind w:firstLine="993"/>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004D6B10">
        <w:rPr>
          <w:rFonts w:asciiTheme="minorHAnsi" w:eastAsia="Times New Roman" w:hAnsiTheme="minorHAnsi"/>
          <w:color w:val="auto"/>
          <w:lang w:eastAsia="en-US"/>
        </w:rPr>
        <w:t xml:space="preserve"> </w:t>
      </w:r>
      <w:r w:rsidRPr="00DE0F13">
        <w:rPr>
          <w:rFonts w:asciiTheme="minorHAnsi" w:eastAsia="Times New Roman" w:hAnsiTheme="minorHAnsi"/>
          <w:color w:val="auto"/>
          <w:lang w:eastAsia="en-US"/>
        </w:rPr>
        <w:t>développent des projets spécifiques tels que la mise en place d’un espace sensoriel type Snozelen, les projets facilitant la transition vers d’autres temps de l’enfant, le renforcement de l’accueil des adolescents en situation de handicap dans les structures agréées Ps Jeunes…</w:t>
      </w:r>
    </w:p>
    <w:p w14:paraId="195B698E" w14:textId="77777777" w:rsidR="00DE0F13" w:rsidRPr="00DE0F13" w:rsidRDefault="00DE0F13" w:rsidP="00DE0F13">
      <w:pPr>
        <w:pStyle w:val="Default"/>
        <w:jc w:val="both"/>
        <w:rPr>
          <w:rFonts w:asciiTheme="minorHAnsi" w:eastAsia="Times New Roman" w:hAnsiTheme="minorHAnsi"/>
          <w:color w:val="auto"/>
          <w:lang w:eastAsia="en-US"/>
        </w:rPr>
      </w:pPr>
    </w:p>
    <w:p w14:paraId="62ED3EEE" w14:textId="77777777" w:rsidR="00DE0F13" w:rsidRPr="00DE0F13" w:rsidRDefault="00DE0F13" w:rsidP="00DE0F13">
      <w:pPr>
        <w:pStyle w:val="Default"/>
        <w:jc w:val="both"/>
        <w:rPr>
          <w:rFonts w:asciiTheme="minorHAnsi" w:eastAsia="Times New Roman" w:hAnsiTheme="minorHAnsi"/>
          <w:color w:val="auto"/>
          <w:lang w:eastAsia="en-US"/>
        </w:rPr>
      </w:pPr>
    </w:p>
    <w:p w14:paraId="42942234" w14:textId="306DF2DA"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 xml:space="preserve">Les actions éligibles </w:t>
      </w:r>
      <w:r w:rsidR="004D6B10">
        <w:rPr>
          <w:rFonts w:asciiTheme="minorHAnsi" w:eastAsia="Times New Roman" w:hAnsiTheme="minorHAnsi"/>
          <w:color w:val="auto"/>
          <w:u w:val="single"/>
          <w:lang w:eastAsia="en-US"/>
        </w:rPr>
        <w:t>(liste non exhaustive) :</w:t>
      </w:r>
      <w:r w:rsidRPr="004D6B10">
        <w:rPr>
          <w:rFonts w:asciiTheme="minorHAnsi" w:eastAsia="Times New Roman" w:hAnsiTheme="minorHAnsi"/>
          <w:color w:val="auto"/>
          <w:u w:val="single"/>
          <w:lang w:eastAsia="en-US"/>
        </w:rPr>
        <w:t xml:space="preserve"> </w:t>
      </w:r>
    </w:p>
    <w:p w14:paraId="47F0F464"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r>
      <w:bookmarkStart w:id="6" w:name="_Hlk185590192"/>
      <w:r w:rsidRPr="00DE0F13">
        <w:rPr>
          <w:rFonts w:asciiTheme="minorHAnsi" w:eastAsia="Times New Roman" w:hAnsiTheme="minorHAnsi"/>
          <w:color w:val="auto"/>
          <w:lang w:eastAsia="en-US"/>
        </w:rPr>
        <w:t xml:space="preserve">Financement des actions de sensibilisation à l’inclusion handicap </w:t>
      </w:r>
      <w:bookmarkEnd w:id="6"/>
      <w:r w:rsidRPr="00DE0F13">
        <w:rPr>
          <w:rFonts w:asciiTheme="minorHAnsi" w:eastAsia="Times New Roman" w:hAnsiTheme="minorHAnsi"/>
          <w:color w:val="auto"/>
          <w:lang w:eastAsia="en-US"/>
        </w:rPr>
        <w:t>;</w:t>
      </w:r>
    </w:p>
    <w:p w14:paraId="01DC6F75"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r>
      <w:bookmarkStart w:id="7" w:name="_Hlk185590212"/>
      <w:r w:rsidRPr="00DE0F13">
        <w:rPr>
          <w:rFonts w:asciiTheme="minorHAnsi" w:eastAsia="Times New Roman" w:hAnsiTheme="minorHAnsi"/>
          <w:color w:val="auto"/>
          <w:lang w:eastAsia="en-US"/>
        </w:rPr>
        <w:t>Adaptation des locaux ;</w:t>
      </w:r>
      <w:bookmarkEnd w:id="7"/>
    </w:p>
    <w:p w14:paraId="00AC87CA"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r>
      <w:bookmarkStart w:id="8" w:name="_Hlk185590223"/>
      <w:r w:rsidRPr="00DE0F13">
        <w:rPr>
          <w:rFonts w:asciiTheme="minorHAnsi" w:eastAsia="Times New Roman" w:hAnsiTheme="minorHAnsi"/>
          <w:color w:val="auto"/>
          <w:lang w:eastAsia="en-US"/>
        </w:rPr>
        <w:t>Adaptation du projet d’accueil (notamment espace sensoriel type Snozelen) ;</w:t>
      </w:r>
    </w:p>
    <w:bookmarkEnd w:id="8"/>
    <w:p w14:paraId="75E21145" w14:textId="1B6B7A91"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r>
      <w:bookmarkStart w:id="9" w:name="_Hlk185590240"/>
      <w:r w:rsidRPr="00DE0F13">
        <w:rPr>
          <w:rFonts w:asciiTheme="minorHAnsi" w:eastAsia="Times New Roman" w:hAnsiTheme="minorHAnsi"/>
          <w:color w:val="auto"/>
          <w:lang w:eastAsia="en-US"/>
        </w:rPr>
        <w:t>Mise en place d’une fonction de référents handicap faisant le lien avec le Prh</w:t>
      </w:r>
      <w:r w:rsidR="00C23066">
        <w:rPr>
          <w:rFonts w:asciiTheme="minorHAnsi" w:eastAsia="Times New Roman" w:hAnsiTheme="minorHAnsi"/>
          <w:color w:val="auto"/>
          <w:lang w:eastAsia="en-US"/>
        </w:rPr>
        <w:t xml:space="preserve"> (si non financé par le complément inclusif ou la subvention chargé de coopération CTG)</w:t>
      </w:r>
      <w:r w:rsidRPr="00DE0F13">
        <w:rPr>
          <w:rFonts w:asciiTheme="minorHAnsi" w:eastAsia="Times New Roman" w:hAnsiTheme="minorHAnsi"/>
          <w:color w:val="auto"/>
          <w:lang w:eastAsia="en-US"/>
        </w:rPr>
        <w:t>.</w:t>
      </w:r>
    </w:p>
    <w:bookmarkEnd w:id="9"/>
    <w:p w14:paraId="7CBD8070" w14:textId="77777777" w:rsidR="00DE0F13" w:rsidRPr="00DE0F13" w:rsidRDefault="00DE0F13" w:rsidP="00DE0F13">
      <w:pPr>
        <w:pStyle w:val="Default"/>
        <w:jc w:val="both"/>
        <w:rPr>
          <w:rFonts w:asciiTheme="minorHAnsi" w:eastAsia="Times New Roman" w:hAnsiTheme="minorHAnsi"/>
          <w:color w:val="auto"/>
          <w:lang w:eastAsia="en-US"/>
        </w:rPr>
      </w:pPr>
    </w:p>
    <w:p w14:paraId="0CF549F1" w14:textId="77777777" w:rsidR="00DE0F13" w:rsidRPr="00DE0F13" w:rsidRDefault="00DE0F13" w:rsidP="00DE0F13">
      <w:pPr>
        <w:pStyle w:val="Default"/>
        <w:jc w:val="both"/>
        <w:rPr>
          <w:rFonts w:asciiTheme="minorHAnsi" w:eastAsia="Times New Roman" w:hAnsiTheme="minorHAnsi"/>
          <w:color w:val="auto"/>
          <w:lang w:eastAsia="en-US"/>
        </w:rPr>
      </w:pPr>
    </w:p>
    <w:p w14:paraId="392262C4" w14:textId="5EAAA5D6"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 xml:space="preserve">Les dépenses éligibles </w:t>
      </w:r>
    </w:p>
    <w:p w14:paraId="7733C63A"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Coût Etp supplémentaire lié au renforcement du personnel accueillant ;</w:t>
      </w:r>
    </w:p>
    <w:p w14:paraId="184894C9"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Coût d’une prestation : sensibilisation, supervision, etc. ;</w:t>
      </w:r>
    </w:p>
    <w:p w14:paraId="3380A448"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Achat de matériel pédagogique et/ou technique.</w:t>
      </w:r>
    </w:p>
    <w:p w14:paraId="692B4003" w14:textId="77777777" w:rsidR="00DE0F13" w:rsidRPr="00DE0F13" w:rsidRDefault="00DE0F13" w:rsidP="00DE0F13">
      <w:pPr>
        <w:pStyle w:val="Default"/>
        <w:jc w:val="both"/>
        <w:rPr>
          <w:rFonts w:asciiTheme="minorHAnsi" w:eastAsia="Times New Roman" w:hAnsiTheme="minorHAnsi"/>
          <w:color w:val="auto"/>
          <w:lang w:eastAsia="en-US"/>
        </w:rPr>
      </w:pPr>
    </w:p>
    <w:p w14:paraId="3B439579" w14:textId="77777777" w:rsidR="00DE0F13" w:rsidRPr="00DE0F13" w:rsidRDefault="00DE0F13" w:rsidP="00DE0F13">
      <w:pPr>
        <w:pStyle w:val="Default"/>
        <w:jc w:val="both"/>
        <w:rPr>
          <w:rFonts w:asciiTheme="minorHAnsi" w:eastAsia="Times New Roman" w:hAnsiTheme="minorHAnsi"/>
          <w:color w:val="auto"/>
          <w:lang w:eastAsia="en-US"/>
        </w:rPr>
      </w:pPr>
    </w:p>
    <w:p w14:paraId="2ACA0964" w14:textId="004CE499"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La Caf évalue la pertinence du financement d’une action sur la base des indicateurs socles suivants :</w:t>
      </w:r>
    </w:p>
    <w:p w14:paraId="23D71147"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d’enfants et de jeunes en situation de handicap accueillis ;</w:t>
      </w:r>
    </w:p>
    <w:p w14:paraId="0CBEA35E"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et qualité des échanges avec les parents (nombre de contact, passage d’informations, enquête de satisfaction) ;</w:t>
      </w:r>
    </w:p>
    <w:p w14:paraId="088E0712"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et nature des actions de sensibilisation et d’appui technique auprès des professionnels ayant favorisé l’inclusion de l’enfant ou du jeune en situation de handicap ou ayant évité une rupture dans son parcours ;</w:t>
      </w:r>
    </w:p>
    <w:p w14:paraId="4BB200AD"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et nature des adaptations des conditions d’accueil au besoin spécifique de l’enfant ou du jeune en situation de handicap accueilli ;</w:t>
      </w:r>
    </w:p>
    <w:p w14:paraId="06D0BD1A"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de nouveaux référents handicap ;</w:t>
      </w:r>
    </w:p>
    <w:p w14:paraId="10F3302B"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et nature de liens entre le référent handicap et les équipes d’encadrement ;</w:t>
      </w:r>
    </w:p>
    <w:p w14:paraId="5C8B8B0E"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Nombre de participations à des échanges multi- partenaires dans le cadre du réseau animé par le Prh ;</w:t>
      </w:r>
    </w:p>
    <w:p w14:paraId="70628315"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Adaptation du projet d’accueil : valorisation de la dimension inclusive, qualité pédagogique, charte, etc.</w:t>
      </w:r>
    </w:p>
    <w:p w14:paraId="6E5B0210" w14:textId="0E4BA528"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w:t>
      </w:r>
      <w:r w:rsidRPr="00DE0F13">
        <w:rPr>
          <w:rFonts w:asciiTheme="minorHAnsi" w:eastAsia="Times New Roman" w:hAnsiTheme="minorHAnsi"/>
          <w:color w:val="auto"/>
          <w:lang w:eastAsia="en-US"/>
        </w:rPr>
        <w:tab/>
        <w:t>Inscription du projet dans une continuité des temps d’accueil.</w:t>
      </w:r>
    </w:p>
    <w:p w14:paraId="0BFD33AF" w14:textId="77777777" w:rsidR="00DE0F13" w:rsidRDefault="00DE0F13" w:rsidP="00C55502">
      <w:pPr>
        <w:pStyle w:val="Default"/>
        <w:rPr>
          <w:rFonts w:asciiTheme="minorHAnsi" w:eastAsia="Times New Roman" w:hAnsiTheme="minorHAnsi"/>
          <w:b/>
          <w:bCs/>
          <w:color w:val="6666FF"/>
          <w:sz w:val="28"/>
          <w:szCs w:val="28"/>
          <w:u w:val="single"/>
          <w:lang w:eastAsia="en-US"/>
        </w:rPr>
      </w:pPr>
    </w:p>
    <w:p w14:paraId="1F58EFFB" w14:textId="1909A1E6" w:rsidR="00C55502" w:rsidRDefault="00DE0F13" w:rsidP="00C55502">
      <w:pPr>
        <w:pStyle w:val="Default"/>
        <w:rPr>
          <w:rFonts w:asciiTheme="minorHAnsi" w:eastAsia="Times New Roman" w:hAnsiTheme="minorHAnsi"/>
          <w:b/>
          <w:bCs/>
          <w:color w:val="6666FF"/>
          <w:sz w:val="28"/>
          <w:szCs w:val="28"/>
          <w:lang w:eastAsia="en-US"/>
        </w:rPr>
      </w:pPr>
      <w:r>
        <w:rPr>
          <w:rFonts w:asciiTheme="minorHAnsi" w:eastAsia="Times New Roman" w:hAnsiTheme="minorHAnsi"/>
          <w:b/>
          <w:bCs/>
          <w:color w:val="6666FF"/>
          <w:sz w:val="28"/>
          <w:szCs w:val="28"/>
          <w:u w:val="single"/>
          <w:lang w:eastAsia="en-US"/>
        </w:rPr>
        <w:t xml:space="preserve">Volet 4 : </w:t>
      </w:r>
      <w:r w:rsidRPr="00DE0F13">
        <w:rPr>
          <w:rFonts w:asciiTheme="minorHAnsi" w:eastAsia="Times New Roman" w:hAnsiTheme="minorHAnsi"/>
          <w:b/>
          <w:bCs/>
          <w:color w:val="6666FF"/>
          <w:sz w:val="28"/>
          <w:szCs w:val="28"/>
          <w:lang w:eastAsia="en-US"/>
        </w:rPr>
        <w:t>Favoriser l’inclusion des enfants et adolescents en situation de handicap dans les autres services d’accueil (lieux d’accueil enfants parents, ludothèques, Clas, centres sociaux et Evs etc.)</w:t>
      </w:r>
    </w:p>
    <w:p w14:paraId="2EF993D6" w14:textId="77777777" w:rsidR="004D6B10" w:rsidRPr="00DE0F13" w:rsidRDefault="004D6B10" w:rsidP="00C55502">
      <w:pPr>
        <w:pStyle w:val="Default"/>
        <w:rPr>
          <w:rFonts w:asciiTheme="minorHAnsi" w:eastAsia="Times New Roman" w:hAnsiTheme="minorHAnsi"/>
          <w:b/>
          <w:bCs/>
          <w:color w:val="6666FF"/>
          <w:sz w:val="28"/>
          <w:szCs w:val="28"/>
          <w:lang w:eastAsia="en-US"/>
        </w:rPr>
      </w:pPr>
    </w:p>
    <w:p w14:paraId="08E63900" w14:textId="77777777" w:rsidR="00DE0F13" w:rsidRP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Les actions susceptibles d’être financées dans le cadre du volet 4 de l’axe 1 doivent soutenir l’inclusion des enfants et adolescents en situation de handicap dans les autres services d’accueil afin d’assurer une continuité éducative entre les temps d’accueil et d’engager une dynamique inclusive auprès de l’ensemble des structures d’accueil du territoire. </w:t>
      </w:r>
    </w:p>
    <w:p w14:paraId="032559F2" w14:textId="77777777" w:rsidR="00DE0F13" w:rsidRPr="00DE0F13" w:rsidRDefault="00DE0F13" w:rsidP="00DE0F13">
      <w:pPr>
        <w:pStyle w:val="Default"/>
        <w:jc w:val="both"/>
        <w:rPr>
          <w:rFonts w:asciiTheme="minorHAnsi" w:eastAsia="Times New Roman" w:hAnsiTheme="minorHAnsi"/>
          <w:color w:val="auto"/>
          <w:lang w:eastAsia="en-US"/>
        </w:rPr>
      </w:pPr>
    </w:p>
    <w:p w14:paraId="4AF83B15" w14:textId="77777777" w:rsidR="00DE0F13" w:rsidRPr="00DE0F13" w:rsidRDefault="00DE0F13" w:rsidP="00DE0F13">
      <w:pPr>
        <w:pStyle w:val="Default"/>
        <w:jc w:val="both"/>
        <w:rPr>
          <w:rFonts w:asciiTheme="minorHAnsi" w:eastAsia="Times New Roman" w:hAnsiTheme="minorHAnsi"/>
          <w:color w:val="auto"/>
          <w:lang w:eastAsia="en-US"/>
        </w:rPr>
      </w:pPr>
    </w:p>
    <w:p w14:paraId="2FFF67E1" w14:textId="45A73B6F" w:rsidR="00DE0F13" w:rsidRDefault="00DE0F13" w:rsidP="00DE0F13">
      <w:pPr>
        <w:pStyle w:val="Default"/>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Les actions éligibles au financement du présent volet concernent l’ensemble des structures d’accueil du territoire </w:t>
      </w:r>
    </w:p>
    <w:p w14:paraId="5D788826" w14:textId="77777777" w:rsidR="004D6B10" w:rsidRPr="00DE0F13" w:rsidRDefault="004D6B10" w:rsidP="00DE0F13">
      <w:pPr>
        <w:pStyle w:val="Default"/>
        <w:jc w:val="both"/>
        <w:rPr>
          <w:rFonts w:asciiTheme="minorHAnsi" w:eastAsia="Times New Roman" w:hAnsiTheme="minorHAnsi"/>
          <w:color w:val="auto"/>
          <w:lang w:eastAsia="en-US"/>
        </w:rPr>
      </w:pPr>
    </w:p>
    <w:p w14:paraId="7440E5A5" w14:textId="34D059F3"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 xml:space="preserve">Structures et services éligibles </w:t>
      </w:r>
    </w:p>
    <w:p w14:paraId="78B6F302" w14:textId="1FF7B2B3"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Toute structure d’accueil et tout service à l’exclusion des établissements d’accueil du jeune enfant, de l’accueil individuel et au domicile des parents et de l’accueil de loisirs et des accueils de jeunes lesquels relèvent respectivement des volets 2 et 3 du présent axe ;</w:t>
      </w:r>
    </w:p>
    <w:p w14:paraId="1D958E89" w14:textId="7C8F403C"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Laep ;</w:t>
      </w:r>
    </w:p>
    <w:p w14:paraId="0D89EC86" w14:textId="1EA03B61"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Rpe ;</w:t>
      </w:r>
    </w:p>
    <w:p w14:paraId="7F43807B" w14:textId="0412BC34"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Ludothèques ;</w:t>
      </w:r>
    </w:p>
    <w:p w14:paraId="5BA4EA8A" w14:textId="5DCAC0B3"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Centre social et espace de vie sociale (Evs) ;</w:t>
      </w:r>
    </w:p>
    <w:p w14:paraId="60C693B6" w14:textId="464F7A81"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Reaap ;</w:t>
      </w:r>
    </w:p>
    <w:p w14:paraId="3D1D9651" w14:textId="721B7AC8"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Actions de soutien à la parentalité ;</w:t>
      </w:r>
    </w:p>
    <w:p w14:paraId="331C7C2A" w14:textId="23423548"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Clas ;</w:t>
      </w:r>
    </w:p>
    <w:p w14:paraId="66D42FD2" w14:textId="3E02D0EA"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etc.</w:t>
      </w:r>
    </w:p>
    <w:p w14:paraId="753B7FF3" w14:textId="77777777" w:rsidR="00DE0F13" w:rsidRPr="00DE0F13" w:rsidRDefault="00DE0F13" w:rsidP="00DE0F13">
      <w:pPr>
        <w:pStyle w:val="Default"/>
        <w:jc w:val="both"/>
        <w:rPr>
          <w:rFonts w:asciiTheme="minorHAnsi" w:eastAsia="Times New Roman" w:hAnsiTheme="minorHAnsi"/>
          <w:color w:val="auto"/>
          <w:lang w:eastAsia="en-US"/>
        </w:rPr>
      </w:pPr>
    </w:p>
    <w:p w14:paraId="06A8865E" w14:textId="3FA4FE90"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 xml:space="preserve">Actions éligibles </w:t>
      </w:r>
      <w:r w:rsidR="004D6B10">
        <w:rPr>
          <w:rFonts w:asciiTheme="minorHAnsi" w:eastAsia="Times New Roman" w:hAnsiTheme="minorHAnsi"/>
          <w:color w:val="auto"/>
          <w:u w:val="single"/>
          <w:lang w:eastAsia="en-US"/>
        </w:rPr>
        <w:t>(liste non exhaustive)</w:t>
      </w:r>
    </w:p>
    <w:p w14:paraId="0A3765A5" w14:textId="0CB4C165"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Information et accompagnement des familles ;</w:t>
      </w:r>
    </w:p>
    <w:p w14:paraId="0A4325D7" w14:textId="0D6BF63E"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Adaptation du projet d’accueil ;</w:t>
      </w:r>
    </w:p>
    <w:p w14:paraId="4D0F53BD" w14:textId="01D264FF"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Renforcement du lien avec les parents ;</w:t>
      </w:r>
    </w:p>
    <w:p w14:paraId="600C610F" w14:textId="49BAD8E9"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Construction du partenariat en particulier avec les plateformes de coordination et d’orientation (Pco) ;</w:t>
      </w:r>
    </w:p>
    <w:p w14:paraId="55F46FC3" w14:textId="66EC6BC1"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Sensibilisation des professionnels ;</w:t>
      </w:r>
    </w:p>
    <w:p w14:paraId="1D707A96" w14:textId="16EEB6F0"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Travail avec le référent santé accueil inclusif ;</w:t>
      </w:r>
    </w:p>
    <w:p w14:paraId="7F1B91CC" w14:textId="5EECD746"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 xml:space="preserve">Inscription dans une dynamique de réseau animée par le Prh, </w:t>
      </w:r>
    </w:p>
    <w:p w14:paraId="5FB53FFC" w14:textId="3F0B7A36"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Actions passerelles et de pilotage permettant d’assurer un continuum dans la prise en charge de l’enfant.</w:t>
      </w:r>
    </w:p>
    <w:p w14:paraId="47649092" w14:textId="77777777" w:rsidR="00DE0F13" w:rsidRPr="00DE0F13" w:rsidRDefault="00DE0F13" w:rsidP="00DE0F13">
      <w:pPr>
        <w:pStyle w:val="Default"/>
        <w:jc w:val="both"/>
        <w:rPr>
          <w:rFonts w:asciiTheme="minorHAnsi" w:eastAsia="Times New Roman" w:hAnsiTheme="minorHAnsi"/>
          <w:color w:val="auto"/>
          <w:lang w:eastAsia="en-US"/>
        </w:rPr>
      </w:pPr>
    </w:p>
    <w:p w14:paraId="780B0BB3" w14:textId="365C4508" w:rsidR="00DE0F13" w:rsidRPr="004D6B10" w:rsidRDefault="00DE0F13" w:rsidP="00383CE8">
      <w:pPr>
        <w:pStyle w:val="Default"/>
        <w:numPr>
          <w:ilvl w:val="1"/>
          <w:numId w:val="3"/>
        </w:numPr>
        <w:jc w:val="both"/>
        <w:rPr>
          <w:rFonts w:asciiTheme="minorHAnsi" w:eastAsia="Times New Roman" w:hAnsiTheme="minorHAnsi"/>
          <w:color w:val="auto"/>
          <w:u w:val="single"/>
          <w:lang w:eastAsia="en-US"/>
        </w:rPr>
      </w:pPr>
      <w:r w:rsidRPr="004D6B10">
        <w:rPr>
          <w:rFonts w:asciiTheme="minorHAnsi" w:eastAsia="Times New Roman" w:hAnsiTheme="minorHAnsi"/>
          <w:color w:val="auto"/>
          <w:u w:val="single"/>
          <w:lang w:eastAsia="en-US"/>
        </w:rPr>
        <w:t>Dépenses éligibles</w:t>
      </w:r>
    </w:p>
    <w:p w14:paraId="5ACCC9FC" w14:textId="0CD10E77"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Coût Etp de fonctionnement supplémentaire lié au renforcement du personnel accueillant ;</w:t>
      </w:r>
    </w:p>
    <w:p w14:paraId="7D6DC167" w14:textId="4B249471" w:rsidR="00DE0F13" w:rsidRPr="00DE0F13" w:rsidRDefault="00DE0F13" w:rsidP="00383CE8">
      <w:pPr>
        <w:pStyle w:val="Default"/>
        <w:numPr>
          <w:ilvl w:val="0"/>
          <w:numId w:val="3"/>
        </w:numPr>
        <w:jc w:val="both"/>
        <w:rPr>
          <w:rFonts w:asciiTheme="minorHAnsi" w:eastAsia="Times New Roman" w:hAnsiTheme="minorHAnsi"/>
          <w:color w:val="auto"/>
          <w:lang w:eastAsia="en-US"/>
        </w:rPr>
      </w:pPr>
      <w:r w:rsidRPr="00DE0F13">
        <w:rPr>
          <w:rFonts w:asciiTheme="minorHAnsi" w:eastAsia="Times New Roman" w:hAnsiTheme="minorHAnsi"/>
          <w:color w:val="auto"/>
          <w:lang w:eastAsia="en-US"/>
        </w:rPr>
        <w:t>Coût d’une prestation : sensibilisation, supervision, etc. ;</w:t>
      </w:r>
    </w:p>
    <w:p w14:paraId="3F87AA77" w14:textId="555F8924" w:rsidR="00C55502" w:rsidRPr="00DE0F13" w:rsidRDefault="00DE0F13" w:rsidP="00383CE8">
      <w:pPr>
        <w:pStyle w:val="Default"/>
        <w:numPr>
          <w:ilvl w:val="0"/>
          <w:numId w:val="3"/>
        </w:numPr>
        <w:jc w:val="both"/>
        <w:rPr>
          <w:rFonts w:asciiTheme="minorHAnsi" w:eastAsia="Times New Roman" w:hAnsiTheme="minorHAnsi"/>
          <w:b/>
          <w:bCs/>
          <w:color w:val="6666FF"/>
          <w:sz w:val="28"/>
          <w:szCs w:val="28"/>
          <w:lang w:eastAsia="en-US"/>
        </w:rPr>
      </w:pPr>
      <w:r w:rsidRPr="00DE0F13">
        <w:rPr>
          <w:rFonts w:asciiTheme="minorHAnsi" w:eastAsia="Times New Roman" w:hAnsiTheme="minorHAnsi"/>
          <w:color w:val="auto"/>
          <w:lang w:eastAsia="en-US"/>
        </w:rPr>
        <w:t>Achat de matériel pédagogique et/ou technique.</w:t>
      </w:r>
    </w:p>
    <w:p w14:paraId="7D4EC25D" w14:textId="77777777" w:rsidR="00DE0F13" w:rsidRPr="00061C7A" w:rsidRDefault="00DE0F13" w:rsidP="00DE0F13">
      <w:pPr>
        <w:pStyle w:val="Default"/>
        <w:ind w:left="720"/>
        <w:jc w:val="both"/>
        <w:rPr>
          <w:rFonts w:asciiTheme="minorHAnsi" w:eastAsia="Times New Roman" w:hAnsiTheme="minorHAnsi"/>
          <w:b/>
          <w:bCs/>
          <w:color w:val="6666FF"/>
          <w:sz w:val="28"/>
          <w:szCs w:val="28"/>
          <w:lang w:eastAsia="en-US"/>
        </w:rPr>
      </w:pPr>
    </w:p>
    <w:p w14:paraId="3CA1508F" w14:textId="77777777" w:rsidR="00A25896" w:rsidRPr="00A25896" w:rsidRDefault="00A25896" w:rsidP="00A25896">
      <w:pPr>
        <w:widowControl/>
        <w:autoSpaceDE w:val="0"/>
        <w:autoSpaceDN w:val="0"/>
        <w:adjustRightInd w:val="0"/>
        <w:rPr>
          <w:rFonts w:ascii="Optima" w:hAnsi="Optima" w:cs="Optima"/>
          <w:color w:val="000000"/>
          <w:sz w:val="24"/>
          <w:szCs w:val="24"/>
        </w:rPr>
      </w:pPr>
    </w:p>
    <w:p w14:paraId="139C56AB" w14:textId="77777777" w:rsidR="00A25896" w:rsidRPr="00A25896" w:rsidRDefault="00A25896" w:rsidP="00383CE8">
      <w:pPr>
        <w:pStyle w:val="Default"/>
        <w:numPr>
          <w:ilvl w:val="1"/>
          <w:numId w:val="3"/>
        </w:numPr>
        <w:jc w:val="both"/>
        <w:rPr>
          <w:rFonts w:asciiTheme="minorHAnsi" w:eastAsia="Times New Roman" w:hAnsiTheme="minorHAnsi"/>
          <w:color w:val="auto"/>
          <w:u w:val="single"/>
          <w:lang w:eastAsia="en-US"/>
        </w:rPr>
      </w:pPr>
      <w:r w:rsidRPr="00A25896">
        <w:rPr>
          <w:rFonts w:asciiTheme="minorHAnsi" w:eastAsia="Times New Roman" w:hAnsiTheme="minorHAnsi"/>
          <w:color w:val="auto"/>
          <w:u w:val="single"/>
          <w:lang w:eastAsia="en-US"/>
        </w:rPr>
        <w:t xml:space="preserve">La Caf évalue la pertinence du financement d’une action sur la base des indicateurs socles suivants </w:t>
      </w:r>
    </w:p>
    <w:p w14:paraId="6FB593FE" w14:textId="02E83D1A" w:rsidR="00A25896" w:rsidRPr="00A25896" w:rsidRDefault="00A25896" w:rsidP="00383CE8">
      <w:pPr>
        <w:pStyle w:val="Default"/>
        <w:numPr>
          <w:ilvl w:val="0"/>
          <w:numId w:val="3"/>
        </w:numPr>
        <w:jc w:val="both"/>
        <w:rPr>
          <w:rFonts w:asciiTheme="minorHAnsi" w:eastAsia="Times New Roman" w:hAnsiTheme="minorHAnsi"/>
          <w:color w:val="auto"/>
          <w:lang w:eastAsia="en-US"/>
        </w:rPr>
      </w:pPr>
      <w:r w:rsidRPr="00A25896">
        <w:rPr>
          <w:rFonts w:asciiTheme="minorHAnsi" w:eastAsia="Times New Roman" w:hAnsiTheme="minorHAnsi"/>
          <w:color w:val="auto"/>
          <w:lang w:eastAsia="en-US"/>
        </w:rPr>
        <w:t xml:space="preserve">Nombre d’enfants ou de jeunes en situation de handicap accueillis ; </w:t>
      </w:r>
    </w:p>
    <w:p w14:paraId="23FB681E" w14:textId="4E2694B9" w:rsidR="00A25896" w:rsidRPr="00A25896" w:rsidRDefault="00A25896" w:rsidP="00383CE8">
      <w:pPr>
        <w:pStyle w:val="Default"/>
        <w:numPr>
          <w:ilvl w:val="0"/>
          <w:numId w:val="3"/>
        </w:numPr>
        <w:jc w:val="both"/>
        <w:rPr>
          <w:rFonts w:asciiTheme="minorHAnsi" w:eastAsia="Times New Roman" w:hAnsiTheme="minorHAnsi"/>
          <w:color w:val="auto"/>
          <w:lang w:eastAsia="en-US"/>
        </w:rPr>
      </w:pPr>
      <w:r w:rsidRPr="00A25896">
        <w:rPr>
          <w:rFonts w:asciiTheme="minorHAnsi" w:eastAsia="Times New Roman" w:hAnsiTheme="minorHAnsi"/>
          <w:color w:val="auto"/>
          <w:lang w:eastAsia="en-US"/>
        </w:rPr>
        <w:t xml:space="preserve">Nombre et qualité des temps d’échanges avec les parents ; </w:t>
      </w:r>
    </w:p>
    <w:p w14:paraId="7ED60FA6" w14:textId="39244A29" w:rsidR="00A25896" w:rsidRPr="00A25896" w:rsidRDefault="00A25896" w:rsidP="00383CE8">
      <w:pPr>
        <w:pStyle w:val="Default"/>
        <w:numPr>
          <w:ilvl w:val="0"/>
          <w:numId w:val="3"/>
        </w:numPr>
        <w:jc w:val="both"/>
        <w:rPr>
          <w:rFonts w:asciiTheme="minorHAnsi" w:eastAsia="Times New Roman" w:hAnsiTheme="minorHAnsi"/>
          <w:color w:val="auto"/>
          <w:lang w:eastAsia="en-US"/>
        </w:rPr>
      </w:pPr>
      <w:r w:rsidRPr="00A25896">
        <w:rPr>
          <w:rFonts w:asciiTheme="minorHAnsi" w:eastAsia="Times New Roman" w:hAnsiTheme="minorHAnsi"/>
          <w:color w:val="auto"/>
          <w:lang w:eastAsia="en-US"/>
        </w:rPr>
        <w:t xml:space="preserve">Nombre et nature des adaptations des conditions d’accueil au besoin spécifique de l’enfant ou du jeune en situation de handicap accueilli ; </w:t>
      </w:r>
    </w:p>
    <w:p w14:paraId="752361D1" w14:textId="403DCF47" w:rsidR="00A25896" w:rsidRPr="00A25896" w:rsidRDefault="00A25896" w:rsidP="00383CE8">
      <w:pPr>
        <w:pStyle w:val="Default"/>
        <w:numPr>
          <w:ilvl w:val="0"/>
          <w:numId w:val="3"/>
        </w:numPr>
        <w:jc w:val="both"/>
        <w:rPr>
          <w:rFonts w:asciiTheme="minorHAnsi" w:eastAsia="Times New Roman" w:hAnsiTheme="minorHAnsi"/>
          <w:color w:val="auto"/>
          <w:lang w:eastAsia="en-US"/>
        </w:rPr>
      </w:pPr>
      <w:r w:rsidRPr="00A25896">
        <w:rPr>
          <w:rFonts w:asciiTheme="minorHAnsi" w:eastAsia="Times New Roman" w:hAnsiTheme="minorHAnsi"/>
          <w:color w:val="auto"/>
          <w:lang w:eastAsia="en-US"/>
        </w:rPr>
        <w:t xml:space="preserve">Nombre et nature des actions de sensibilisation et d’appui technique auprès des professionnels ayant favorisé l’inclusion de l’enfant en situation de handicap ou ayant évité une rupture dans son parcours ; </w:t>
      </w:r>
    </w:p>
    <w:p w14:paraId="696C7B58" w14:textId="7D44A979" w:rsidR="00A25896" w:rsidRPr="00A25896" w:rsidRDefault="00A25896" w:rsidP="00383CE8">
      <w:pPr>
        <w:pStyle w:val="Default"/>
        <w:numPr>
          <w:ilvl w:val="0"/>
          <w:numId w:val="3"/>
        </w:numPr>
        <w:jc w:val="both"/>
        <w:rPr>
          <w:rFonts w:asciiTheme="minorHAnsi" w:eastAsia="Times New Roman" w:hAnsiTheme="minorHAnsi"/>
          <w:color w:val="auto"/>
          <w:lang w:eastAsia="en-US"/>
        </w:rPr>
      </w:pPr>
      <w:r w:rsidRPr="00A25896">
        <w:rPr>
          <w:rFonts w:asciiTheme="minorHAnsi" w:eastAsia="Times New Roman" w:hAnsiTheme="minorHAnsi"/>
          <w:color w:val="auto"/>
          <w:lang w:eastAsia="en-US"/>
        </w:rPr>
        <w:t xml:space="preserve">Nombre de participations à des échanges multi- partenariaux dans le cadre du réseau animé par le Prh. </w:t>
      </w:r>
    </w:p>
    <w:p w14:paraId="787C67F2" w14:textId="127F1FAD" w:rsidR="00FF0D4F" w:rsidRDefault="00FF0D4F" w:rsidP="00AE2057">
      <w:pPr>
        <w:jc w:val="both"/>
        <w:rPr>
          <w:rFonts w:eastAsia="Times New Roman" w:cs="Arial"/>
          <w:b/>
          <w:bCs/>
          <w:color w:val="009999"/>
          <w:sz w:val="28"/>
          <w:szCs w:val="28"/>
        </w:rPr>
      </w:pPr>
    </w:p>
    <w:p w14:paraId="2B518D91" w14:textId="65EF56CA" w:rsidR="00DE0F13" w:rsidRPr="00061C7A" w:rsidRDefault="00DE0F13" w:rsidP="00DE0F13">
      <w:pPr>
        <w:pStyle w:val="Default"/>
        <w:jc w:val="both"/>
        <w:rPr>
          <w:rFonts w:asciiTheme="minorHAnsi" w:eastAsia="Times New Roman" w:hAnsiTheme="minorHAnsi"/>
          <w:b/>
          <w:bCs/>
          <w:color w:val="009999"/>
          <w:sz w:val="28"/>
          <w:szCs w:val="28"/>
          <w:lang w:eastAsia="en-US"/>
        </w:rPr>
      </w:pPr>
      <w:r w:rsidRPr="00061C7A">
        <w:rPr>
          <w:rFonts w:asciiTheme="minorHAnsi" w:eastAsia="Times New Roman" w:hAnsiTheme="minorHAnsi"/>
          <w:b/>
          <w:bCs/>
          <w:color w:val="009999"/>
          <w:sz w:val="28"/>
          <w:szCs w:val="28"/>
          <w:lang w:eastAsia="en-US"/>
        </w:rPr>
        <w:t xml:space="preserve">Axe </w:t>
      </w:r>
      <w:r>
        <w:rPr>
          <w:rFonts w:asciiTheme="minorHAnsi" w:eastAsia="Times New Roman" w:hAnsiTheme="minorHAnsi"/>
          <w:b/>
          <w:bCs/>
          <w:color w:val="009999"/>
          <w:sz w:val="28"/>
          <w:szCs w:val="28"/>
          <w:lang w:eastAsia="en-US"/>
        </w:rPr>
        <w:t>2</w:t>
      </w:r>
      <w:r w:rsidRPr="00061C7A">
        <w:rPr>
          <w:rFonts w:asciiTheme="minorHAnsi" w:eastAsia="Times New Roman" w:hAnsiTheme="minorHAnsi"/>
          <w:b/>
          <w:bCs/>
          <w:color w:val="009999"/>
          <w:sz w:val="28"/>
          <w:szCs w:val="28"/>
          <w:lang w:eastAsia="en-US"/>
        </w:rPr>
        <w:t xml:space="preserve"> – </w:t>
      </w:r>
      <w:r w:rsidRPr="00DE0F13">
        <w:rPr>
          <w:rFonts w:asciiTheme="minorHAnsi" w:eastAsia="Times New Roman" w:hAnsiTheme="minorHAnsi"/>
          <w:b/>
          <w:bCs/>
          <w:color w:val="009999"/>
          <w:sz w:val="28"/>
          <w:szCs w:val="28"/>
          <w:lang w:eastAsia="en-US"/>
        </w:rPr>
        <w:t>Amélioration de la qualité et de l’accessibilité des accueils collectifs et individuels du jeune enfant</w:t>
      </w:r>
    </w:p>
    <w:p w14:paraId="72B0C74B" w14:textId="77777777" w:rsidR="00DE0F13" w:rsidRPr="00061C7A" w:rsidRDefault="00DE0F13" w:rsidP="00DE0F13">
      <w:pPr>
        <w:pStyle w:val="Default"/>
        <w:jc w:val="both"/>
        <w:rPr>
          <w:rFonts w:asciiTheme="minorHAnsi" w:hAnsiTheme="minorHAnsi"/>
          <w:b/>
          <w:bCs/>
          <w:color w:val="auto"/>
          <w:sz w:val="25"/>
          <w:szCs w:val="25"/>
        </w:rPr>
      </w:pPr>
    </w:p>
    <w:p w14:paraId="4C4DB8EE" w14:textId="7F38B777" w:rsidR="00DE0F13" w:rsidRDefault="00DE0F13" w:rsidP="00AE2057">
      <w:pPr>
        <w:pStyle w:val="Default"/>
        <w:jc w:val="both"/>
        <w:rPr>
          <w:rFonts w:asciiTheme="minorHAnsi" w:eastAsia="Times New Roman" w:hAnsiTheme="minorHAnsi"/>
          <w:b/>
          <w:bCs/>
          <w:color w:val="6666FF"/>
          <w:sz w:val="28"/>
          <w:szCs w:val="28"/>
          <w:lang w:eastAsia="en-US"/>
        </w:rPr>
      </w:pPr>
      <w:bookmarkStart w:id="10" w:name="_Hlk179279555"/>
      <w:r w:rsidRPr="00061C7A">
        <w:rPr>
          <w:rFonts w:asciiTheme="minorHAnsi" w:eastAsia="Times New Roman" w:hAnsiTheme="minorHAnsi"/>
          <w:b/>
          <w:bCs/>
          <w:color w:val="6666FF"/>
          <w:sz w:val="28"/>
          <w:szCs w:val="28"/>
          <w:lang w:eastAsia="en-US"/>
        </w:rPr>
        <w:t xml:space="preserve">Volet 1 : </w:t>
      </w:r>
      <w:r w:rsidRPr="00DE0F13">
        <w:rPr>
          <w:rFonts w:asciiTheme="minorHAnsi" w:eastAsia="Times New Roman" w:hAnsiTheme="minorHAnsi"/>
          <w:b/>
          <w:bCs/>
          <w:color w:val="6666FF"/>
          <w:sz w:val="28"/>
          <w:szCs w:val="28"/>
          <w:lang w:eastAsia="en-US"/>
        </w:rPr>
        <w:t>Renforcer l’accessibilité des modes d’accueil</w:t>
      </w:r>
    </w:p>
    <w:bookmarkEnd w:id="10"/>
    <w:p w14:paraId="542728EE" w14:textId="77777777" w:rsidR="00DE0F13" w:rsidRPr="000460C9" w:rsidRDefault="00DE0F13" w:rsidP="00AE2057">
      <w:pPr>
        <w:pStyle w:val="Default"/>
        <w:jc w:val="both"/>
        <w:rPr>
          <w:rFonts w:asciiTheme="minorHAnsi" w:eastAsia="Times New Roman" w:hAnsiTheme="minorHAnsi"/>
          <w:color w:val="auto"/>
          <w:sz w:val="28"/>
          <w:szCs w:val="28"/>
          <w:lang w:eastAsia="en-US"/>
        </w:rPr>
      </w:pPr>
    </w:p>
    <w:p w14:paraId="71CB3243" w14:textId="77777777" w:rsidR="005B208C" w:rsidRPr="00DE6254" w:rsidRDefault="005B208C" w:rsidP="005B208C">
      <w:pPr>
        <w:pStyle w:val="paragraph"/>
        <w:spacing w:before="0" w:beforeAutospacing="0" w:after="0" w:afterAutospacing="0"/>
        <w:jc w:val="both"/>
        <w:textAlignment w:val="baseline"/>
        <w:rPr>
          <w:rStyle w:val="eop"/>
          <w:rFonts w:asciiTheme="minorHAnsi" w:hAnsiTheme="minorHAnsi" w:cstheme="minorHAnsi"/>
          <w:color w:val="000000" w:themeColor="text1"/>
        </w:rPr>
      </w:pPr>
      <w:r w:rsidRPr="00DE6254">
        <w:rPr>
          <w:rStyle w:val="eop"/>
          <w:rFonts w:asciiTheme="minorHAnsi" w:hAnsiTheme="minorHAnsi" w:cstheme="minorHAnsi"/>
          <w:color w:val="000000" w:themeColor="text1"/>
        </w:rPr>
        <w:t xml:space="preserve">L’ouverture des Eaje aux besoins diversifiés des familles, notamment les plus vulnérables, se traduit par des projets adaptés aux caractéristiques d’un large public et par des pratiques d’accueil régulièrement adaptées et conçues en tenant compte des besoins spécifiques des familles. Ces projets et pratiques requièrent des temps d’accompagnement, de partenariat et de préparation conséquents. </w:t>
      </w:r>
    </w:p>
    <w:p w14:paraId="1B54184C" w14:textId="77777777" w:rsidR="005B208C" w:rsidRPr="00DE6254" w:rsidRDefault="005B208C" w:rsidP="005B208C">
      <w:pPr>
        <w:pStyle w:val="paragraph"/>
        <w:spacing w:before="0" w:beforeAutospacing="0" w:after="0" w:afterAutospacing="0"/>
        <w:jc w:val="both"/>
        <w:textAlignment w:val="baseline"/>
        <w:rPr>
          <w:rStyle w:val="eop"/>
          <w:rFonts w:asciiTheme="minorHAnsi" w:hAnsiTheme="minorHAnsi" w:cstheme="minorHAnsi"/>
          <w:color w:val="000000" w:themeColor="text1"/>
        </w:rPr>
      </w:pPr>
    </w:p>
    <w:p w14:paraId="0434DB14" w14:textId="77777777" w:rsidR="005B208C" w:rsidRPr="00DE6254" w:rsidRDefault="005B208C" w:rsidP="00383CE8">
      <w:pPr>
        <w:pStyle w:val="paragraph"/>
        <w:numPr>
          <w:ilvl w:val="0"/>
          <w:numId w:val="8"/>
        </w:numPr>
        <w:spacing w:before="0" w:beforeAutospacing="0" w:after="0" w:afterAutospacing="0"/>
        <w:ind w:left="426" w:hanging="426"/>
        <w:jc w:val="both"/>
        <w:textAlignment w:val="baseline"/>
        <w:rPr>
          <w:rFonts w:asciiTheme="minorHAnsi" w:eastAsia="Calibri" w:hAnsiTheme="minorHAnsi" w:cstheme="minorHAnsi"/>
          <w:b/>
          <w:bCs/>
          <w:color w:val="000000"/>
        </w:rPr>
      </w:pPr>
      <w:r w:rsidRPr="00DE6254">
        <w:rPr>
          <w:rStyle w:val="eop"/>
          <w:rFonts w:asciiTheme="minorHAnsi" w:hAnsiTheme="minorHAnsi" w:cstheme="minorHAnsi"/>
          <w:b/>
          <w:bCs/>
          <w:color w:val="000000" w:themeColor="text1"/>
        </w:rPr>
        <w:t xml:space="preserve">Le volet 1 favorise l’adaptation des projets d’établissements et d’accueil par </w:t>
      </w:r>
      <w:r w:rsidRPr="00DE6254">
        <w:rPr>
          <w:rFonts w:asciiTheme="minorHAnsi" w:eastAsia="Calibri" w:hAnsiTheme="minorHAnsi" w:cstheme="minorHAnsi"/>
          <w:b/>
          <w:bCs/>
        </w:rPr>
        <w:t>l’émergence (</w:t>
      </w:r>
      <w:r w:rsidRPr="00DE6254">
        <w:rPr>
          <w:rFonts w:asciiTheme="minorHAnsi" w:eastAsia="Calibri" w:hAnsiTheme="minorHAnsi" w:cstheme="minorHAnsi"/>
          <w:b/>
          <w:bCs/>
          <w:color w:val="000000"/>
        </w:rPr>
        <w:t>prioritairement) et le soutien (secondairement) :</w:t>
      </w:r>
    </w:p>
    <w:p w14:paraId="7AC53BF8" w14:textId="77777777" w:rsidR="005B208C" w:rsidRPr="00DE6254" w:rsidRDefault="005B208C" w:rsidP="005B208C">
      <w:pPr>
        <w:pStyle w:val="paragraph"/>
        <w:spacing w:before="0" w:beforeAutospacing="0" w:after="0" w:afterAutospacing="0"/>
        <w:jc w:val="both"/>
        <w:textAlignment w:val="baseline"/>
        <w:rPr>
          <w:rFonts w:asciiTheme="minorHAnsi" w:eastAsia="Calibri" w:hAnsiTheme="minorHAnsi" w:cstheme="minorHAnsi"/>
          <w:color w:val="000000"/>
        </w:rPr>
      </w:pPr>
    </w:p>
    <w:p w14:paraId="7B9A91A6" w14:textId="77777777" w:rsidR="005B208C" w:rsidRPr="00DE6254" w:rsidRDefault="005B208C" w:rsidP="00383CE8">
      <w:pPr>
        <w:pStyle w:val="Default"/>
        <w:numPr>
          <w:ilvl w:val="0"/>
          <w:numId w:val="4"/>
        </w:numPr>
        <w:tabs>
          <w:tab w:val="left" w:pos="426"/>
        </w:tabs>
        <w:ind w:left="0" w:firstLine="142"/>
        <w:jc w:val="both"/>
        <w:rPr>
          <w:rFonts w:asciiTheme="minorHAnsi" w:hAnsiTheme="minorHAnsi" w:cstheme="minorHAnsi"/>
          <w:color w:val="auto"/>
        </w:rPr>
      </w:pPr>
      <w:r w:rsidRPr="00DE6254">
        <w:rPr>
          <w:rFonts w:asciiTheme="minorHAnsi" w:hAnsiTheme="minorHAnsi" w:cstheme="minorHAnsi"/>
          <w:color w:val="auto"/>
          <w:u w:val="single"/>
        </w:rPr>
        <w:t>des accueils en horaires atypiques susceptibles de répondre aux besoins spécifiques des parents qui travaillent en horaires atypiques, étendus ou décalés</w:t>
      </w:r>
      <w:r w:rsidRPr="00DE6254">
        <w:rPr>
          <w:rFonts w:asciiTheme="minorHAnsi" w:hAnsiTheme="minorHAnsi" w:cstheme="minorHAnsi"/>
          <w:color w:val="auto"/>
          <w:vertAlign w:val="superscript"/>
        </w:rPr>
        <w:footnoteReference w:id="1"/>
      </w:r>
      <w:r w:rsidRPr="00DE6254">
        <w:rPr>
          <w:rFonts w:asciiTheme="minorHAnsi" w:hAnsiTheme="minorHAnsi" w:cstheme="minorHAnsi"/>
          <w:color w:val="auto"/>
        </w:rPr>
        <w:t> : sur des horaires élargis le matin et/ou le soir, les week-ends et jours fériés, le cas échéant dans le cadre de l’organisation de relais et de recherche de complémentarité entre modes d’accueil collectifs, individuels et au domicile des parents ;</w:t>
      </w:r>
    </w:p>
    <w:p w14:paraId="73D2978B" w14:textId="77777777" w:rsidR="005B208C" w:rsidRPr="00DE6254" w:rsidRDefault="005B208C" w:rsidP="005B208C">
      <w:pPr>
        <w:pStyle w:val="Default"/>
        <w:ind w:left="567"/>
        <w:jc w:val="both"/>
        <w:rPr>
          <w:rFonts w:asciiTheme="minorHAnsi" w:hAnsiTheme="minorHAnsi" w:cstheme="minorHAnsi"/>
          <w:color w:val="auto"/>
        </w:rPr>
      </w:pPr>
    </w:p>
    <w:p w14:paraId="710CB4A4" w14:textId="77777777" w:rsidR="005B208C" w:rsidRPr="00DE6254" w:rsidRDefault="005B208C" w:rsidP="005B208C">
      <w:pPr>
        <w:pStyle w:val="paragraph"/>
        <w:tabs>
          <w:tab w:val="left" w:pos="426"/>
        </w:tabs>
        <w:spacing w:before="0" w:beforeAutospacing="0" w:after="0" w:afterAutospacing="0"/>
        <w:ind w:firstLine="142"/>
        <w:jc w:val="both"/>
        <w:textAlignment w:val="baseline"/>
        <w:rPr>
          <w:rFonts w:asciiTheme="minorHAnsi" w:eastAsia="Calibri" w:hAnsiTheme="minorHAnsi" w:cstheme="minorHAnsi"/>
          <w:color w:val="000000"/>
          <w:highlight w:val="yellow"/>
        </w:rPr>
      </w:pPr>
      <w:r w:rsidRPr="00DE6254">
        <w:rPr>
          <w:rFonts w:asciiTheme="minorHAnsi" w:eastAsia="Calibri" w:hAnsiTheme="minorHAnsi" w:cstheme="minorHAnsi"/>
          <w:color w:val="000000" w:themeColor="text1"/>
        </w:rPr>
        <w:t>-</w:t>
      </w:r>
      <w:r w:rsidRPr="00DE6254">
        <w:rPr>
          <w:rFonts w:asciiTheme="minorHAnsi" w:eastAsia="Calibri" w:hAnsiTheme="minorHAnsi" w:cstheme="minorHAnsi"/>
          <w:color w:val="000000" w:themeColor="text1"/>
        </w:rPr>
        <w:tab/>
      </w:r>
      <w:r w:rsidRPr="00DE6254">
        <w:rPr>
          <w:rFonts w:asciiTheme="minorHAnsi" w:eastAsia="Calibri" w:hAnsiTheme="minorHAnsi" w:cstheme="minorHAnsi"/>
          <w:color w:val="000000" w:themeColor="text1"/>
          <w:u w:val="single"/>
        </w:rPr>
        <w:t>de dispositifs passerelles facilitant la transition vers l’école</w:t>
      </w:r>
      <w:r w:rsidRPr="00DE6254" w:rsidDel="00063097">
        <w:rPr>
          <w:rFonts w:asciiTheme="minorHAnsi" w:eastAsia="Calibri" w:hAnsiTheme="minorHAnsi" w:cstheme="minorHAnsi"/>
          <w:color w:val="000000" w:themeColor="text1"/>
          <w:u w:val="single"/>
        </w:rPr>
        <w:t xml:space="preserve"> </w:t>
      </w:r>
      <w:r w:rsidRPr="00DE6254">
        <w:rPr>
          <w:rFonts w:asciiTheme="minorHAnsi" w:eastAsia="Calibri" w:hAnsiTheme="minorHAnsi" w:cstheme="minorHAnsi"/>
          <w:color w:val="000000" w:themeColor="text1"/>
          <w:u w:val="single"/>
        </w:rPr>
        <w:t>maternelle</w:t>
      </w:r>
      <w:r w:rsidRPr="00DE6254">
        <w:rPr>
          <w:rFonts w:asciiTheme="minorHAnsi" w:eastAsia="Calibri" w:hAnsiTheme="minorHAnsi" w:cstheme="minorHAnsi"/>
          <w:color w:val="000000" w:themeColor="text1"/>
        </w:rPr>
        <w:t xml:space="preserve"> : cette appellation recouvre les classes passerelles au sein de l’école et toute initiative favorisant la création ou le renforcement d’un lien entre l’enfant, sa famille et l’école préalablement à la scolarisation obligatoire de l’élève. Les projets soutenus dans le cadre du Fpt s’attacheront particulièrement aux projets susceptibles de favoriser la scolarisation précoce des enfants éloignés des modes d’accueil ou pour lesquels l’accès à l’enseignement représente un bénéfice pour la scolarité ultérieure ; </w:t>
      </w:r>
    </w:p>
    <w:p w14:paraId="0F7AEF3E" w14:textId="77777777" w:rsidR="005B208C" w:rsidRPr="00DE6254" w:rsidRDefault="005B208C" w:rsidP="005B208C">
      <w:pPr>
        <w:pStyle w:val="paragraph"/>
        <w:spacing w:before="0" w:beforeAutospacing="0" w:after="0" w:afterAutospacing="0"/>
        <w:ind w:left="567" w:hanging="567"/>
        <w:jc w:val="both"/>
        <w:textAlignment w:val="baseline"/>
        <w:rPr>
          <w:rFonts w:asciiTheme="minorHAnsi" w:eastAsia="Calibri" w:hAnsiTheme="minorHAnsi" w:cstheme="minorHAnsi"/>
          <w:color w:val="000000"/>
        </w:rPr>
      </w:pPr>
    </w:p>
    <w:p w14:paraId="7A38D425" w14:textId="77777777" w:rsidR="005B208C" w:rsidRPr="00DE6254" w:rsidRDefault="005B208C" w:rsidP="00383CE8">
      <w:pPr>
        <w:pStyle w:val="paragraph"/>
        <w:numPr>
          <w:ilvl w:val="0"/>
          <w:numId w:val="4"/>
        </w:numPr>
        <w:tabs>
          <w:tab w:val="left" w:pos="426"/>
        </w:tabs>
        <w:spacing w:before="0" w:beforeAutospacing="0" w:after="0" w:afterAutospacing="0"/>
        <w:ind w:left="0" w:firstLine="142"/>
        <w:jc w:val="both"/>
        <w:textAlignment w:val="baseline"/>
        <w:rPr>
          <w:rFonts w:asciiTheme="minorHAnsi" w:eastAsia="Calibri" w:hAnsiTheme="minorHAnsi" w:cstheme="minorHAnsi"/>
          <w:color w:val="000000"/>
        </w:rPr>
      </w:pPr>
      <w:r w:rsidRPr="00DE6254">
        <w:rPr>
          <w:rFonts w:asciiTheme="minorHAnsi" w:eastAsia="Calibri" w:hAnsiTheme="minorHAnsi" w:cstheme="minorHAnsi"/>
          <w:color w:val="000000"/>
          <w:u w:val="single"/>
        </w:rPr>
        <w:t>de projets ayant pour objet « l’aller-vers »</w:t>
      </w:r>
      <w:r w:rsidRPr="00DE6254">
        <w:rPr>
          <w:rStyle w:val="Appelnotedebasdep"/>
          <w:rFonts w:asciiTheme="minorHAnsi" w:eastAsia="Calibri" w:hAnsiTheme="minorHAnsi" w:cstheme="minorHAnsi"/>
          <w:color w:val="000000"/>
          <w:u w:val="single"/>
        </w:rPr>
        <w:footnoteReference w:id="2"/>
      </w:r>
      <w:r w:rsidRPr="00DE6254">
        <w:rPr>
          <w:rFonts w:asciiTheme="minorHAnsi" w:eastAsia="Calibri" w:hAnsiTheme="minorHAnsi" w:cstheme="minorHAnsi"/>
          <w:color w:val="000000"/>
          <w:u w:val="single"/>
        </w:rPr>
        <w:t xml:space="preserve"> les familles éloignées des services en favorisant la levée des freins matériels, géographiques, informationnels ou symboliques </w:t>
      </w:r>
      <w:r w:rsidRPr="00DE6254">
        <w:rPr>
          <w:rFonts w:asciiTheme="minorHAnsi" w:eastAsia="Calibri" w:hAnsiTheme="minorHAnsi" w:cstheme="minorHAnsi"/>
          <w:color w:val="000000"/>
        </w:rPr>
        <w:t>notamment : les démarches appuyées sur des communautés de parents ambassadeurs et la pair-aidance, les accueils enfants-parents ponctuels ou adossés à des modes d’accueil du jeune enfant favorisant la découverte des modes d’accueil et facilitant la séparation progressive ultérieure de l’enfant et de ses parents. La mise en œuvre d’offres d’accueil du jeune enfant à vocation éphémère ou ponctuelle, en complémentarité avec d’autres services, en particulier publics (agence France Travail, Ccas, services sociaux, etc.) et permettant aux parents de réaliser des démarches ou conduire des entretiens dans un cadre serein et propice, sera favorisée dans ce cadre ;</w:t>
      </w:r>
    </w:p>
    <w:p w14:paraId="712F793D" w14:textId="77777777" w:rsidR="005B208C" w:rsidRPr="00DE6254" w:rsidRDefault="005B208C" w:rsidP="005B208C">
      <w:pPr>
        <w:pStyle w:val="paragraph"/>
        <w:spacing w:before="0" w:beforeAutospacing="0" w:after="0" w:afterAutospacing="0"/>
        <w:ind w:left="567"/>
        <w:jc w:val="both"/>
        <w:textAlignment w:val="baseline"/>
        <w:rPr>
          <w:rFonts w:asciiTheme="minorHAnsi" w:eastAsia="Calibri" w:hAnsiTheme="minorHAnsi" w:cstheme="minorHAnsi"/>
          <w:color w:val="000000"/>
        </w:rPr>
      </w:pPr>
    </w:p>
    <w:p w14:paraId="454B0548" w14:textId="77777777" w:rsidR="005B208C" w:rsidRPr="00DE6254" w:rsidRDefault="005B208C" w:rsidP="00383CE8">
      <w:pPr>
        <w:pStyle w:val="paragraph"/>
        <w:numPr>
          <w:ilvl w:val="0"/>
          <w:numId w:val="4"/>
        </w:numPr>
        <w:tabs>
          <w:tab w:val="left" w:pos="426"/>
        </w:tabs>
        <w:spacing w:before="0" w:beforeAutospacing="0" w:after="0" w:afterAutospacing="0"/>
        <w:ind w:left="0" w:firstLine="142"/>
        <w:jc w:val="both"/>
        <w:textAlignment w:val="baseline"/>
        <w:rPr>
          <w:rStyle w:val="eop"/>
          <w:rFonts w:asciiTheme="minorHAnsi" w:hAnsiTheme="minorHAnsi" w:cstheme="minorHAnsi"/>
          <w:shd w:val="clear" w:color="auto" w:fill="FFFFFF"/>
        </w:rPr>
      </w:pPr>
      <w:r w:rsidRPr="00DE6254">
        <w:rPr>
          <w:rFonts w:asciiTheme="minorHAnsi" w:eastAsia="Calibri" w:hAnsiTheme="minorHAnsi" w:cstheme="minorHAnsi"/>
          <w:color w:val="000000"/>
          <w:u w:val="single"/>
        </w:rPr>
        <w:t>de solutions d’accueil en urgence et tenant compte de la situation sociale, médicale ou familiale particulière des enfants</w:t>
      </w:r>
      <w:r w:rsidRPr="00DE6254">
        <w:rPr>
          <w:rFonts w:asciiTheme="minorHAnsi" w:eastAsia="Calibri" w:hAnsiTheme="minorHAnsi" w:cstheme="minorHAnsi"/>
          <w:color w:val="000000"/>
        </w:rPr>
        <w:t xml:space="preserve"> : le financement est </w:t>
      </w:r>
      <w:r w:rsidRPr="00DE6254">
        <w:rPr>
          <w:rStyle w:val="normaltextrun"/>
          <w:rFonts w:asciiTheme="minorHAnsi" w:hAnsiTheme="minorHAnsi" w:cstheme="minorHAnsi"/>
          <w:shd w:val="clear" w:color="auto" w:fill="FFFFFF"/>
        </w:rPr>
        <w:t xml:space="preserve">mobilisé en soutien des projets d’accueil adaptés à l’accueil réactif des enfants pour répondre à des besoins des parents au titre de la </w:t>
      </w:r>
      <w:r w:rsidRPr="00DE6254">
        <w:rPr>
          <w:rStyle w:val="normaltextrun"/>
          <w:rFonts w:asciiTheme="minorHAnsi" w:hAnsiTheme="minorHAnsi" w:cstheme="minorHAnsi"/>
          <w:shd w:val="clear" w:color="auto" w:fill="FFFFFF"/>
        </w:rPr>
        <w:lastRenderedPageBreak/>
        <w:t xml:space="preserve">prévention de l’épuisement parental ou consécutifs à une situation sanitaire ou médicale imprévue, ou dans un contexte de violences intra familiales. </w:t>
      </w:r>
      <w:r w:rsidRPr="00DE6254">
        <w:rPr>
          <w:rStyle w:val="eop"/>
          <w:rFonts w:asciiTheme="minorHAnsi" w:hAnsiTheme="minorHAnsi" w:cstheme="minorHAnsi"/>
          <w:shd w:val="clear" w:color="auto" w:fill="FFFFFF"/>
        </w:rPr>
        <w:t xml:space="preserve">Un accueil d’urgence répond à un besoin d’accueil immédiat, auquel il faut répondre sans délai et qui n’a pas pu être anticipé ; ces demandes correspondent généralement à des situations où la sécurité de l’enfant et/ou de sa famille est en jeu et visent à préserver l’enfant de difficultés que subit son ou ses parent(s) sur le plan économique, psychologique, social ou médical ; à ce titre, la Caf veillera à ce que le mode d’accueil soutenu à ce titre s’inscrive dans un partenariat étroit avec les services sociaux prescripteurs. </w:t>
      </w:r>
    </w:p>
    <w:p w14:paraId="6A167930" w14:textId="77777777" w:rsidR="005B208C" w:rsidRPr="00DE6254" w:rsidRDefault="005B208C" w:rsidP="005B208C">
      <w:pPr>
        <w:pStyle w:val="paragraph"/>
        <w:spacing w:before="0" w:beforeAutospacing="0" w:after="0" w:afterAutospacing="0"/>
        <w:jc w:val="both"/>
        <w:textAlignment w:val="baseline"/>
        <w:rPr>
          <w:rFonts w:asciiTheme="minorHAnsi" w:eastAsia="Calibri" w:hAnsiTheme="minorHAnsi" w:cstheme="minorHAnsi"/>
          <w:color w:val="000000"/>
        </w:rPr>
      </w:pPr>
    </w:p>
    <w:p w14:paraId="7B342510" w14:textId="77777777" w:rsidR="005B208C" w:rsidRPr="00DE6254" w:rsidRDefault="005B208C" w:rsidP="00383CE8">
      <w:pPr>
        <w:pStyle w:val="paragraph"/>
        <w:numPr>
          <w:ilvl w:val="0"/>
          <w:numId w:val="4"/>
        </w:numPr>
        <w:spacing w:before="0" w:beforeAutospacing="0" w:after="0" w:afterAutospacing="0"/>
        <w:ind w:left="426" w:hanging="284"/>
        <w:jc w:val="both"/>
        <w:textAlignment w:val="baseline"/>
        <w:rPr>
          <w:rFonts w:asciiTheme="minorHAnsi" w:eastAsia="Calibri" w:hAnsiTheme="minorHAnsi" w:cstheme="minorHAnsi"/>
          <w:color w:val="000000"/>
        </w:rPr>
      </w:pPr>
      <w:r w:rsidRPr="00DE6254">
        <w:rPr>
          <w:rFonts w:asciiTheme="minorHAnsi" w:eastAsia="Calibri" w:hAnsiTheme="minorHAnsi" w:cstheme="minorHAnsi"/>
          <w:color w:val="000000"/>
          <w:u w:val="single"/>
        </w:rPr>
        <w:t xml:space="preserve">de solutions d’accueil à vocation d’insertion sociale ou professionnelle </w:t>
      </w:r>
      <w:r w:rsidRPr="00DE6254">
        <w:rPr>
          <w:rFonts w:asciiTheme="minorHAnsi" w:eastAsia="Calibri" w:hAnsiTheme="minorHAnsi" w:cstheme="minorHAnsi"/>
          <w:color w:val="000000"/>
        </w:rPr>
        <w:t>:</w:t>
      </w:r>
    </w:p>
    <w:p w14:paraId="1A7ED5F8" w14:textId="19FF80CC" w:rsidR="005B208C" w:rsidRPr="00DE6254" w:rsidRDefault="005B208C" w:rsidP="00383CE8">
      <w:pPr>
        <w:pStyle w:val="paragraph"/>
        <w:numPr>
          <w:ilvl w:val="1"/>
          <w:numId w:val="4"/>
        </w:numPr>
        <w:tabs>
          <w:tab w:val="left" w:pos="142"/>
          <w:tab w:val="left" w:pos="284"/>
        </w:tabs>
        <w:spacing w:before="0" w:beforeAutospacing="0" w:after="0" w:afterAutospacing="0"/>
        <w:ind w:left="0" w:firstLine="0"/>
        <w:jc w:val="both"/>
        <w:textAlignment w:val="baseline"/>
        <w:rPr>
          <w:rStyle w:val="normaltextrun"/>
          <w:rFonts w:asciiTheme="minorHAnsi" w:eastAsia="Calibri" w:hAnsiTheme="minorHAnsi" w:cstheme="minorHAnsi"/>
          <w:color w:val="000000"/>
        </w:rPr>
      </w:pPr>
      <w:r w:rsidRPr="00DE6254">
        <w:rPr>
          <w:rStyle w:val="normaltextrun"/>
          <w:rFonts w:asciiTheme="minorHAnsi" w:hAnsiTheme="minorHAnsi" w:cstheme="minorHAnsi"/>
        </w:rPr>
        <w:t xml:space="preserve"> S’agissant particulièrement des offres d’accueil à vocation d’insertion professionnelle (Avip), la branche Famille s’engage pour la période 2023 à 2027 à œuvrer en faveur du développement des offres d’accueil à vocation d’insertion professionnelle dans un cadre de labellisation rénovée, en vue d’intégrer notamment les offres d’accueil individuel et à l’échelle de bassins de vie et de modes d’accueil organisés en réseaux. Le Fpt sera mobilisé pour accompagner les projets susceptibles d’émerger à la faveur de la rénovation du label en 2024.</w:t>
      </w:r>
      <w:r w:rsidR="0021268F" w:rsidRPr="00DE6254">
        <w:rPr>
          <w:rStyle w:val="normaltextrun"/>
          <w:rFonts w:asciiTheme="minorHAnsi" w:hAnsiTheme="minorHAnsi" w:cstheme="minorHAnsi"/>
        </w:rPr>
        <w:t xml:space="preserve"> Celle-ci prévoit l’élargissement du public cible (en insertion social notamment), des prescripteurs, et des modes d’accueil susceptibles d’être labellisés et encouragés à fonctionner en réseau. Les dispositifs de droit commun (Prestation de service unique, bonus « territoire Ctg », bonus « mixité sociale ») accompagnent le fonctionnement des structures y compris les efforts qu’elles consentent pour l’accueil des enfants de parents en insertion. </w:t>
      </w:r>
      <w:r w:rsidRPr="00DE6254">
        <w:rPr>
          <w:rStyle w:val="normaltextrun"/>
          <w:rFonts w:asciiTheme="minorHAnsi" w:hAnsiTheme="minorHAnsi" w:cstheme="minorHAnsi"/>
        </w:rPr>
        <w:t xml:space="preserve"> Seront particulièrement accompagnées les charges résultant d’un rôle de coordination dans le fonctionnement d’une offre ou d’un réseau de modes d’accueil, et/ou associées à un projet d’accueil particulièrement ambitieux</w:t>
      </w:r>
      <w:r w:rsidR="009634B9" w:rsidRPr="00DE6254">
        <w:rPr>
          <w:rStyle w:val="normaltextrun"/>
          <w:rFonts w:asciiTheme="minorHAnsi" w:hAnsiTheme="minorHAnsi" w:cstheme="minorHAnsi"/>
        </w:rPr>
        <w:t xml:space="preserve">. </w:t>
      </w:r>
      <w:r w:rsidRPr="00DE6254">
        <w:rPr>
          <w:rStyle w:val="normaltextrun"/>
          <w:rFonts w:asciiTheme="minorHAnsi" w:hAnsiTheme="minorHAnsi" w:cstheme="minorHAnsi"/>
        </w:rPr>
        <w:t>Une attention particulière sera portée aux projets menés dans le cadre des Pactes locaux des solidarités</w:t>
      </w:r>
      <w:r w:rsidRPr="00DE6254">
        <w:rPr>
          <w:rStyle w:val="normaltextrun"/>
          <w:rFonts w:asciiTheme="minorHAnsi" w:hAnsiTheme="minorHAnsi" w:cstheme="minorHAnsi"/>
          <w:vertAlign w:val="superscript"/>
        </w:rPr>
        <w:footnoteReference w:id="3"/>
      </w:r>
      <w:r w:rsidRPr="00DE6254">
        <w:rPr>
          <w:rStyle w:val="normaltextrun"/>
          <w:rFonts w:asciiTheme="minorHAnsi" w:hAnsiTheme="minorHAnsi" w:cstheme="minorHAnsi"/>
        </w:rPr>
        <w:t>.</w:t>
      </w:r>
    </w:p>
    <w:p w14:paraId="404E686B" w14:textId="77777777" w:rsidR="005B208C" w:rsidRPr="00DE6254" w:rsidRDefault="005B208C" w:rsidP="005B208C">
      <w:pPr>
        <w:pStyle w:val="paragraph"/>
        <w:spacing w:before="0" w:beforeAutospacing="0" w:after="0" w:afterAutospacing="0"/>
        <w:ind w:left="426" w:hanging="284"/>
        <w:jc w:val="both"/>
        <w:textAlignment w:val="baseline"/>
        <w:rPr>
          <w:rFonts w:asciiTheme="minorHAnsi" w:eastAsia="Calibri" w:hAnsiTheme="minorHAnsi" w:cstheme="minorHAnsi"/>
          <w:color w:val="000000"/>
        </w:rPr>
      </w:pPr>
    </w:p>
    <w:p w14:paraId="1B0895BC" w14:textId="77777777" w:rsidR="005B208C" w:rsidRPr="00DE6254" w:rsidRDefault="005B208C" w:rsidP="005B208C">
      <w:pPr>
        <w:pStyle w:val="paragraph"/>
        <w:spacing w:before="0" w:beforeAutospacing="0" w:after="0" w:afterAutospacing="0"/>
        <w:ind w:left="567" w:hanging="567"/>
        <w:jc w:val="both"/>
        <w:textAlignment w:val="baseline"/>
        <w:rPr>
          <w:rFonts w:asciiTheme="minorHAnsi" w:eastAsia="Calibri" w:hAnsiTheme="minorHAnsi" w:cstheme="minorHAnsi"/>
          <w:color w:val="000000"/>
        </w:rPr>
      </w:pPr>
    </w:p>
    <w:p w14:paraId="3364FE00" w14:textId="77777777" w:rsidR="005B208C" w:rsidRPr="00DE6254" w:rsidRDefault="005B208C"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DE6254">
        <w:rPr>
          <w:rFonts w:cstheme="minorHAnsi"/>
          <w:b/>
          <w:bCs/>
          <w:i/>
          <w:iCs/>
          <w:sz w:val="24"/>
          <w:szCs w:val="24"/>
        </w:rPr>
        <w:t xml:space="preserve">Les actions éligibles au financement du présent volet </w:t>
      </w:r>
    </w:p>
    <w:p w14:paraId="44712263" w14:textId="77777777" w:rsidR="005B208C" w:rsidRPr="00DE6254" w:rsidRDefault="005B208C" w:rsidP="005B208C">
      <w:pPr>
        <w:pStyle w:val="Paragraphedeliste"/>
        <w:autoSpaceDE w:val="0"/>
        <w:autoSpaceDN w:val="0"/>
        <w:adjustRightInd w:val="0"/>
        <w:ind w:left="709"/>
        <w:jc w:val="both"/>
        <w:rPr>
          <w:rFonts w:cstheme="minorHAnsi"/>
          <w:b/>
          <w:bCs/>
          <w:i/>
          <w:iCs/>
          <w:sz w:val="24"/>
          <w:szCs w:val="24"/>
        </w:rPr>
      </w:pPr>
    </w:p>
    <w:p w14:paraId="43410861" w14:textId="77777777" w:rsidR="005B208C" w:rsidRPr="00DE6254" w:rsidRDefault="005B208C" w:rsidP="00383CE8">
      <w:pPr>
        <w:pStyle w:val="Paragraphedeliste"/>
        <w:widowControl/>
        <w:numPr>
          <w:ilvl w:val="0"/>
          <w:numId w:val="9"/>
        </w:numPr>
        <w:suppressAutoHyphens/>
        <w:autoSpaceDE w:val="0"/>
        <w:autoSpaceDN w:val="0"/>
        <w:adjustRightInd w:val="0"/>
        <w:ind w:left="426" w:hanging="284"/>
        <w:jc w:val="both"/>
        <w:rPr>
          <w:rFonts w:cstheme="minorHAnsi"/>
          <w:sz w:val="24"/>
          <w:szCs w:val="24"/>
          <w:u w:val="single"/>
        </w:rPr>
      </w:pPr>
      <w:r w:rsidRPr="00DE6254">
        <w:rPr>
          <w:rFonts w:cstheme="minorHAnsi"/>
          <w:sz w:val="24"/>
          <w:szCs w:val="24"/>
          <w:u w:val="single"/>
        </w:rPr>
        <w:t>Les accueils atypiques</w:t>
      </w:r>
    </w:p>
    <w:p w14:paraId="30EB57F7" w14:textId="77777777" w:rsidR="005B208C" w:rsidRPr="00DE6254" w:rsidRDefault="005B208C" w:rsidP="00383CE8">
      <w:pPr>
        <w:pStyle w:val="Paragraphedeliste"/>
        <w:widowControl/>
        <w:numPr>
          <w:ilvl w:val="0"/>
          <w:numId w:val="10"/>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Le renforcement du personnel accueillant au sein des Eaje bénéficiant de la Psu concernant les accueils sur des horaires élargis ;</w:t>
      </w:r>
    </w:p>
    <w:p w14:paraId="4F9A79B1" w14:textId="77777777" w:rsidR="005B208C" w:rsidRPr="00DE6254" w:rsidRDefault="005B208C" w:rsidP="00383CE8">
      <w:pPr>
        <w:pStyle w:val="Paragraphedeliste"/>
        <w:widowControl/>
        <w:numPr>
          <w:ilvl w:val="0"/>
          <w:numId w:val="10"/>
        </w:numPr>
        <w:suppressAutoHyphens/>
        <w:ind w:left="709" w:hanging="283"/>
        <w:jc w:val="both"/>
        <w:rPr>
          <w:rFonts w:eastAsia="Arial" w:cstheme="minorHAnsi"/>
          <w:sz w:val="24"/>
          <w:szCs w:val="24"/>
        </w:rPr>
      </w:pPr>
      <w:r w:rsidRPr="00DE6254">
        <w:rPr>
          <w:rFonts w:eastAsia="Arial" w:cstheme="minorHAnsi"/>
          <w:sz w:val="24"/>
          <w:szCs w:val="24"/>
        </w:rPr>
        <w:t>Le soutien aux collectivités territoriales qui apportent un financement à un réseau d’assistants maternels ou d’accueillants à domicile</w:t>
      </w:r>
      <w:hyperlink r:id="rId19" w:anchor="_ftn1">
        <w:r w:rsidRPr="00DE6254">
          <w:rPr>
            <w:rFonts w:cstheme="minorHAnsi"/>
            <w:sz w:val="24"/>
            <w:szCs w:val="24"/>
          </w:rPr>
          <w:t>[1]</w:t>
        </w:r>
      </w:hyperlink>
      <w:r w:rsidRPr="00DE6254">
        <w:rPr>
          <w:rFonts w:eastAsia="Arial" w:cstheme="minorHAnsi"/>
          <w:sz w:val="24"/>
          <w:szCs w:val="24"/>
        </w:rPr>
        <w:t xml:space="preserve"> engagés à accueillir un enfant sur des horaires atypiques ou en situation de pauvreté ;</w:t>
      </w:r>
    </w:p>
    <w:p w14:paraId="743B68C5" w14:textId="77777777" w:rsidR="005B208C" w:rsidRPr="00DE6254" w:rsidRDefault="005B208C" w:rsidP="00383CE8">
      <w:pPr>
        <w:pStyle w:val="Paragraphedeliste"/>
        <w:widowControl/>
        <w:numPr>
          <w:ilvl w:val="0"/>
          <w:numId w:val="10"/>
        </w:numPr>
        <w:suppressAutoHyphens/>
        <w:ind w:left="709" w:hanging="283"/>
        <w:jc w:val="both"/>
        <w:rPr>
          <w:rFonts w:eastAsia="Arial" w:cstheme="minorHAnsi"/>
          <w:sz w:val="24"/>
          <w:szCs w:val="24"/>
        </w:rPr>
      </w:pPr>
      <w:r w:rsidRPr="00DE6254">
        <w:rPr>
          <w:rFonts w:eastAsia="Arial" w:cstheme="minorHAnsi"/>
          <w:sz w:val="24"/>
          <w:szCs w:val="24"/>
        </w:rPr>
        <w:t>Le soutien à des personnes morales de droit privé (associations ou entreprises) qui proposent un service en horaires atypiques au domicile des familles, conditionné à la mise en place de la tarification Psu. Ce partenaire devra garantir qu’il ne pourra cumuler du Fnpf et du Fnas (par exemple en créant une entité juridique spécifique).</w:t>
      </w:r>
    </w:p>
    <w:p w14:paraId="262F35DE" w14:textId="77777777" w:rsidR="005B208C" w:rsidRPr="00DE6254" w:rsidRDefault="005B208C" w:rsidP="005B208C">
      <w:pPr>
        <w:pStyle w:val="Paragraphedeliste"/>
        <w:ind w:left="1134"/>
        <w:jc w:val="both"/>
        <w:rPr>
          <w:rFonts w:eastAsia="Arial" w:cstheme="minorHAnsi"/>
          <w:sz w:val="24"/>
          <w:szCs w:val="24"/>
        </w:rPr>
      </w:pPr>
    </w:p>
    <w:p w14:paraId="7C32597D" w14:textId="77777777" w:rsidR="005B208C" w:rsidRPr="00DE6254" w:rsidRDefault="005B208C" w:rsidP="00383CE8">
      <w:pPr>
        <w:pStyle w:val="Paragraphedeliste"/>
        <w:widowControl/>
        <w:numPr>
          <w:ilvl w:val="0"/>
          <w:numId w:val="7"/>
        </w:numPr>
        <w:suppressAutoHyphens/>
        <w:ind w:left="426" w:hanging="284"/>
        <w:jc w:val="both"/>
        <w:rPr>
          <w:rFonts w:eastAsia="Arial" w:cstheme="minorHAnsi"/>
          <w:sz w:val="24"/>
          <w:szCs w:val="24"/>
          <w:u w:val="single"/>
        </w:rPr>
      </w:pPr>
      <w:r w:rsidRPr="00DE6254">
        <w:rPr>
          <w:rFonts w:eastAsia="Arial" w:cstheme="minorHAnsi"/>
          <w:sz w:val="24"/>
          <w:szCs w:val="24"/>
          <w:u w:val="single"/>
        </w:rPr>
        <w:t>Les dispositifs passerelles</w:t>
      </w:r>
    </w:p>
    <w:p w14:paraId="32A01A6E" w14:textId="77777777" w:rsidR="005B208C" w:rsidRPr="00DE6254" w:rsidRDefault="005B208C" w:rsidP="00383CE8">
      <w:pPr>
        <w:pStyle w:val="Paragraphedeliste"/>
        <w:widowControl/>
        <w:numPr>
          <w:ilvl w:val="0"/>
          <w:numId w:val="11"/>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Mise en réseau des acteurs de la petite enfance, et de l’éducation nationale ;</w:t>
      </w:r>
    </w:p>
    <w:p w14:paraId="4322B7EA" w14:textId="77777777" w:rsidR="005B208C" w:rsidRPr="00DE6254" w:rsidRDefault="005B208C" w:rsidP="00383CE8">
      <w:pPr>
        <w:pStyle w:val="Paragraphedeliste"/>
        <w:widowControl/>
        <w:numPr>
          <w:ilvl w:val="0"/>
          <w:numId w:val="11"/>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Renforcement du personnel accueillant au sein des Eaje ou des écoles dans le cadre des dispositifs passerelles et/ou des jardins d’enfants ;</w:t>
      </w:r>
    </w:p>
    <w:p w14:paraId="25F67090" w14:textId="77777777" w:rsidR="005B208C" w:rsidRPr="00DE6254" w:rsidRDefault="005B208C" w:rsidP="00383CE8">
      <w:pPr>
        <w:pStyle w:val="paragraph"/>
        <w:numPr>
          <w:ilvl w:val="0"/>
          <w:numId w:val="11"/>
        </w:numPr>
        <w:spacing w:before="0" w:beforeAutospacing="0" w:after="0" w:afterAutospacing="0"/>
        <w:ind w:left="709" w:hanging="283"/>
        <w:jc w:val="both"/>
        <w:textAlignment w:val="baseline"/>
        <w:rPr>
          <w:rFonts w:asciiTheme="minorHAnsi" w:eastAsia="Calibri" w:hAnsiTheme="minorHAnsi" w:cstheme="minorHAnsi"/>
          <w:color w:val="000000"/>
          <w:u w:val="single"/>
        </w:rPr>
      </w:pPr>
      <w:r w:rsidRPr="00DE6254">
        <w:rPr>
          <w:rFonts w:asciiTheme="minorHAnsi" w:eastAsia="Arial" w:hAnsiTheme="minorHAnsi" w:cstheme="minorHAnsi"/>
        </w:rPr>
        <w:lastRenderedPageBreak/>
        <w:t>Actions de supervision, actions de sensibilisation des équipes, actions d’informations et d’accompagnement des familles.</w:t>
      </w:r>
    </w:p>
    <w:p w14:paraId="7A491502" w14:textId="77777777" w:rsidR="005B208C" w:rsidRPr="00DE6254" w:rsidRDefault="005B208C" w:rsidP="005B208C">
      <w:pPr>
        <w:pStyle w:val="Paragraphedeliste"/>
        <w:autoSpaceDE w:val="0"/>
        <w:autoSpaceDN w:val="0"/>
        <w:adjustRightInd w:val="0"/>
        <w:ind w:left="1068"/>
        <w:jc w:val="both"/>
        <w:rPr>
          <w:rFonts w:cstheme="minorHAnsi"/>
          <w:sz w:val="24"/>
          <w:szCs w:val="24"/>
          <w:lang w:eastAsia="fr-FR"/>
        </w:rPr>
      </w:pPr>
    </w:p>
    <w:p w14:paraId="60B7DF9E" w14:textId="77777777" w:rsidR="005B208C" w:rsidRPr="00DE6254" w:rsidRDefault="005B208C" w:rsidP="00383CE8">
      <w:pPr>
        <w:pStyle w:val="Paragraphedeliste"/>
        <w:widowControl/>
        <w:numPr>
          <w:ilvl w:val="0"/>
          <w:numId w:val="7"/>
        </w:numPr>
        <w:suppressAutoHyphens/>
        <w:ind w:left="426" w:hanging="284"/>
        <w:jc w:val="both"/>
        <w:rPr>
          <w:rFonts w:eastAsia="Arial" w:cstheme="minorHAnsi"/>
          <w:sz w:val="24"/>
          <w:szCs w:val="24"/>
          <w:u w:val="single"/>
        </w:rPr>
      </w:pPr>
      <w:r w:rsidRPr="00DE6254">
        <w:rPr>
          <w:rFonts w:eastAsia="Arial" w:cstheme="minorHAnsi"/>
          <w:sz w:val="24"/>
          <w:szCs w:val="24"/>
          <w:u w:val="single"/>
        </w:rPr>
        <w:t>Les projets « d’aller-vers »</w:t>
      </w:r>
    </w:p>
    <w:p w14:paraId="090A8DD6" w14:textId="77777777" w:rsidR="005B208C" w:rsidRPr="00DE6254" w:rsidRDefault="005B208C" w:rsidP="00383CE8">
      <w:pPr>
        <w:pStyle w:val="Paragraphedeliste"/>
        <w:widowControl/>
        <w:numPr>
          <w:ilvl w:val="0"/>
          <w:numId w:val="12"/>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Mise en réseau des acteurs de la petite enfance, travail social, culture ; </w:t>
      </w:r>
    </w:p>
    <w:p w14:paraId="74F0119F" w14:textId="77777777" w:rsidR="005B208C" w:rsidRPr="00DE6254" w:rsidRDefault="005B208C" w:rsidP="00383CE8">
      <w:pPr>
        <w:pStyle w:val="Paragraphedeliste"/>
        <w:widowControl/>
        <w:numPr>
          <w:ilvl w:val="0"/>
          <w:numId w:val="12"/>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Renforcement des professionnels petite enfance accueillant les enfants sur les différents sites (hors les murs, bibliothèques, médiathèques, etc.) ;</w:t>
      </w:r>
    </w:p>
    <w:p w14:paraId="38E0FA85" w14:textId="77777777" w:rsidR="005B208C" w:rsidRPr="00DE6254" w:rsidRDefault="005B208C" w:rsidP="00383CE8">
      <w:pPr>
        <w:pStyle w:val="Paragraphedeliste"/>
        <w:widowControl/>
        <w:numPr>
          <w:ilvl w:val="0"/>
          <w:numId w:val="12"/>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Supervision, actions de sensibilisation des équipes, actions d’informations et d’accompagnement des familles.</w:t>
      </w:r>
    </w:p>
    <w:p w14:paraId="29F7A09A" w14:textId="77777777" w:rsidR="005B208C" w:rsidRPr="00DE6254" w:rsidRDefault="005B208C" w:rsidP="005B208C">
      <w:pPr>
        <w:pStyle w:val="Paragraphedeliste"/>
        <w:autoSpaceDE w:val="0"/>
        <w:autoSpaceDN w:val="0"/>
        <w:adjustRightInd w:val="0"/>
        <w:ind w:left="1134" w:hanging="567"/>
        <w:jc w:val="both"/>
        <w:rPr>
          <w:rFonts w:eastAsia="Arial" w:cstheme="minorHAnsi"/>
          <w:sz w:val="24"/>
          <w:szCs w:val="24"/>
        </w:rPr>
      </w:pPr>
    </w:p>
    <w:p w14:paraId="1BD8F715" w14:textId="77777777" w:rsidR="005B208C" w:rsidRPr="00DE6254" w:rsidRDefault="005B208C" w:rsidP="00383CE8">
      <w:pPr>
        <w:pStyle w:val="Paragraphedeliste"/>
        <w:widowControl/>
        <w:numPr>
          <w:ilvl w:val="0"/>
          <w:numId w:val="7"/>
        </w:numPr>
        <w:suppressAutoHyphens/>
        <w:ind w:left="426" w:hanging="284"/>
        <w:jc w:val="both"/>
        <w:rPr>
          <w:rFonts w:eastAsia="Arial" w:cstheme="minorHAnsi"/>
          <w:sz w:val="24"/>
          <w:szCs w:val="24"/>
          <w:u w:val="single"/>
        </w:rPr>
      </w:pPr>
      <w:r w:rsidRPr="00DE6254">
        <w:rPr>
          <w:rFonts w:eastAsia="Calibri" w:cstheme="minorHAnsi"/>
          <w:color w:val="000000"/>
          <w:sz w:val="24"/>
          <w:szCs w:val="24"/>
          <w:u w:val="single"/>
        </w:rPr>
        <w:t>Les solutions d’accueil à vocation d’insertion sociale ou professionnelle</w:t>
      </w:r>
    </w:p>
    <w:p w14:paraId="6D8BB0E0" w14:textId="77777777" w:rsidR="005B208C" w:rsidRPr="00DE6254" w:rsidRDefault="005B208C" w:rsidP="00383CE8">
      <w:pPr>
        <w:pStyle w:val="Paragraphedeliste"/>
        <w:widowControl/>
        <w:numPr>
          <w:ilvl w:val="0"/>
          <w:numId w:val="13"/>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Financement de la fonction de coordination des acteurs de la petite enfance, de l’emploi et du social ;</w:t>
      </w:r>
    </w:p>
    <w:p w14:paraId="230D6FD2" w14:textId="77777777" w:rsidR="005B208C" w:rsidRPr="00DE6254" w:rsidRDefault="005B208C" w:rsidP="00383CE8">
      <w:pPr>
        <w:pStyle w:val="Paragraphedeliste"/>
        <w:widowControl/>
        <w:numPr>
          <w:ilvl w:val="0"/>
          <w:numId w:val="13"/>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Etp supplémentaire d’accompagnement social et d’accompagnement à la parentalité des familles (travailleur social, psychologue, Eje) = poste de référent Avip au sein de la structure ; </w:t>
      </w:r>
    </w:p>
    <w:p w14:paraId="55879B3D" w14:textId="77777777" w:rsidR="005B208C" w:rsidRPr="00DE6254" w:rsidRDefault="005B208C" w:rsidP="00383CE8">
      <w:pPr>
        <w:pStyle w:val="Paragraphedeliste"/>
        <w:widowControl/>
        <w:numPr>
          <w:ilvl w:val="0"/>
          <w:numId w:val="13"/>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Aide au démarrage ;</w:t>
      </w:r>
    </w:p>
    <w:p w14:paraId="4E5B45BB" w14:textId="77777777" w:rsidR="005B208C" w:rsidRPr="00DE6254" w:rsidRDefault="005B208C" w:rsidP="00383CE8">
      <w:pPr>
        <w:pStyle w:val="Paragraphedeliste"/>
        <w:widowControl/>
        <w:numPr>
          <w:ilvl w:val="0"/>
          <w:numId w:val="13"/>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Soutien aux collectivités territoriales qui apportent un financement à un réseau d’assistants maternels ou d’accueillants à domicile engagés à accueillir un enfant en situation de pauvreté et sous réserve de l’application du barème national des participations familiales de la Psu.</w:t>
      </w:r>
    </w:p>
    <w:p w14:paraId="1E8EF738" w14:textId="77777777" w:rsidR="005B208C" w:rsidRPr="00DE6254" w:rsidRDefault="005B208C" w:rsidP="005B208C">
      <w:pPr>
        <w:pStyle w:val="Paragraphedeliste"/>
        <w:autoSpaceDE w:val="0"/>
        <w:autoSpaceDN w:val="0"/>
        <w:adjustRightInd w:val="0"/>
        <w:ind w:left="1134"/>
        <w:jc w:val="both"/>
        <w:rPr>
          <w:rFonts w:eastAsia="Arial" w:cstheme="minorHAnsi"/>
          <w:sz w:val="24"/>
          <w:szCs w:val="24"/>
        </w:rPr>
      </w:pPr>
      <w:r w:rsidRPr="00DE6254">
        <w:rPr>
          <w:rFonts w:eastAsia="Arial" w:cstheme="minorHAnsi"/>
          <w:sz w:val="24"/>
          <w:szCs w:val="24"/>
        </w:rPr>
        <w:t xml:space="preserve"> </w:t>
      </w:r>
    </w:p>
    <w:p w14:paraId="6DAEE27A" w14:textId="77777777" w:rsidR="005B208C" w:rsidRPr="00DE6254" w:rsidRDefault="005B208C" w:rsidP="00383CE8">
      <w:pPr>
        <w:pStyle w:val="Paragraphedeliste"/>
        <w:widowControl/>
        <w:numPr>
          <w:ilvl w:val="0"/>
          <w:numId w:val="7"/>
        </w:numPr>
        <w:suppressAutoHyphens/>
        <w:ind w:left="426" w:hanging="284"/>
        <w:jc w:val="both"/>
        <w:rPr>
          <w:rFonts w:eastAsia="Arial" w:cstheme="minorHAnsi"/>
          <w:sz w:val="24"/>
          <w:szCs w:val="24"/>
          <w:u w:val="single"/>
        </w:rPr>
      </w:pPr>
      <w:r w:rsidRPr="00DE6254">
        <w:rPr>
          <w:rFonts w:eastAsia="Calibri" w:cstheme="minorHAnsi"/>
          <w:color w:val="000000"/>
          <w:sz w:val="24"/>
          <w:szCs w:val="24"/>
          <w:u w:val="single"/>
        </w:rPr>
        <w:t>Les solutions d’accueil en urgence</w:t>
      </w:r>
    </w:p>
    <w:p w14:paraId="693358EE" w14:textId="77777777" w:rsidR="005B208C" w:rsidRPr="00DE6254" w:rsidRDefault="005B208C" w:rsidP="00383CE8">
      <w:pPr>
        <w:pStyle w:val="Paragraphedeliste"/>
        <w:widowControl/>
        <w:numPr>
          <w:ilvl w:val="0"/>
          <w:numId w:val="14"/>
        </w:numPr>
        <w:tabs>
          <w:tab w:val="left" w:pos="993"/>
        </w:tabs>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Réservation de places pour l’accueil d’urgence ;</w:t>
      </w:r>
    </w:p>
    <w:p w14:paraId="71E790FA" w14:textId="77777777" w:rsidR="005B208C" w:rsidRPr="00DE6254" w:rsidRDefault="005B208C" w:rsidP="00383CE8">
      <w:pPr>
        <w:pStyle w:val="Paragraphedeliste"/>
        <w:widowControl/>
        <w:numPr>
          <w:ilvl w:val="0"/>
          <w:numId w:val="14"/>
        </w:numPr>
        <w:tabs>
          <w:tab w:val="left" w:pos="993"/>
        </w:tabs>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Mise à disposition d’un professionnel dédié référent pour l’accueil non préparé de ces enfants ne pouvant bénéficier de la période de familiarisation. </w:t>
      </w:r>
    </w:p>
    <w:p w14:paraId="5BB1C3F3" w14:textId="77777777" w:rsidR="005B208C" w:rsidRPr="00DE6254" w:rsidRDefault="005B208C" w:rsidP="005B208C">
      <w:pPr>
        <w:jc w:val="both"/>
        <w:rPr>
          <w:rFonts w:eastAsia="Times New Roman" w:cstheme="minorHAnsi"/>
          <w:color w:val="C0504D" w:themeColor="accent2"/>
          <w:sz w:val="24"/>
          <w:szCs w:val="24"/>
          <w:lang w:eastAsia="fr-FR"/>
        </w:rPr>
      </w:pPr>
    </w:p>
    <w:p w14:paraId="4DB7284E" w14:textId="77777777" w:rsidR="005B208C" w:rsidRPr="00DE6254" w:rsidRDefault="005B208C" w:rsidP="005B208C">
      <w:pPr>
        <w:jc w:val="both"/>
        <w:rPr>
          <w:rFonts w:eastAsia="Times New Roman" w:cstheme="minorHAnsi"/>
          <w:color w:val="C0504D" w:themeColor="accent2"/>
          <w:sz w:val="24"/>
          <w:szCs w:val="24"/>
          <w:lang w:eastAsia="fr-FR"/>
        </w:rPr>
      </w:pPr>
    </w:p>
    <w:p w14:paraId="069208D0" w14:textId="77777777" w:rsidR="005B208C" w:rsidRPr="00DE6254" w:rsidRDefault="005B208C"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DE6254">
        <w:rPr>
          <w:rFonts w:cstheme="minorHAnsi"/>
          <w:b/>
          <w:bCs/>
          <w:i/>
          <w:iCs/>
          <w:sz w:val="24"/>
          <w:szCs w:val="24"/>
        </w:rPr>
        <w:t xml:space="preserve">Les dépenses éligibles </w:t>
      </w:r>
    </w:p>
    <w:p w14:paraId="2B68CA30"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Coût des Etp professionnels petite enfance ; </w:t>
      </w:r>
    </w:p>
    <w:p w14:paraId="6E2156DF"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Cout de fonctionnement de la structure (fluide, énergie) ;</w:t>
      </w:r>
    </w:p>
    <w:p w14:paraId="100E9523"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Coût des Etp de coordination et de mise en réseau spécifique ;</w:t>
      </w:r>
    </w:p>
    <w:p w14:paraId="1A7C1764"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Coût prestataire.</w:t>
      </w:r>
    </w:p>
    <w:p w14:paraId="259A093B" w14:textId="77777777" w:rsidR="005B208C" w:rsidRPr="00DE6254" w:rsidRDefault="005B208C" w:rsidP="005B208C">
      <w:pPr>
        <w:pStyle w:val="Paragraphedeliste"/>
        <w:autoSpaceDE w:val="0"/>
        <w:autoSpaceDN w:val="0"/>
        <w:adjustRightInd w:val="0"/>
        <w:ind w:left="720"/>
        <w:jc w:val="both"/>
        <w:rPr>
          <w:rFonts w:cstheme="minorHAnsi"/>
          <w:b/>
          <w:bCs/>
          <w:i/>
          <w:iCs/>
          <w:sz w:val="24"/>
          <w:szCs w:val="24"/>
        </w:rPr>
      </w:pPr>
    </w:p>
    <w:p w14:paraId="2160F53A" w14:textId="77777777" w:rsidR="005B208C" w:rsidRPr="00DE6254" w:rsidRDefault="005B208C" w:rsidP="005B208C">
      <w:pPr>
        <w:pStyle w:val="Paragraphedeliste"/>
        <w:autoSpaceDE w:val="0"/>
        <w:autoSpaceDN w:val="0"/>
        <w:adjustRightInd w:val="0"/>
        <w:ind w:left="720"/>
        <w:jc w:val="both"/>
        <w:rPr>
          <w:rFonts w:cstheme="minorHAnsi"/>
          <w:b/>
          <w:bCs/>
          <w:i/>
          <w:iCs/>
          <w:sz w:val="24"/>
          <w:szCs w:val="24"/>
        </w:rPr>
      </w:pPr>
    </w:p>
    <w:p w14:paraId="1FAC6EEA" w14:textId="77777777" w:rsidR="005B208C" w:rsidRPr="00DE6254" w:rsidRDefault="005B208C"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DE6254">
        <w:rPr>
          <w:rFonts w:cstheme="minorHAnsi"/>
          <w:b/>
          <w:bCs/>
          <w:i/>
          <w:iCs/>
          <w:sz w:val="24"/>
          <w:szCs w:val="24"/>
          <w:lang w:eastAsia="fr-FR"/>
        </w:rPr>
        <w:t>La Caf évalue la pertinence du financement d’une action sur la base des indicateurs socles suivants</w:t>
      </w:r>
    </w:p>
    <w:p w14:paraId="3527CD5E"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d’heures d’ouverture en horaires élargis ;</w:t>
      </w:r>
    </w:p>
    <w:p w14:paraId="52FE5821"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d’enfants concernés ;</w:t>
      </w:r>
    </w:p>
    <w:p w14:paraId="0287C0AF"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Nombre de professionnels mobilisés ; </w:t>
      </w:r>
    </w:p>
    <w:p w14:paraId="2CF7B31F"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d’actions passerelles ;</w:t>
      </w:r>
    </w:p>
    <w:p w14:paraId="359F72EC"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d’enfants concernés par des actions passerelles ;</w:t>
      </w:r>
    </w:p>
    <w:p w14:paraId="41089D3A"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d’actions « hors les murs » concernées ;</w:t>
      </w:r>
    </w:p>
    <w:p w14:paraId="02849D94"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d’enfants accueillis en crèches Avip ;</w:t>
      </w:r>
    </w:p>
    <w:p w14:paraId="349DF2A2"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d’enfants accueillis dans les crèches Avis ;</w:t>
      </w:r>
    </w:p>
    <w:p w14:paraId="2A720FB7"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Nombre de parents ayant retrouvé un emploi ;</w:t>
      </w:r>
    </w:p>
    <w:p w14:paraId="74D1A84F" w14:textId="77777777" w:rsidR="005B208C" w:rsidRPr="00DE6254" w:rsidRDefault="005B208C"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DE6254">
        <w:rPr>
          <w:rFonts w:eastAsia="Arial" w:cstheme="minorHAnsi"/>
          <w:sz w:val="24"/>
          <w:szCs w:val="24"/>
        </w:rPr>
        <w:t xml:space="preserve">Nombre d’enfants accueillis en urgence. </w:t>
      </w:r>
    </w:p>
    <w:p w14:paraId="79DFAFBB" w14:textId="77777777" w:rsidR="005B208C" w:rsidRDefault="005B208C" w:rsidP="00AE2057">
      <w:pPr>
        <w:pStyle w:val="Default"/>
        <w:jc w:val="both"/>
        <w:rPr>
          <w:rFonts w:asciiTheme="minorHAnsi" w:eastAsia="Times New Roman" w:hAnsiTheme="minorHAnsi"/>
          <w:b/>
          <w:bCs/>
          <w:color w:val="6666FF"/>
          <w:sz w:val="28"/>
          <w:szCs w:val="28"/>
          <w:lang w:eastAsia="en-US"/>
        </w:rPr>
      </w:pPr>
    </w:p>
    <w:p w14:paraId="6C28E0BE" w14:textId="77777777" w:rsidR="000D147E" w:rsidRDefault="000D147E" w:rsidP="00AE2057">
      <w:pPr>
        <w:pStyle w:val="Default"/>
        <w:jc w:val="both"/>
        <w:rPr>
          <w:rFonts w:asciiTheme="minorHAnsi" w:eastAsia="Times New Roman" w:hAnsiTheme="minorHAnsi"/>
          <w:b/>
          <w:bCs/>
          <w:color w:val="6666FF"/>
          <w:sz w:val="28"/>
          <w:szCs w:val="28"/>
          <w:lang w:eastAsia="en-US"/>
        </w:rPr>
      </w:pPr>
    </w:p>
    <w:p w14:paraId="01AA128F" w14:textId="59E2C83E" w:rsidR="00DE0F13" w:rsidRDefault="00DE0F13" w:rsidP="00AE2057">
      <w:pPr>
        <w:pStyle w:val="Default"/>
        <w:jc w:val="both"/>
        <w:rPr>
          <w:rFonts w:asciiTheme="minorHAnsi" w:eastAsia="Times New Roman" w:hAnsiTheme="minorHAnsi"/>
          <w:b/>
          <w:bCs/>
          <w:color w:val="6666FF"/>
          <w:sz w:val="28"/>
          <w:szCs w:val="28"/>
          <w:lang w:eastAsia="en-US"/>
        </w:rPr>
      </w:pPr>
      <w:r w:rsidRPr="00DE0F13">
        <w:rPr>
          <w:rFonts w:asciiTheme="minorHAnsi" w:eastAsia="Times New Roman" w:hAnsiTheme="minorHAnsi"/>
          <w:b/>
          <w:bCs/>
          <w:color w:val="6666FF"/>
          <w:sz w:val="28"/>
          <w:szCs w:val="28"/>
          <w:lang w:eastAsia="en-US"/>
        </w:rPr>
        <w:lastRenderedPageBreak/>
        <w:t xml:space="preserve">Volet </w:t>
      </w:r>
      <w:r w:rsidR="00380E56">
        <w:rPr>
          <w:rFonts w:asciiTheme="minorHAnsi" w:eastAsia="Times New Roman" w:hAnsiTheme="minorHAnsi"/>
          <w:b/>
          <w:bCs/>
          <w:color w:val="6666FF"/>
          <w:sz w:val="28"/>
          <w:szCs w:val="28"/>
          <w:lang w:eastAsia="en-US"/>
        </w:rPr>
        <w:t>2</w:t>
      </w:r>
      <w:r w:rsidR="00380E56" w:rsidRPr="00DE0F13">
        <w:rPr>
          <w:rFonts w:asciiTheme="minorHAnsi" w:eastAsia="Times New Roman" w:hAnsiTheme="minorHAnsi"/>
          <w:b/>
          <w:bCs/>
          <w:color w:val="6666FF"/>
          <w:sz w:val="28"/>
          <w:szCs w:val="28"/>
          <w:lang w:eastAsia="en-US"/>
        </w:rPr>
        <w:t xml:space="preserve"> :</w:t>
      </w:r>
      <w:r w:rsidRPr="00DE0F13">
        <w:rPr>
          <w:rFonts w:asciiTheme="minorHAnsi" w:eastAsia="Times New Roman" w:hAnsiTheme="minorHAnsi"/>
          <w:b/>
          <w:bCs/>
          <w:color w:val="6666FF"/>
          <w:sz w:val="28"/>
          <w:szCs w:val="28"/>
          <w:lang w:eastAsia="en-US"/>
        </w:rPr>
        <w:t xml:space="preserve"> Enrichir les équipes et les projets d’accueil en Eaje</w:t>
      </w:r>
    </w:p>
    <w:p w14:paraId="6DB4EC44" w14:textId="77777777" w:rsidR="00DE0F13" w:rsidRDefault="00DE0F13" w:rsidP="00AE2057">
      <w:pPr>
        <w:pStyle w:val="Default"/>
        <w:jc w:val="both"/>
        <w:rPr>
          <w:rFonts w:asciiTheme="minorHAnsi" w:eastAsia="Times New Roman" w:hAnsiTheme="minorHAnsi"/>
          <w:b/>
          <w:bCs/>
          <w:color w:val="6666FF"/>
          <w:sz w:val="28"/>
          <w:szCs w:val="28"/>
          <w:lang w:eastAsia="en-US"/>
        </w:rPr>
      </w:pPr>
    </w:p>
    <w:p w14:paraId="6673B871"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r w:rsidRPr="000D147E">
        <w:rPr>
          <w:rStyle w:val="normaltextrun"/>
          <w:rFonts w:asciiTheme="minorHAnsi" w:hAnsiTheme="minorHAnsi" w:cstheme="minorHAnsi"/>
          <w:color w:val="000000"/>
        </w:rPr>
        <w:t xml:space="preserve">L’élévation et la complémentarité des qualifications des professionnels au sein des équipes pluridisciplinaires en accueil collectif, de même que la consolidation des fonctions managériales, constituent des facteurs déterminants pour favoriser la qualité des projets d’accueil, des pratiques et des démarches de réflexivité qui les étayent. </w:t>
      </w:r>
    </w:p>
    <w:p w14:paraId="0077B580"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p>
    <w:p w14:paraId="0B7A98F0"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r w:rsidRPr="000D147E">
        <w:rPr>
          <w:rStyle w:val="normaltextrun"/>
          <w:rFonts w:asciiTheme="minorHAnsi" w:hAnsiTheme="minorHAnsi" w:cstheme="minorHAnsi"/>
          <w:color w:val="000000"/>
        </w:rPr>
        <w:t xml:space="preserve">Le renforcement et la diversification des équipes pluridisciplinaires, en nombre et en qualification, requièrent un engagement durable du gestionnaire et des cofinanceurs. </w:t>
      </w:r>
    </w:p>
    <w:p w14:paraId="7949F3D2"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p>
    <w:p w14:paraId="251BB351"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rPr>
      </w:pPr>
      <w:r w:rsidRPr="000D147E">
        <w:rPr>
          <w:rStyle w:val="normaltextrun"/>
          <w:rFonts w:asciiTheme="minorHAnsi" w:hAnsiTheme="minorHAnsi" w:cstheme="minorHAnsi"/>
        </w:rPr>
        <w:t>Par ailleurs la déclinaison de la Charte nationale d’accueil du jeune enfant au sein des projets éducatifs des Eaje requiert pour chacun des principes qu’elle énonce des actions durables, résolues, régulièrement réadaptées, conçues en relation nourrie avec l’état de la connaissance, les professionnels, le public accueilli et les acteurs du territoire. Elle s’incarne de façon opérationnelle dans un ensemble de référentiels, pratiques, protocoles et partenariats vivants et évalués. A l’échelle d’un territoire, le pilotage de la qualité requiert des actions de mise en réseau, d’évaluation croisée et d’animation ambitieuses.</w:t>
      </w:r>
    </w:p>
    <w:p w14:paraId="32BAFB93"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p>
    <w:p w14:paraId="4ECDB2A4"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color w:val="000000"/>
        </w:rPr>
      </w:pPr>
    </w:p>
    <w:p w14:paraId="444B22BB" w14:textId="77777777" w:rsidR="003F427B" w:rsidRPr="000D147E" w:rsidRDefault="003F427B" w:rsidP="00383CE8">
      <w:pPr>
        <w:pStyle w:val="paragraph"/>
        <w:numPr>
          <w:ilvl w:val="0"/>
          <w:numId w:val="5"/>
        </w:numPr>
        <w:spacing w:before="0" w:beforeAutospacing="0" w:after="0" w:afterAutospacing="0"/>
        <w:ind w:left="426" w:hanging="426"/>
        <w:jc w:val="both"/>
        <w:textAlignment w:val="baseline"/>
        <w:rPr>
          <w:rStyle w:val="normaltextrun"/>
          <w:rFonts w:asciiTheme="minorHAnsi" w:hAnsiTheme="minorHAnsi" w:cstheme="minorHAnsi"/>
          <w:b/>
          <w:bCs/>
          <w:color w:val="000000"/>
        </w:rPr>
      </w:pPr>
      <w:r w:rsidRPr="000D147E">
        <w:rPr>
          <w:rStyle w:val="normaltextrun"/>
          <w:rFonts w:asciiTheme="minorHAnsi" w:hAnsiTheme="minorHAnsi" w:cstheme="minorHAnsi"/>
          <w:b/>
          <w:bCs/>
          <w:color w:val="000000"/>
        </w:rPr>
        <w:t>Le présent volet est mobilisé pour :</w:t>
      </w:r>
    </w:p>
    <w:p w14:paraId="11804205" w14:textId="77777777" w:rsidR="003F427B" w:rsidRPr="000D147E" w:rsidRDefault="003F427B" w:rsidP="003F427B">
      <w:pPr>
        <w:pStyle w:val="paragraph"/>
        <w:spacing w:before="0" w:beforeAutospacing="0" w:after="0" w:afterAutospacing="0"/>
        <w:jc w:val="both"/>
        <w:textAlignment w:val="baseline"/>
        <w:rPr>
          <w:rStyle w:val="normaltextrun"/>
          <w:rFonts w:asciiTheme="minorHAnsi" w:hAnsiTheme="minorHAnsi" w:cstheme="minorHAnsi"/>
          <w:b/>
          <w:bCs/>
          <w:color w:val="000000"/>
        </w:rPr>
      </w:pPr>
    </w:p>
    <w:p w14:paraId="00716461" w14:textId="77777777" w:rsidR="003F427B" w:rsidRPr="000D147E" w:rsidRDefault="003F427B" w:rsidP="003F427B">
      <w:pPr>
        <w:pStyle w:val="paragraph"/>
        <w:spacing w:before="0" w:beforeAutospacing="0" w:after="0" w:afterAutospacing="0"/>
        <w:ind w:left="720"/>
        <w:jc w:val="both"/>
        <w:textAlignment w:val="baseline"/>
        <w:rPr>
          <w:rStyle w:val="normaltextrun"/>
          <w:rFonts w:asciiTheme="minorHAnsi" w:hAnsiTheme="minorHAnsi" w:cstheme="minorHAnsi"/>
          <w:b/>
          <w:bCs/>
          <w:color w:val="000000"/>
        </w:rPr>
      </w:pPr>
    </w:p>
    <w:p w14:paraId="1924974F" w14:textId="77777777" w:rsidR="003F427B" w:rsidRPr="000D147E" w:rsidRDefault="003F427B" w:rsidP="00383CE8">
      <w:pPr>
        <w:pStyle w:val="paragraph"/>
        <w:numPr>
          <w:ilvl w:val="0"/>
          <w:numId w:val="19"/>
        </w:numPr>
        <w:spacing w:before="0" w:beforeAutospacing="0" w:after="0" w:afterAutospacing="0"/>
        <w:ind w:left="426" w:hanging="426"/>
        <w:jc w:val="both"/>
        <w:textAlignment w:val="baseline"/>
        <w:rPr>
          <w:rStyle w:val="normaltextrun"/>
          <w:rFonts w:asciiTheme="minorHAnsi" w:hAnsiTheme="minorHAnsi" w:cstheme="minorHAnsi"/>
          <w:color w:val="000000"/>
        </w:rPr>
      </w:pPr>
      <w:r w:rsidRPr="000D147E">
        <w:rPr>
          <w:rStyle w:val="eop"/>
          <w:rFonts w:asciiTheme="minorHAnsi" w:hAnsiTheme="minorHAnsi" w:cstheme="minorHAnsi"/>
          <w:b/>
          <w:bCs/>
          <w:color w:val="000000"/>
        </w:rPr>
        <w:t xml:space="preserve">Amorcer (prioritairement) et consolider (secondairement) des </w:t>
      </w:r>
      <w:r w:rsidRPr="000D147E">
        <w:rPr>
          <w:rStyle w:val="normaltextrun"/>
          <w:rFonts w:asciiTheme="minorHAnsi" w:hAnsiTheme="minorHAnsi" w:cstheme="minorHAnsi"/>
          <w:b/>
          <w:bCs/>
          <w:color w:val="000000"/>
        </w:rPr>
        <w:t xml:space="preserve">partenariats territoriaux afin de soutenir les gestionnaires lors des phases d’amorçage à l’occasion desquelles l’équilibre de gestion des établissements et des co-financeurs peut être bousculé ; </w:t>
      </w:r>
      <w:r w:rsidRPr="000D147E">
        <w:rPr>
          <w:rStyle w:val="normaltextrun"/>
          <w:rFonts w:asciiTheme="minorHAnsi" w:hAnsiTheme="minorHAnsi" w:cstheme="minorHAnsi"/>
          <w:color w:val="000000"/>
        </w:rPr>
        <w:t xml:space="preserve">ces partenariats doivent permettre de : </w:t>
      </w:r>
    </w:p>
    <w:p w14:paraId="2BCD82C6" w14:textId="77777777" w:rsidR="003F427B" w:rsidRPr="000D147E" w:rsidRDefault="003F427B" w:rsidP="00383CE8">
      <w:pPr>
        <w:pStyle w:val="paragraph"/>
        <w:numPr>
          <w:ilvl w:val="0"/>
          <w:numId w:val="16"/>
        </w:numPr>
        <w:spacing w:before="0" w:beforeAutospacing="0" w:after="0" w:afterAutospacing="0"/>
        <w:ind w:hanging="294"/>
        <w:jc w:val="both"/>
        <w:textAlignment w:val="baseline"/>
        <w:rPr>
          <w:rStyle w:val="eop"/>
          <w:rFonts w:asciiTheme="minorHAnsi" w:hAnsiTheme="minorHAnsi" w:cstheme="minorHAnsi"/>
          <w:color w:val="000000"/>
        </w:rPr>
      </w:pPr>
      <w:r w:rsidRPr="000D147E">
        <w:rPr>
          <w:rStyle w:val="normaltextrun"/>
          <w:rFonts w:asciiTheme="minorHAnsi" w:hAnsiTheme="minorHAnsi" w:cstheme="minorHAnsi"/>
          <w:color w:val="000000"/>
          <w:u w:val="single"/>
        </w:rPr>
        <w:t>mutualiser et mettre en réseau certaines fonctions au sein de modes d’accueil partenaires</w:t>
      </w:r>
      <w:r w:rsidRPr="000D147E">
        <w:rPr>
          <w:rStyle w:val="normaltextrun"/>
          <w:rFonts w:asciiTheme="minorHAnsi" w:hAnsiTheme="minorHAnsi" w:cstheme="minorHAnsi"/>
          <w:color w:val="000000"/>
        </w:rPr>
        <w:t xml:space="preserve"> (coordinateurs pédagogiques, psychologues, psychomotriciens, ergonomes, référents qualité de vie et des conditions de travail, etc.) </w:t>
      </w:r>
      <w:r w:rsidRPr="000D147E">
        <w:rPr>
          <w:rStyle w:val="eop"/>
          <w:rFonts w:asciiTheme="minorHAnsi" w:hAnsiTheme="minorHAnsi" w:cstheme="minorHAnsi"/>
          <w:color w:val="000000"/>
        </w:rPr>
        <w:t>;</w:t>
      </w:r>
    </w:p>
    <w:p w14:paraId="061EB971" w14:textId="278ED20A" w:rsidR="003F427B" w:rsidRPr="000D147E" w:rsidRDefault="003F427B" w:rsidP="00383CE8">
      <w:pPr>
        <w:pStyle w:val="paragraph"/>
        <w:numPr>
          <w:ilvl w:val="0"/>
          <w:numId w:val="16"/>
        </w:numPr>
        <w:spacing w:before="0" w:beforeAutospacing="0" w:after="0" w:afterAutospacing="0"/>
        <w:ind w:hanging="294"/>
        <w:jc w:val="both"/>
        <w:textAlignment w:val="baseline"/>
        <w:rPr>
          <w:rStyle w:val="eop"/>
          <w:rFonts w:asciiTheme="minorHAnsi" w:hAnsiTheme="minorHAnsi" w:cstheme="minorHAnsi"/>
          <w:color w:val="000000"/>
        </w:rPr>
      </w:pPr>
      <w:r w:rsidRPr="000D147E">
        <w:rPr>
          <w:rStyle w:val="eop"/>
          <w:rFonts w:asciiTheme="minorHAnsi" w:hAnsiTheme="minorHAnsi" w:cstheme="minorHAnsi"/>
          <w:color w:val="000000"/>
          <w:u w:val="single"/>
        </w:rPr>
        <w:t>soutenir les fonctions managériales en Eaje</w:t>
      </w:r>
      <w:r w:rsidRPr="000D147E">
        <w:rPr>
          <w:rStyle w:val="eop"/>
          <w:rFonts w:asciiTheme="minorHAnsi" w:hAnsiTheme="minorHAnsi" w:cstheme="minorHAnsi"/>
          <w:color w:val="000000"/>
        </w:rPr>
        <w:t xml:space="preserve"> </w:t>
      </w:r>
      <w:r w:rsidRPr="000D147E">
        <w:rPr>
          <w:rStyle w:val="eop"/>
          <w:rFonts w:asciiTheme="minorHAnsi" w:hAnsiTheme="minorHAnsi" w:cstheme="minorHAnsi"/>
          <w:i/>
          <w:iCs/>
          <w:color w:val="000000"/>
        </w:rPr>
        <w:t xml:space="preserve">via </w:t>
      </w:r>
      <w:r w:rsidRPr="000D147E">
        <w:rPr>
          <w:rStyle w:val="eop"/>
          <w:rFonts w:asciiTheme="minorHAnsi" w:hAnsiTheme="minorHAnsi" w:cstheme="minorHAnsi"/>
          <w:color w:val="000000"/>
        </w:rPr>
        <w:t xml:space="preserve">des parcours d’accompagnement à la prise de fonction et la mise en œuvre d’analyse de la pratique pour les responsables de </w:t>
      </w:r>
      <w:r w:rsidRPr="000D147E">
        <w:rPr>
          <w:rStyle w:val="normaltextrun"/>
          <w:rFonts w:asciiTheme="minorHAnsi" w:hAnsiTheme="minorHAnsi" w:cstheme="minorHAnsi"/>
        </w:rPr>
        <w:t>crèches </w:t>
      </w:r>
      <w:r w:rsidR="009634B9" w:rsidRPr="000D147E">
        <w:rPr>
          <w:rStyle w:val="normaltextrun"/>
          <w:rFonts w:asciiTheme="minorHAnsi" w:hAnsiTheme="minorHAnsi" w:cstheme="minorHAnsi"/>
          <w:color w:val="000000"/>
        </w:rPr>
        <w:t>à condition que ces initiatives favorisent la construction de réseau et d’échanges à l’échelle du territoire.</w:t>
      </w:r>
      <w:r w:rsidRPr="000D147E">
        <w:rPr>
          <w:rStyle w:val="normaltextrun"/>
          <w:rFonts w:asciiTheme="minorHAnsi" w:hAnsiTheme="minorHAnsi" w:cstheme="minorHAnsi"/>
        </w:rPr>
        <w:t>;</w:t>
      </w:r>
    </w:p>
    <w:p w14:paraId="7F4C6D67" w14:textId="77777777" w:rsidR="003F427B" w:rsidRPr="000D147E" w:rsidRDefault="003F427B" w:rsidP="003F427B">
      <w:pPr>
        <w:pStyle w:val="paragraph"/>
        <w:spacing w:before="0" w:beforeAutospacing="0" w:after="0" w:afterAutospacing="0"/>
        <w:ind w:left="1440"/>
        <w:jc w:val="both"/>
        <w:textAlignment w:val="baseline"/>
        <w:rPr>
          <w:rStyle w:val="normaltextrun"/>
          <w:rFonts w:asciiTheme="minorHAnsi" w:hAnsiTheme="minorHAnsi" w:cstheme="minorHAnsi"/>
        </w:rPr>
      </w:pPr>
    </w:p>
    <w:p w14:paraId="320DF524" w14:textId="77777777" w:rsidR="003F427B" w:rsidRPr="000D147E" w:rsidRDefault="003F427B" w:rsidP="00383CE8">
      <w:pPr>
        <w:pStyle w:val="paragraph"/>
        <w:numPr>
          <w:ilvl w:val="0"/>
          <w:numId w:val="19"/>
        </w:numPr>
        <w:spacing w:before="0" w:beforeAutospacing="0" w:after="0" w:afterAutospacing="0"/>
        <w:ind w:left="426" w:hanging="426"/>
        <w:jc w:val="both"/>
        <w:textAlignment w:val="baseline"/>
        <w:rPr>
          <w:rStyle w:val="normaltextrun"/>
          <w:rFonts w:asciiTheme="minorHAnsi" w:hAnsiTheme="minorHAnsi" w:cstheme="minorHAnsi"/>
          <w:b/>
          <w:bCs/>
        </w:rPr>
      </w:pPr>
      <w:r w:rsidRPr="000D147E">
        <w:rPr>
          <w:rStyle w:val="normaltextrun"/>
          <w:rFonts w:asciiTheme="minorHAnsi" w:hAnsiTheme="minorHAnsi" w:cstheme="minorHAnsi"/>
          <w:b/>
          <w:bCs/>
        </w:rPr>
        <w:t xml:space="preserve">Accompagner les initiatives visant à élever l’ambition des projets d’accueil à l’échelle des établissements ou d’un territoire dans ces deux dimensions complémentaires : mise en application de référentiels de pratiques et organisationnels, pilotage et évaluation de la qualité. </w:t>
      </w:r>
      <w:r w:rsidRPr="000D147E">
        <w:rPr>
          <w:rStyle w:val="eop"/>
          <w:rFonts w:asciiTheme="minorHAnsi" w:hAnsiTheme="minorHAnsi" w:cstheme="minorHAnsi"/>
          <w:color w:val="000000" w:themeColor="text1"/>
        </w:rPr>
        <w:t xml:space="preserve">A ce titre le Fpt pourra ainsi être mobilisé pour financer l’amorçage (prioritairement) ou le soutien (secondairement) </w:t>
      </w:r>
      <w:r w:rsidRPr="000D147E">
        <w:rPr>
          <w:rStyle w:val="normaltextrun"/>
          <w:rFonts w:asciiTheme="minorHAnsi" w:hAnsiTheme="minorHAnsi" w:cstheme="minorHAnsi"/>
          <w:color w:val="000000" w:themeColor="text1"/>
        </w:rPr>
        <w:t>d'initiatives visant à développer :</w:t>
      </w:r>
    </w:p>
    <w:p w14:paraId="5C822F22" w14:textId="77777777" w:rsidR="003F427B" w:rsidRPr="000D147E" w:rsidRDefault="003F427B" w:rsidP="00383CE8">
      <w:pPr>
        <w:pStyle w:val="paragraph"/>
        <w:numPr>
          <w:ilvl w:val="0"/>
          <w:numId w:val="15"/>
        </w:numPr>
        <w:spacing w:before="0" w:beforeAutospacing="0" w:after="0" w:afterAutospacing="0"/>
        <w:ind w:left="709" w:hanging="283"/>
        <w:jc w:val="both"/>
        <w:textAlignment w:val="baseline"/>
        <w:rPr>
          <w:rStyle w:val="normaltextrun"/>
          <w:rFonts w:asciiTheme="minorHAnsi" w:eastAsia="Calibri" w:hAnsiTheme="minorHAnsi" w:cstheme="minorHAnsi"/>
          <w:lang w:eastAsia="en-US"/>
        </w:rPr>
      </w:pPr>
      <w:r w:rsidRPr="000D147E">
        <w:rPr>
          <w:rStyle w:val="normaltextrun"/>
          <w:rFonts w:asciiTheme="minorHAnsi" w:hAnsiTheme="minorHAnsi" w:cstheme="minorHAnsi"/>
          <w:color w:val="000000" w:themeColor="text1"/>
        </w:rPr>
        <w:t>l’ambition du projet d’établissement en application de la Charte nationale d’accueil du jeune enfant et de tout référentiel public qui serait amené à en préciser les modalités d’application, en particulier s’agissant :</w:t>
      </w:r>
    </w:p>
    <w:p w14:paraId="09570904" w14:textId="77777777" w:rsidR="003F427B" w:rsidRPr="000D147E" w:rsidRDefault="003F427B" w:rsidP="00383CE8">
      <w:pPr>
        <w:pStyle w:val="paragraph"/>
        <w:numPr>
          <w:ilvl w:val="1"/>
          <w:numId w:val="17"/>
        </w:numPr>
        <w:spacing w:before="0" w:beforeAutospacing="0" w:after="0" w:afterAutospacing="0"/>
        <w:ind w:left="993" w:hanging="284"/>
        <w:jc w:val="both"/>
        <w:textAlignment w:val="baseline"/>
        <w:rPr>
          <w:rStyle w:val="normaltextrun"/>
          <w:rFonts w:asciiTheme="minorHAnsi" w:eastAsia="Calibri" w:hAnsiTheme="minorHAnsi" w:cstheme="minorHAnsi"/>
          <w:lang w:eastAsia="en-US"/>
        </w:rPr>
      </w:pPr>
      <w:r w:rsidRPr="000D147E">
        <w:rPr>
          <w:rStyle w:val="normaltextrun"/>
          <w:rFonts w:asciiTheme="minorHAnsi" w:hAnsiTheme="minorHAnsi" w:cstheme="minorHAnsi"/>
          <w:color w:val="000000" w:themeColor="text1"/>
        </w:rPr>
        <w:t>de l’association des parents : par exemple la mise en place de conseils de parents associant les familles à l’évaluation du projet d’établissement, ou les initiatives visant à ouvrir la crèche à un public familier ou peu familier de son environnement, etc. ;</w:t>
      </w:r>
    </w:p>
    <w:p w14:paraId="6B0193E0" w14:textId="77777777" w:rsidR="003F427B" w:rsidRPr="000D147E" w:rsidRDefault="003F427B" w:rsidP="00383CE8">
      <w:pPr>
        <w:pStyle w:val="paragraph"/>
        <w:numPr>
          <w:ilvl w:val="1"/>
          <w:numId w:val="17"/>
        </w:numPr>
        <w:spacing w:before="0" w:beforeAutospacing="0" w:after="0" w:afterAutospacing="0"/>
        <w:ind w:left="993" w:hanging="284"/>
        <w:jc w:val="both"/>
        <w:textAlignment w:val="baseline"/>
        <w:rPr>
          <w:rStyle w:val="normaltextrun"/>
          <w:rFonts w:asciiTheme="minorHAnsi" w:eastAsia="Calibri" w:hAnsiTheme="minorHAnsi" w:cstheme="minorHAnsi"/>
          <w:lang w:eastAsia="en-US"/>
        </w:rPr>
      </w:pPr>
      <w:r w:rsidRPr="000D147E">
        <w:rPr>
          <w:rStyle w:val="normaltextrun"/>
          <w:rFonts w:asciiTheme="minorHAnsi" w:hAnsiTheme="minorHAnsi" w:cstheme="minorHAnsi"/>
          <w:color w:val="000000" w:themeColor="text1"/>
        </w:rPr>
        <w:t xml:space="preserve">de l’éveil artistique et culturel : seront particulièrement encouragées les démarches d’ouverture de l’établissement sur les structures culturelles et communautés </w:t>
      </w:r>
      <w:r w:rsidRPr="000D147E">
        <w:rPr>
          <w:rStyle w:val="normaltextrun"/>
          <w:rFonts w:asciiTheme="minorHAnsi" w:hAnsiTheme="minorHAnsi" w:cstheme="minorHAnsi"/>
          <w:color w:val="000000" w:themeColor="text1"/>
        </w:rPr>
        <w:lastRenderedPageBreak/>
        <w:t>artistiques du territoire, et les démarches formatives de nature à enrichir la pratique des professionnels eux-mêmes de l’établissement dans ce champ ;</w:t>
      </w:r>
    </w:p>
    <w:p w14:paraId="3692E5C5" w14:textId="77777777" w:rsidR="003F427B" w:rsidRPr="000D147E" w:rsidRDefault="003F427B" w:rsidP="00383CE8">
      <w:pPr>
        <w:pStyle w:val="paragraph"/>
        <w:numPr>
          <w:ilvl w:val="1"/>
          <w:numId w:val="17"/>
        </w:numPr>
        <w:spacing w:before="0" w:beforeAutospacing="0" w:after="0" w:afterAutospacing="0"/>
        <w:ind w:left="993" w:hanging="284"/>
        <w:jc w:val="both"/>
        <w:textAlignment w:val="baseline"/>
        <w:rPr>
          <w:rStyle w:val="normaltextrun"/>
          <w:rFonts w:asciiTheme="minorHAnsi" w:eastAsia="Calibri" w:hAnsiTheme="minorHAnsi" w:cstheme="minorHAnsi"/>
          <w:lang w:eastAsia="en-US"/>
        </w:rPr>
      </w:pPr>
      <w:r w:rsidRPr="000D147E">
        <w:rPr>
          <w:rStyle w:val="normaltextrun"/>
          <w:rFonts w:asciiTheme="minorHAnsi" w:hAnsiTheme="minorHAnsi" w:cstheme="minorHAnsi"/>
          <w:color w:val="000000" w:themeColor="text1"/>
        </w:rPr>
        <w:t>du contact avec la nature (en particulier pour les Eaje sans espace extérieur) et de la santé environnementale ;</w:t>
      </w:r>
    </w:p>
    <w:p w14:paraId="3C8597E6" w14:textId="77777777" w:rsidR="003F427B" w:rsidRPr="000D147E" w:rsidRDefault="003F427B" w:rsidP="00383CE8">
      <w:pPr>
        <w:pStyle w:val="paragraph"/>
        <w:numPr>
          <w:ilvl w:val="0"/>
          <w:numId w:val="15"/>
        </w:numPr>
        <w:spacing w:before="0" w:beforeAutospacing="0" w:after="0" w:afterAutospacing="0"/>
        <w:ind w:left="709" w:hanging="283"/>
        <w:jc w:val="both"/>
        <w:textAlignment w:val="baseline"/>
        <w:rPr>
          <w:rStyle w:val="normaltextrun"/>
          <w:rFonts w:asciiTheme="minorHAnsi" w:hAnsiTheme="minorHAnsi" w:cstheme="minorHAnsi"/>
        </w:rPr>
      </w:pPr>
      <w:r w:rsidRPr="000D147E">
        <w:rPr>
          <w:rStyle w:val="normaltextrun"/>
          <w:rFonts w:asciiTheme="minorHAnsi" w:hAnsiTheme="minorHAnsi" w:cstheme="minorHAnsi"/>
        </w:rPr>
        <w:t xml:space="preserve">les partenariats à l’échelle des acteurs locaux des « 1000 premiers jours » ; </w:t>
      </w:r>
    </w:p>
    <w:p w14:paraId="6C212A85" w14:textId="77777777" w:rsidR="003F427B" w:rsidRPr="000D147E" w:rsidRDefault="003F427B" w:rsidP="00383CE8">
      <w:pPr>
        <w:pStyle w:val="paragraph"/>
        <w:numPr>
          <w:ilvl w:val="0"/>
          <w:numId w:val="15"/>
        </w:numPr>
        <w:spacing w:before="0" w:beforeAutospacing="0" w:after="0" w:afterAutospacing="0"/>
        <w:ind w:left="709" w:hanging="283"/>
        <w:jc w:val="both"/>
        <w:textAlignment w:val="baseline"/>
        <w:rPr>
          <w:rStyle w:val="normaltextrun"/>
          <w:rFonts w:asciiTheme="minorHAnsi" w:hAnsiTheme="minorHAnsi" w:cstheme="minorHAnsi"/>
        </w:rPr>
      </w:pPr>
      <w:r w:rsidRPr="000D147E">
        <w:rPr>
          <w:rStyle w:val="normaltextrun"/>
          <w:rFonts w:asciiTheme="minorHAnsi" w:hAnsiTheme="minorHAnsi" w:cstheme="minorHAnsi"/>
        </w:rPr>
        <w:t>les projets de transformation systémique des projets d’établissement par la prise en compte des objectifs de développement durable ;</w:t>
      </w:r>
    </w:p>
    <w:p w14:paraId="4F691399" w14:textId="77777777" w:rsidR="003F427B" w:rsidRPr="000D147E" w:rsidRDefault="003F427B" w:rsidP="00383CE8">
      <w:pPr>
        <w:pStyle w:val="paragraph"/>
        <w:numPr>
          <w:ilvl w:val="0"/>
          <w:numId w:val="15"/>
        </w:numPr>
        <w:spacing w:before="0" w:beforeAutospacing="0" w:after="0" w:afterAutospacing="0"/>
        <w:ind w:left="709" w:hanging="283"/>
        <w:jc w:val="both"/>
        <w:textAlignment w:val="baseline"/>
        <w:rPr>
          <w:rStyle w:val="normaltextrun"/>
          <w:rFonts w:asciiTheme="minorHAnsi" w:hAnsiTheme="minorHAnsi" w:cstheme="minorHAnsi"/>
        </w:rPr>
      </w:pPr>
      <w:r w:rsidRPr="000D147E">
        <w:rPr>
          <w:rStyle w:val="normaltextrun"/>
          <w:rFonts w:asciiTheme="minorHAnsi" w:hAnsiTheme="minorHAnsi" w:cstheme="minorHAnsi"/>
          <w:color w:val="000000" w:themeColor="text1"/>
        </w:rPr>
        <w:t>les projets visant à mettre en place une animation de la qualité à une échelle territoriale pertinente et favorisant l’évaluation croisée entre pairs. Sont visées les échanges et évaluations croisées entre établissements et gestionnaires d’un même territoire. Les projets permettant une animation globale, associant les modes d’accueil individuel et collectif par le biais notamment du relais petite enfance, sont fortement encouragés.</w:t>
      </w:r>
    </w:p>
    <w:p w14:paraId="2ABAAFE5" w14:textId="77777777" w:rsidR="0021268F" w:rsidRPr="000D147E" w:rsidRDefault="0021268F" w:rsidP="0021268F">
      <w:pPr>
        <w:widowControl/>
        <w:autoSpaceDE w:val="0"/>
        <w:autoSpaceDN w:val="0"/>
        <w:adjustRightInd w:val="0"/>
        <w:rPr>
          <w:rFonts w:cstheme="minorHAnsi"/>
          <w:color w:val="000000"/>
          <w:sz w:val="24"/>
          <w:szCs w:val="24"/>
        </w:rPr>
      </w:pPr>
    </w:p>
    <w:p w14:paraId="56FAA2C1" w14:textId="77777777" w:rsidR="0021268F" w:rsidRPr="000D147E" w:rsidRDefault="0021268F" w:rsidP="00383CE8">
      <w:pPr>
        <w:pStyle w:val="paragraph"/>
        <w:numPr>
          <w:ilvl w:val="0"/>
          <w:numId w:val="19"/>
        </w:numPr>
        <w:spacing w:before="0" w:beforeAutospacing="0" w:after="0" w:afterAutospacing="0"/>
        <w:ind w:left="426" w:hanging="426"/>
        <w:jc w:val="both"/>
        <w:textAlignment w:val="baseline"/>
        <w:rPr>
          <w:rFonts w:asciiTheme="minorHAnsi" w:hAnsiTheme="minorHAnsi" w:cstheme="minorHAnsi"/>
          <w:color w:val="000000"/>
        </w:rPr>
      </w:pPr>
      <w:r w:rsidRPr="000D147E">
        <w:rPr>
          <w:rFonts w:asciiTheme="minorHAnsi" w:hAnsiTheme="minorHAnsi" w:cstheme="minorHAnsi"/>
          <w:b/>
          <w:bCs/>
          <w:color w:val="000000"/>
        </w:rPr>
        <w:t xml:space="preserve">Soutenir les actions locales partenariales et innovantes visant à amplifier les entrées dans les carrières de la petite enfance en accueil collectif et individuel et faciliter l’insertion professionnelle des candidats à ces professions par exemple dans le cadre de crèches d’application </w:t>
      </w:r>
    </w:p>
    <w:p w14:paraId="6842B9A7" w14:textId="77777777" w:rsidR="0021268F" w:rsidRPr="000D147E" w:rsidRDefault="0021268F" w:rsidP="0021268F">
      <w:pPr>
        <w:widowControl/>
        <w:autoSpaceDE w:val="0"/>
        <w:autoSpaceDN w:val="0"/>
        <w:adjustRightInd w:val="0"/>
        <w:rPr>
          <w:rFonts w:cstheme="minorHAnsi"/>
          <w:color w:val="000000"/>
          <w:sz w:val="24"/>
          <w:szCs w:val="24"/>
        </w:rPr>
      </w:pPr>
      <w:r w:rsidRPr="000D147E">
        <w:rPr>
          <w:rFonts w:cstheme="minorHAnsi"/>
          <w:color w:val="000000"/>
          <w:sz w:val="24"/>
          <w:szCs w:val="24"/>
        </w:rPr>
        <w:t xml:space="preserve">Au préalable, il convient de rappeler que : </w:t>
      </w:r>
    </w:p>
    <w:p w14:paraId="62D918F4" w14:textId="77777777" w:rsidR="0021268F" w:rsidRPr="000D147E" w:rsidRDefault="0021268F" w:rsidP="00383CE8">
      <w:pPr>
        <w:widowControl/>
        <w:numPr>
          <w:ilvl w:val="0"/>
          <w:numId w:val="38"/>
        </w:numPr>
        <w:autoSpaceDE w:val="0"/>
        <w:autoSpaceDN w:val="0"/>
        <w:adjustRightInd w:val="0"/>
        <w:spacing w:after="13"/>
        <w:ind w:left="720" w:hanging="360"/>
        <w:jc w:val="both"/>
        <w:rPr>
          <w:rFonts w:cstheme="minorHAnsi"/>
          <w:color w:val="000000"/>
          <w:sz w:val="24"/>
          <w:szCs w:val="24"/>
        </w:rPr>
      </w:pPr>
      <w:r w:rsidRPr="000D147E">
        <w:rPr>
          <w:rFonts w:cstheme="minorHAnsi"/>
          <w:color w:val="000000"/>
          <w:sz w:val="24"/>
          <w:szCs w:val="24"/>
        </w:rPr>
        <w:t xml:space="preserve">les financements de la branche Famille n’ont pas vocation à financer la formation initiale ; </w:t>
      </w:r>
    </w:p>
    <w:p w14:paraId="3D9F27F3" w14:textId="77777777" w:rsidR="0021268F" w:rsidRPr="000D147E" w:rsidRDefault="0021268F" w:rsidP="00383CE8">
      <w:pPr>
        <w:widowControl/>
        <w:numPr>
          <w:ilvl w:val="0"/>
          <w:numId w:val="38"/>
        </w:numPr>
        <w:autoSpaceDE w:val="0"/>
        <w:autoSpaceDN w:val="0"/>
        <w:adjustRightInd w:val="0"/>
        <w:spacing w:after="13"/>
        <w:ind w:left="720" w:hanging="360"/>
        <w:jc w:val="both"/>
        <w:rPr>
          <w:rFonts w:cstheme="minorHAnsi"/>
          <w:color w:val="000000"/>
          <w:sz w:val="24"/>
          <w:szCs w:val="24"/>
        </w:rPr>
      </w:pPr>
      <w:r w:rsidRPr="000D147E">
        <w:rPr>
          <w:rFonts w:cstheme="minorHAnsi"/>
          <w:color w:val="000000"/>
          <w:sz w:val="24"/>
          <w:szCs w:val="24"/>
        </w:rPr>
        <w:t xml:space="preserve">les aides au fonctionnement versées par la Caf (Psu, bonus) financent en partie un coût de fonctionnement qui prend déjà en compte les charges de l’employeur notamment en matière de formation continue ; </w:t>
      </w:r>
    </w:p>
    <w:p w14:paraId="1DCC70EB" w14:textId="77777777" w:rsidR="0021268F" w:rsidRPr="000D147E" w:rsidRDefault="0021268F" w:rsidP="00383CE8">
      <w:pPr>
        <w:widowControl/>
        <w:numPr>
          <w:ilvl w:val="0"/>
          <w:numId w:val="38"/>
        </w:numPr>
        <w:autoSpaceDE w:val="0"/>
        <w:autoSpaceDN w:val="0"/>
        <w:adjustRightInd w:val="0"/>
        <w:spacing w:after="13"/>
        <w:ind w:left="720" w:hanging="360"/>
        <w:jc w:val="both"/>
        <w:rPr>
          <w:rFonts w:cstheme="minorHAnsi"/>
          <w:color w:val="000000"/>
          <w:sz w:val="24"/>
          <w:szCs w:val="24"/>
        </w:rPr>
      </w:pPr>
      <w:r w:rsidRPr="000D147E">
        <w:rPr>
          <w:rFonts w:cstheme="minorHAnsi"/>
          <w:color w:val="000000"/>
          <w:sz w:val="24"/>
          <w:szCs w:val="24"/>
        </w:rPr>
        <w:t xml:space="preserve">le fonds « publics et territoires » vise à soutenir des actions dont la nature excède les obligations de formation de l’employeur ; </w:t>
      </w:r>
    </w:p>
    <w:p w14:paraId="4714A077" w14:textId="5FB3632F" w:rsidR="0021268F" w:rsidRPr="000D147E" w:rsidRDefault="0021268F" w:rsidP="00383CE8">
      <w:pPr>
        <w:widowControl/>
        <w:numPr>
          <w:ilvl w:val="0"/>
          <w:numId w:val="38"/>
        </w:numPr>
        <w:autoSpaceDE w:val="0"/>
        <w:autoSpaceDN w:val="0"/>
        <w:adjustRightInd w:val="0"/>
        <w:ind w:left="720" w:hanging="360"/>
        <w:jc w:val="both"/>
        <w:rPr>
          <w:rFonts w:cstheme="minorHAnsi"/>
          <w:color w:val="000000"/>
          <w:sz w:val="24"/>
          <w:szCs w:val="24"/>
        </w:rPr>
      </w:pPr>
      <w:r w:rsidRPr="000D147E">
        <w:rPr>
          <w:rFonts w:cstheme="minorHAnsi"/>
          <w:color w:val="000000"/>
          <w:sz w:val="24"/>
          <w:szCs w:val="24"/>
        </w:rPr>
        <w:t xml:space="preserve">de manière à favoriser l’investissement des acteurs légitimes sur le champ de la formation et pour garantir la pérennité des actions, celles-ci doivent impérativement être co-financées.. Ainsi, le financement octroyé dans le cadre du Fpt est plafonné à 40% du coût de l’action. </w:t>
      </w:r>
    </w:p>
    <w:p w14:paraId="7D5CDECD" w14:textId="77777777" w:rsidR="0021268F" w:rsidRPr="000D147E" w:rsidRDefault="0021268F" w:rsidP="003C72A0">
      <w:pPr>
        <w:widowControl/>
        <w:autoSpaceDE w:val="0"/>
        <w:autoSpaceDN w:val="0"/>
        <w:adjustRightInd w:val="0"/>
        <w:jc w:val="both"/>
        <w:rPr>
          <w:rFonts w:cstheme="minorHAnsi"/>
          <w:color w:val="000000"/>
          <w:sz w:val="24"/>
          <w:szCs w:val="24"/>
        </w:rPr>
      </w:pPr>
    </w:p>
    <w:p w14:paraId="6EDC5C0D" w14:textId="77777777" w:rsidR="0021268F" w:rsidRPr="000D147E" w:rsidRDefault="0021268F" w:rsidP="003C72A0">
      <w:pPr>
        <w:widowControl/>
        <w:autoSpaceDE w:val="0"/>
        <w:autoSpaceDN w:val="0"/>
        <w:adjustRightInd w:val="0"/>
        <w:jc w:val="both"/>
        <w:rPr>
          <w:rFonts w:cstheme="minorHAnsi"/>
          <w:color w:val="000000"/>
          <w:sz w:val="24"/>
          <w:szCs w:val="24"/>
        </w:rPr>
      </w:pPr>
      <w:r w:rsidRPr="000D147E">
        <w:rPr>
          <w:rFonts w:cstheme="minorHAnsi"/>
          <w:color w:val="000000"/>
          <w:sz w:val="24"/>
          <w:szCs w:val="24"/>
        </w:rPr>
        <w:t xml:space="preserve">A ce titre, le Fpt peut être mobilisé pour : </w:t>
      </w:r>
    </w:p>
    <w:p w14:paraId="505C4E9B" w14:textId="10218ACD" w:rsidR="003C72A0" w:rsidRPr="00F105F5" w:rsidRDefault="0021268F" w:rsidP="00F105F5">
      <w:pPr>
        <w:pStyle w:val="Paragraphedeliste"/>
        <w:widowControl/>
        <w:numPr>
          <w:ilvl w:val="0"/>
          <w:numId w:val="15"/>
        </w:numPr>
        <w:autoSpaceDE w:val="0"/>
        <w:autoSpaceDN w:val="0"/>
        <w:adjustRightInd w:val="0"/>
        <w:spacing w:after="2"/>
        <w:ind w:left="142" w:hanging="142"/>
        <w:jc w:val="both"/>
        <w:rPr>
          <w:rFonts w:cstheme="minorHAnsi"/>
          <w:color w:val="000000"/>
          <w:sz w:val="24"/>
          <w:szCs w:val="24"/>
        </w:rPr>
      </w:pPr>
      <w:r w:rsidRPr="00F105F5">
        <w:rPr>
          <w:rFonts w:cstheme="minorHAnsi"/>
          <w:color w:val="000000"/>
          <w:sz w:val="24"/>
          <w:szCs w:val="24"/>
        </w:rPr>
        <w:t xml:space="preserve">créer des liens étroits entre Eaje et centres de formation et de recherche, par exemple dans le cadre d’un « crèche d’application »afin : </w:t>
      </w:r>
    </w:p>
    <w:p w14:paraId="16C4490C" w14:textId="2CA1A5A4" w:rsidR="0021268F" w:rsidRPr="000D147E" w:rsidRDefault="0021268F" w:rsidP="00383CE8">
      <w:pPr>
        <w:widowControl/>
        <w:numPr>
          <w:ilvl w:val="2"/>
          <w:numId w:val="39"/>
        </w:numPr>
        <w:autoSpaceDE w:val="0"/>
        <w:autoSpaceDN w:val="0"/>
        <w:adjustRightInd w:val="0"/>
        <w:spacing w:after="2"/>
        <w:ind w:hanging="300"/>
        <w:jc w:val="both"/>
        <w:rPr>
          <w:rFonts w:cstheme="minorHAnsi"/>
          <w:color w:val="000000"/>
          <w:sz w:val="24"/>
          <w:szCs w:val="24"/>
        </w:rPr>
      </w:pPr>
      <w:r w:rsidRPr="000D147E">
        <w:rPr>
          <w:rFonts w:cstheme="minorHAnsi"/>
          <w:color w:val="000000"/>
          <w:sz w:val="24"/>
          <w:szCs w:val="24"/>
        </w:rPr>
        <w:t xml:space="preserve">▪ de favoriser l’accueil des étudiants, stagiaires et professionnels en début de carrière dans des structures de haute qualité ; </w:t>
      </w:r>
    </w:p>
    <w:p w14:paraId="0333219D" w14:textId="77777777" w:rsidR="0021268F" w:rsidRPr="000D147E" w:rsidRDefault="0021268F" w:rsidP="00383CE8">
      <w:pPr>
        <w:widowControl/>
        <w:numPr>
          <w:ilvl w:val="0"/>
          <w:numId w:val="39"/>
        </w:numPr>
        <w:autoSpaceDE w:val="0"/>
        <w:autoSpaceDN w:val="0"/>
        <w:adjustRightInd w:val="0"/>
        <w:spacing w:after="2"/>
        <w:ind w:hanging="300"/>
        <w:jc w:val="both"/>
        <w:rPr>
          <w:rFonts w:cstheme="minorHAnsi"/>
          <w:color w:val="000000"/>
          <w:sz w:val="24"/>
          <w:szCs w:val="24"/>
        </w:rPr>
      </w:pPr>
      <w:r w:rsidRPr="000D147E">
        <w:rPr>
          <w:rFonts w:cstheme="minorHAnsi"/>
          <w:color w:val="000000"/>
          <w:sz w:val="24"/>
          <w:szCs w:val="24"/>
        </w:rPr>
        <w:t xml:space="preserve">▪ de permettre l’actualisation continue des connaissances des professionnels de terrain ; </w:t>
      </w:r>
    </w:p>
    <w:p w14:paraId="33784B9B" w14:textId="77777777" w:rsidR="003C72A0" w:rsidRPr="000D147E" w:rsidRDefault="0021268F" w:rsidP="003C72A0">
      <w:pPr>
        <w:widowControl/>
        <w:autoSpaceDE w:val="0"/>
        <w:autoSpaceDN w:val="0"/>
        <w:adjustRightInd w:val="0"/>
        <w:jc w:val="both"/>
        <w:rPr>
          <w:rFonts w:cstheme="minorHAnsi"/>
          <w:color w:val="000000"/>
          <w:sz w:val="24"/>
          <w:szCs w:val="24"/>
        </w:rPr>
      </w:pPr>
      <w:r w:rsidRPr="000D147E">
        <w:rPr>
          <w:rFonts w:cstheme="minorHAnsi"/>
          <w:color w:val="000000"/>
          <w:sz w:val="24"/>
          <w:szCs w:val="24"/>
        </w:rPr>
        <w:t xml:space="preserve">▪ de rendre disponibles pour les chercheurs des terrains d’études ; </w:t>
      </w:r>
    </w:p>
    <w:p w14:paraId="089A6741" w14:textId="6127AD02" w:rsidR="0021268F" w:rsidRPr="000D147E" w:rsidRDefault="003C72A0" w:rsidP="003C72A0">
      <w:pPr>
        <w:widowControl/>
        <w:autoSpaceDE w:val="0"/>
        <w:autoSpaceDN w:val="0"/>
        <w:adjustRightInd w:val="0"/>
        <w:jc w:val="both"/>
        <w:rPr>
          <w:rFonts w:cstheme="minorHAnsi"/>
          <w:color w:val="000000"/>
          <w:sz w:val="24"/>
          <w:szCs w:val="24"/>
        </w:rPr>
      </w:pPr>
      <w:r w:rsidRPr="000D147E">
        <w:rPr>
          <w:rFonts w:cstheme="minorHAnsi"/>
          <w:color w:val="000000"/>
          <w:sz w:val="24"/>
          <w:szCs w:val="24"/>
        </w:rPr>
        <w:t xml:space="preserve">▪ </w:t>
      </w:r>
      <w:r w:rsidR="0021268F" w:rsidRPr="000D147E">
        <w:rPr>
          <w:rFonts w:cstheme="minorHAnsi"/>
          <w:color w:val="000000"/>
          <w:sz w:val="24"/>
          <w:szCs w:val="24"/>
        </w:rPr>
        <w:t xml:space="preserve">et d’expérimenter des pratiques innovantes et évaluées. Les actions soutenues dans ce cadre valoriseront l’innovation pédagogique au regard du dernier état de la connaissance ; </w:t>
      </w:r>
    </w:p>
    <w:p w14:paraId="5F5A2EFE" w14:textId="77777777" w:rsidR="0021268F" w:rsidRPr="000D147E" w:rsidRDefault="0021268F" w:rsidP="003C72A0">
      <w:pPr>
        <w:pStyle w:val="Paragraphedeliste"/>
        <w:widowControl/>
        <w:autoSpaceDE w:val="0"/>
        <w:autoSpaceDN w:val="0"/>
        <w:adjustRightInd w:val="0"/>
        <w:jc w:val="both"/>
        <w:rPr>
          <w:rFonts w:cstheme="minorHAnsi"/>
          <w:color w:val="000000"/>
          <w:sz w:val="24"/>
          <w:szCs w:val="24"/>
        </w:rPr>
      </w:pPr>
      <w:r w:rsidRPr="000D147E">
        <w:rPr>
          <w:rFonts w:cstheme="minorHAnsi"/>
          <w:color w:val="000000"/>
          <w:sz w:val="24"/>
          <w:szCs w:val="24"/>
        </w:rPr>
        <w:t xml:space="preserve">- constituer des groupements d’employeurs sous un format type « Groupement d’employeur pour l’insertion et la qualification » (GEIQ) afin de mutualiser les fonctions recherche, de suivi, de soutien et de mise en relation des candidats avec les employeurs adhérents ; </w:t>
      </w:r>
    </w:p>
    <w:p w14:paraId="21C9A50F" w14:textId="77777777" w:rsidR="0021268F" w:rsidRPr="000D147E" w:rsidRDefault="0021268F" w:rsidP="003C72A0">
      <w:pPr>
        <w:pStyle w:val="Paragraphedeliste"/>
        <w:widowControl/>
        <w:autoSpaceDE w:val="0"/>
        <w:autoSpaceDN w:val="0"/>
        <w:adjustRightInd w:val="0"/>
        <w:jc w:val="both"/>
        <w:rPr>
          <w:rFonts w:cstheme="minorHAnsi"/>
          <w:color w:val="000000"/>
          <w:sz w:val="24"/>
          <w:szCs w:val="24"/>
        </w:rPr>
      </w:pPr>
      <w:r w:rsidRPr="000D147E">
        <w:rPr>
          <w:rFonts w:cstheme="minorHAnsi"/>
          <w:color w:val="000000"/>
          <w:sz w:val="24"/>
          <w:szCs w:val="24"/>
        </w:rPr>
        <w:t xml:space="preserve">- soutenir les initiatives du type « centre de ressources » sous réserve qu’ils soient ouverts à l’ensemble des gestionnaires du territoire ; </w:t>
      </w:r>
    </w:p>
    <w:p w14:paraId="0D21A1FD" w14:textId="281566E7" w:rsidR="003F427B" w:rsidRPr="000D147E" w:rsidRDefault="0021268F" w:rsidP="000D147E">
      <w:pPr>
        <w:pStyle w:val="Paragraphedeliste"/>
        <w:widowControl/>
        <w:autoSpaceDE w:val="0"/>
        <w:autoSpaceDN w:val="0"/>
        <w:adjustRightInd w:val="0"/>
        <w:jc w:val="both"/>
        <w:rPr>
          <w:rStyle w:val="normaltextrun"/>
          <w:rFonts w:cstheme="minorHAnsi"/>
          <w:color w:val="000000"/>
          <w:sz w:val="24"/>
          <w:szCs w:val="24"/>
        </w:rPr>
      </w:pPr>
      <w:r w:rsidRPr="000D147E">
        <w:rPr>
          <w:rFonts w:cstheme="minorHAnsi"/>
          <w:color w:val="000000"/>
          <w:sz w:val="24"/>
          <w:szCs w:val="24"/>
        </w:rPr>
        <w:t>- mettre en place des campagnes de communication et de promotion territoriales ciblées, adossés à des formats correspondant aux besoins des différents publics ciblés, et d’évènementiels spécifiques construits en partenariat avec France Travail et le secteur scolaire et universitaire notamment.</w:t>
      </w:r>
    </w:p>
    <w:p w14:paraId="5E500C5F" w14:textId="77777777" w:rsidR="003F427B" w:rsidRPr="000D147E" w:rsidRDefault="003F427B" w:rsidP="003F427B">
      <w:pPr>
        <w:pStyle w:val="paragraph"/>
        <w:spacing w:before="0" w:beforeAutospacing="0" w:after="0" w:afterAutospacing="0"/>
        <w:ind w:left="1068"/>
        <w:jc w:val="both"/>
        <w:textAlignment w:val="baseline"/>
        <w:rPr>
          <w:rStyle w:val="normaltextrun"/>
          <w:rFonts w:asciiTheme="minorHAnsi" w:hAnsiTheme="minorHAnsi" w:cstheme="minorHAnsi"/>
        </w:rPr>
      </w:pPr>
    </w:p>
    <w:p w14:paraId="3FF791D2" w14:textId="77777777" w:rsidR="003F427B" w:rsidRPr="000D147E" w:rsidRDefault="003F427B"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0D147E">
        <w:rPr>
          <w:rFonts w:cstheme="minorHAnsi"/>
          <w:b/>
          <w:bCs/>
          <w:i/>
          <w:iCs/>
          <w:sz w:val="24"/>
          <w:szCs w:val="24"/>
        </w:rPr>
        <w:t>Les actions et les dépenses éligibles</w:t>
      </w:r>
    </w:p>
    <w:p w14:paraId="17A2020E" w14:textId="77777777" w:rsidR="003F427B" w:rsidRPr="000D147E" w:rsidRDefault="003F427B" w:rsidP="003F427B">
      <w:pPr>
        <w:pStyle w:val="Paragraphedeliste"/>
        <w:autoSpaceDE w:val="0"/>
        <w:autoSpaceDN w:val="0"/>
        <w:adjustRightInd w:val="0"/>
        <w:ind w:left="709"/>
        <w:jc w:val="both"/>
        <w:rPr>
          <w:rFonts w:cstheme="minorHAnsi"/>
          <w:b/>
          <w:bCs/>
          <w:i/>
          <w:iCs/>
          <w:sz w:val="24"/>
          <w:szCs w:val="24"/>
        </w:rPr>
      </w:pPr>
      <w:r w:rsidRPr="000D147E">
        <w:rPr>
          <w:rFonts w:cstheme="minorHAnsi"/>
          <w:b/>
          <w:bCs/>
          <w:i/>
          <w:iCs/>
          <w:sz w:val="24"/>
          <w:szCs w:val="24"/>
        </w:rPr>
        <w:t xml:space="preserve">  </w:t>
      </w:r>
    </w:p>
    <w:p w14:paraId="3D35819E" w14:textId="77777777" w:rsidR="003F427B" w:rsidRPr="000D147E" w:rsidRDefault="003F427B" w:rsidP="00383CE8">
      <w:pPr>
        <w:pStyle w:val="Paragraphedeliste"/>
        <w:widowControl/>
        <w:numPr>
          <w:ilvl w:val="0"/>
          <w:numId w:val="7"/>
        </w:numPr>
        <w:suppressAutoHyphens/>
        <w:autoSpaceDE w:val="0"/>
        <w:autoSpaceDN w:val="0"/>
        <w:adjustRightInd w:val="0"/>
        <w:ind w:left="709" w:hanging="283"/>
        <w:jc w:val="both"/>
        <w:rPr>
          <w:rFonts w:cstheme="minorHAnsi"/>
          <w:sz w:val="24"/>
          <w:szCs w:val="24"/>
          <w:u w:val="single"/>
        </w:rPr>
      </w:pPr>
      <w:r w:rsidRPr="000D147E">
        <w:rPr>
          <w:rFonts w:cstheme="minorHAnsi"/>
          <w:sz w:val="24"/>
          <w:szCs w:val="24"/>
          <w:u w:val="single"/>
        </w:rPr>
        <w:t>Actions éligibles</w:t>
      </w:r>
    </w:p>
    <w:p w14:paraId="48BA5C85"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Renforcement du personnel accueillant au sein des Eaje ;</w:t>
      </w:r>
    </w:p>
    <w:p w14:paraId="307C3727" w14:textId="6FC289CD"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Poste de coordinateur pédagogique et actions de mise en réseau</w:t>
      </w:r>
      <w:r w:rsidR="00584578">
        <w:rPr>
          <w:rFonts w:eastAsia="Arial" w:cstheme="minorHAnsi"/>
          <w:sz w:val="24"/>
          <w:szCs w:val="24"/>
        </w:rPr>
        <w:t xml:space="preserve"> (si non financés en tant que chargé de coopération CTG)</w:t>
      </w:r>
      <w:r w:rsidRPr="000D147E">
        <w:rPr>
          <w:rFonts w:eastAsia="Arial" w:cstheme="minorHAnsi"/>
          <w:sz w:val="24"/>
          <w:szCs w:val="24"/>
        </w:rPr>
        <w:t> ;</w:t>
      </w:r>
    </w:p>
    <w:p w14:paraId="285CAF08"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Analyse de la pratique des directeurs par des professionnels extérieurs à la structure ou au groupe ;</w:t>
      </w:r>
    </w:p>
    <w:p w14:paraId="2B512CD8" w14:textId="77777777" w:rsidR="005A592D"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Actions de mise en réseau :</w:t>
      </w:r>
    </w:p>
    <w:p w14:paraId="5A69E79B" w14:textId="1357FF53" w:rsidR="005A592D" w:rsidRPr="000D147E" w:rsidRDefault="003F427B" w:rsidP="00383CE8">
      <w:pPr>
        <w:pStyle w:val="Paragraphedeliste"/>
        <w:widowControl/>
        <w:numPr>
          <w:ilvl w:val="1"/>
          <w:numId w:val="10"/>
        </w:numPr>
        <w:suppressAutoHyphens/>
        <w:jc w:val="both"/>
        <w:rPr>
          <w:rFonts w:eastAsia="Arial" w:cstheme="minorHAnsi"/>
          <w:sz w:val="24"/>
          <w:szCs w:val="24"/>
        </w:rPr>
      </w:pPr>
      <w:r w:rsidRPr="000D147E">
        <w:rPr>
          <w:rFonts w:eastAsia="Arial" w:cstheme="minorHAnsi"/>
          <w:sz w:val="24"/>
          <w:szCs w:val="24"/>
        </w:rPr>
        <w:t>des Eaje</w:t>
      </w:r>
      <w:r w:rsidR="005A592D" w:rsidRPr="000D147E">
        <w:rPr>
          <w:rFonts w:eastAsia="Arial" w:cstheme="minorHAnsi"/>
          <w:sz w:val="24"/>
          <w:szCs w:val="24"/>
        </w:rPr>
        <w:t>, des employeur</w:t>
      </w:r>
      <w:r w:rsidRPr="000D147E">
        <w:rPr>
          <w:rFonts w:eastAsia="Arial" w:cstheme="minorHAnsi"/>
          <w:sz w:val="24"/>
          <w:szCs w:val="24"/>
        </w:rPr>
        <w:t xml:space="preserve"> et des centres de formation et recherche </w:t>
      </w:r>
    </w:p>
    <w:p w14:paraId="06B393E9" w14:textId="063FD8B9" w:rsidR="003F427B" w:rsidRPr="000D147E" w:rsidRDefault="003F427B" w:rsidP="00383CE8">
      <w:pPr>
        <w:pStyle w:val="Paragraphedeliste"/>
        <w:widowControl/>
        <w:numPr>
          <w:ilvl w:val="1"/>
          <w:numId w:val="10"/>
        </w:numPr>
        <w:suppressAutoHyphens/>
        <w:jc w:val="both"/>
        <w:rPr>
          <w:rFonts w:eastAsia="Arial" w:cstheme="minorHAnsi"/>
          <w:sz w:val="24"/>
          <w:szCs w:val="24"/>
        </w:rPr>
      </w:pPr>
      <w:r w:rsidRPr="000D147E">
        <w:rPr>
          <w:rFonts w:eastAsia="Arial" w:cstheme="minorHAnsi"/>
          <w:sz w:val="24"/>
          <w:szCs w:val="24"/>
        </w:rPr>
        <w:t>des</w:t>
      </w:r>
      <w:r w:rsidRPr="000D147E">
        <w:rPr>
          <w:rStyle w:val="normaltextrun"/>
          <w:rFonts w:cstheme="minorHAnsi"/>
          <w:sz w:val="24"/>
          <w:szCs w:val="24"/>
        </w:rPr>
        <w:t xml:space="preserve"> Eaje et des structures éveil artistiques et culturel ou structures 1000 jours ;</w:t>
      </w:r>
    </w:p>
    <w:p w14:paraId="0D0CD35D" w14:textId="0DD380AB" w:rsidR="005A592D" w:rsidRPr="000D147E" w:rsidRDefault="005A592D" w:rsidP="00383CE8">
      <w:pPr>
        <w:pStyle w:val="Paragraphedeliste"/>
        <w:widowControl/>
        <w:numPr>
          <w:ilvl w:val="0"/>
          <w:numId w:val="10"/>
        </w:numPr>
        <w:autoSpaceDE w:val="0"/>
        <w:autoSpaceDN w:val="0"/>
        <w:adjustRightInd w:val="0"/>
        <w:rPr>
          <w:rFonts w:cstheme="minorHAnsi"/>
          <w:color w:val="000000"/>
          <w:sz w:val="24"/>
          <w:szCs w:val="24"/>
        </w:rPr>
      </w:pPr>
      <w:r w:rsidRPr="000D147E">
        <w:rPr>
          <w:rFonts w:cstheme="minorHAnsi"/>
          <w:color w:val="000000"/>
          <w:sz w:val="24"/>
          <w:szCs w:val="24"/>
        </w:rPr>
        <w:t xml:space="preserve">Evénementiels et campagnes de promotion, de détection et </w:t>
      </w:r>
      <w:r w:rsidR="00584578">
        <w:rPr>
          <w:rFonts w:cstheme="minorHAnsi"/>
          <w:color w:val="000000"/>
          <w:sz w:val="24"/>
          <w:szCs w:val="24"/>
        </w:rPr>
        <w:t>d</w:t>
      </w:r>
      <w:r w:rsidRPr="000D147E">
        <w:rPr>
          <w:rFonts w:cstheme="minorHAnsi"/>
          <w:color w:val="000000"/>
          <w:sz w:val="24"/>
          <w:szCs w:val="24"/>
        </w:rPr>
        <w:t xml:space="preserve">’accompagnement de candidats aux métiers ; </w:t>
      </w:r>
    </w:p>
    <w:p w14:paraId="10D8A21E" w14:textId="77777777" w:rsidR="003F427B" w:rsidRPr="000D147E" w:rsidRDefault="003F427B" w:rsidP="003F427B">
      <w:pPr>
        <w:pStyle w:val="Paragraphedeliste"/>
        <w:ind w:left="1134"/>
        <w:jc w:val="both"/>
        <w:rPr>
          <w:rFonts w:eastAsia="Arial" w:cstheme="minorHAnsi"/>
          <w:sz w:val="24"/>
          <w:szCs w:val="24"/>
        </w:rPr>
      </w:pPr>
    </w:p>
    <w:p w14:paraId="61D0124B" w14:textId="77777777" w:rsidR="003F427B" w:rsidRPr="000D147E" w:rsidRDefault="003F427B" w:rsidP="00383CE8">
      <w:pPr>
        <w:pStyle w:val="Paragraphedeliste"/>
        <w:widowControl/>
        <w:numPr>
          <w:ilvl w:val="0"/>
          <w:numId w:val="18"/>
        </w:numPr>
        <w:suppressAutoHyphens/>
        <w:autoSpaceDE w:val="0"/>
        <w:autoSpaceDN w:val="0"/>
        <w:adjustRightInd w:val="0"/>
        <w:ind w:hanging="294"/>
        <w:jc w:val="both"/>
        <w:rPr>
          <w:rFonts w:cstheme="minorHAnsi"/>
          <w:sz w:val="24"/>
          <w:szCs w:val="24"/>
          <w:u w:val="single"/>
        </w:rPr>
      </w:pPr>
      <w:r w:rsidRPr="000D147E">
        <w:rPr>
          <w:rFonts w:cstheme="minorHAnsi"/>
          <w:sz w:val="24"/>
          <w:szCs w:val="24"/>
          <w:u w:val="single"/>
        </w:rPr>
        <w:t>Dépenses éligibles</w:t>
      </w:r>
    </w:p>
    <w:p w14:paraId="065AA655"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 xml:space="preserve">Coût Etp des professionnels petite enfance ; </w:t>
      </w:r>
    </w:p>
    <w:p w14:paraId="5EABD19C"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Coût Etp de postes mutualisés (psychologues, ergonomes, référents QVCT) ;</w:t>
      </w:r>
    </w:p>
    <w:p w14:paraId="0095397F"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Coût Etp de coordinateur, formation tutorat à l’accueil de stagiaires, mise en réseau spécifique ;</w:t>
      </w:r>
    </w:p>
    <w:p w14:paraId="3B56F8ED" w14:textId="77777777" w:rsidR="00293987"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Coût de prestations lié à l’adaptation du projet et formation des professionnels à la cause de transition écologique ou santé environnementale ;</w:t>
      </w:r>
    </w:p>
    <w:p w14:paraId="6A51430F" w14:textId="2DCD62E0" w:rsidR="00293987" w:rsidRPr="000D147E" w:rsidRDefault="00293987"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cstheme="minorHAnsi"/>
          <w:color w:val="000000"/>
          <w:sz w:val="24"/>
          <w:szCs w:val="24"/>
        </w:rPr>
        <w:t xml:space="preserve">Coûts de prestations liées à la réalisation de campagnes de promotion et événementiel ; </w:t>
      </w:r>
    </w:p>
    <w:p w14:paraId="54DC8F7D" w14:textId="77777777" w:rsidR="003F427B" w:rsidRPr="000D147E" w:rsidRDefault="003F427B" w:rsidP="00383CE8">
      <w:pPr>
        <w:pStyle w:val="Paragraphedeliste"/>
        <w:widowControl/>
        <w:numPr>
          <w:ilvl w:val="0"/>
          <w:numId w:val="10"/>
        </w:numPr>
        <w:suppressAutoHyphens/>
        <w:ind w:left="993" w:hanging="284"/>
        <w:jc w:val="both"/>
        <w:rPr>
          <w:rFonts w:eastAsia="Arial" w:cstheme="minorHAnsi"/>
          <w:sz w:val="24"/>
          <w:szCs w:val="24"/>
        </w:rPr>
      </w:pPr>
      <w:r w:rsidRPr="000D147E">
        <w:rPr>
          <w:rFonts w:eastAsia="Arial" w:cstheme="minorHAnsi"/>
          <w:sz w:val="24"/>
          <w:szCs w:val="24"/>
        </w:rPr>
        <w:t>Temps professionnel supplémentaire lié à la mise en place d’actions visant à renforcer la place des parents dans les structures.</w:t>
      </w:r>
    </w:p>
    <w:p w14:paraId="2C799570" w14:textId="77777777" w:rsidR="003F427B" w:rsidRPr="000D147E" w:rsidRDefault="003F427B" w:rsidP="003F427B">
      <w:pPr>
        <w:pStyle w:val="Paragraphedeliste"/>
        <w:autoSpaceDE w:val="0"/>
        <w:autoSpaceDN w:val="0"/>
        <w:adjustRightInd w:val="0"/>
        <w:ind w:left="720"/>
        <w:jc w:val="both"/>
        <w:rPr>
          <w:rFonts w:cstheme="minorHAnsi"/>
          <w:b/>
          <w:bCs/>
          <w:i/>
          <w:iCs/>
          <w:sz w:val="24"/>
          <w:szCs w:val="24"/>
        </w:rPr>
      </w:pPr>
    </w:p>
    <w:p w14:paraId="4F66BA29" w14:textId="77777777" w:rsidR="003F427B" w:rsidRPr="000D147E" w:rsidRDefault="003F427B" w:rsidP="003F427B">
      <w:pPr>
        <w:pStyle w:val="Paragraphedeliste"/>
        <w:autoSpaceDE w:val="0"/>
        <w:autoSpaceDN w:val="0"/>
        <w:adjustRightInd w:val="0"/>
        <w:ind w:left="720"/>
        <w:jc w:val="both"/>
        <w:rPr>
          <w:rFonts w:cstheme="minorHAnsi"/>
          <w:b/>
          <w:bCs/>
          <w:i/>
          <w:iCs/>
          <w:sz w:val="24"/>
          <w:szCs w:val="24"/>
        </w:rPr>
      </w:pPr>
    </w:p>
    <w:p w14:paraId="330093E2" w14:textId="77777777" w:rsidR="003F427B" w:rsidRPr="000D147E" w:rsidRDefault="003F427B"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0D147E">
        <w:rPr>
          <w:rFonts w:cstheme="minorHAnsi"/>
          <w:b/>
          <w:bCs/>
          <w:i/>
          <w:iCs/>
          <w:sz w:val="24"/>
          <w:szCs w:val="24"/>
          <w:lang w:eastAsia="fr-FR"/>
        </w:rPr>
        <w:t>La Caf évalue la pertinence du financement d’une action sur la base des indicateurs socles suivants</w:t>
      </w:r>
    </w:p>
    <w:p w14:paraId="3836088A"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d’heures d’accompagnement des nouveaux directeurs ;</w:t>
      </w:r>
    </w:p>
    <w:p w14:paraId="0BF25BE5"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d’heures d’analyse de la pratique des directeurs ;</w:t>
      </w:r>
    </w:p>
    <w:p w14:paraId="6BBC17C9"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 xml:space="preserve">Nombre de postes d’ergonomes, psychologues ; </w:t>
      </w:r>
    </w:p>
    <w:p w14:paraId="29E971AF"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de postes mutualisés ;</w:t>
      </w:r>
    </w:p>
    <w:p w14:paraId="7BBAFD32"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de professionnels et diversité des profils ;</w:t>
      </w:r>
    </w:p>
    <w:p w14:paraId="4F9050F6"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 xml:space="preserve">Nombre d’actions communes Eaje et centre de recherche ; </w:t>
      </w:r>
    </w:p>
    <w:p w14:paraId="6E7ED97C"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de tuteurs formés ;</w:t>
      </w:r>
    </w:p>
    <w:p w14:paraId="136A6E60"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de chercheurs accueillis ;</w:t>
      </w:r>
    </w:p>
    <w:p w14:paraId="751903F5"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 xml:space="preserve">Nombre d’étudiants accueillis ; </w:t>
      </w:r>
    </w:p>
    <w:p w14:paraId="5BB9B8DA"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Nombre d’actions engagées par la structure ;</w:t>
      </w:r>
    </w:p>
    <w:p w14:paraId="7EF55DEE"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Adaptation du projet pédagogique en cohérence avec la Charte nationale d’accueil du jeune enfant ;</w:t>
      </w:r>
    </w:p>
    <w:p w14:paraId="26217264"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Mise en place d’un conseil des parents ;</w:t>
      </w:r>
    </w:p>
    <w:p w14:paraId="6C2E34C7" w14:textId="77777777" w:rsidR="003F427B" w:rsidRPr="000D147E" w:rsidRDefault="003F427B" w:rsidP="00383CE8">
      <w:pPr>
        <w:pStyle w:val="Paragraphedeliste"/>
        <w:widowControl/>
        <w:numPr>
          <w:ilvl w:val="0"/>
          <w:numId w:val="6"/>
        </w:numPr>
        <w:tabs>
          <w:tab w:val="left" w:pos="1276"/>
        </w:tabs>
        <w:suppressAutoHyphens/>
        <w:autoSpaceDE w:val="0"/>
        <w:autoSpaceDN w:val="0"/>
        <w:adjustRightInd w:val="0"/>
        <w:ind w:left="993" w:hanging="284"/>
        <w:jc w:val="both"/>
        <w:rPr>
          <w:rFonts w:eastAsia="Arial" w:cstheme="minorHAnsi"/>
          <w:sz w:val="24"/>
          <w:szCs w:val="24"/>
        </w:rPr>
      </w:pPr>
      <w:r w:rsidRPr="000D147E">
        <w:rPr>
          <w:rFonts w:eastAsia="Arial" w:cstheme="minorHAnsi"/>
          <w:sz w:val="24"/>
          <w:szCs w:val="24"/>
        </w:rPr>
        <w:t>Diversité des partenariats (Pmi, Drac</w:t>
      </w:r>
      <w:r w:rsidRPr="000D147E">
        <w:rPr>
          <w:rStyle w:val="Appelnotedebasdep"/>
          <w:rFonts w:eastAsia="Arial" w:cstheme="minorHAnsi"/>
          <w:sz w:val="24"/>
          <w:szCs w:val="24"/>
        </w:rPr>
        <w:footnoteReference w:id="4"/>
      </w:r>
      <w:r w:rsidRPr="000D147E">
        <w:rPr>
          <w:rFonts w:eastAsia="Arial" w:cstheme="minorHAnsi"/>
          <w:sz w:val="24"/>
          <w:szCs w:val="24"/>
        </w:rPr>
        <w:t>, partenaires 1000 premiers jours, etc.).</w:t>
      </w:r>
    </w:p>
    <w:p w14:paraId="0783F2B7" w14:textId="77777777" w:rsidR="003F427B" w:rsidRDefault="003F427B" w:rsidP="00AE2057">
      <w:pPr>
        <w:pStyle w:val="Default"/>
        <w:jc w:val="both"/>
        <w:rPr>
          <w:rFonts w:asciiTheme="minorHAnsi" w:eastAsia="Times New Roman" w:hAnsiTheme="minorHAnsi"/>
          <w:b/>
          <w:bCs/>
          <w:color w:val="6666FF"/>
          <w:sz w:val="28"/>
          <w:szCs w:val="28"/>
          <w:lang w:eastAsia="en-US"/>
        </w:rPr>
      </w:pPr>
    </w:p>
    <w:p w14:paraId="49E161DA" w14:textId="77777777" w:rsidR="003F427B" w:rsidRDefault="003F427B" w:rsidP="00AE2057">
      <w:pPr>
        <w:pStyle w:val="Default"/>
        <w:jc w:val="both"/>
        <w:rPr>
          <w:rFonts w:asciiTheme="minorHAnsi" w:eastAsia="Times New Roman" w:hAnsiTheme="minorHAnsi"/>
          <w:b/>
          <w:bCs/>
          <w:color w:val="6666FF"/>
          <w:sz w:val="28"/>
          <w:szCs w:val="28"/>
          <w:lang w:eastAsia="en-US"/>
        </w:rPr>
      </w:pPr>
    </w:p>
    <w:p w14:paraId="412807E7" w14:textId="08F4AC8E" w:rsidR="00DE0F13" w:rsidRDefault="00DE0F13" w:rsidP="00AE2057">
      <w:pPr>
        <w:pStyle w:val="Default"/>
        <w:jc w:val="both"/>
        <w:rPr>
          <w:rFonts w:asciiTheme="minorHAnsi" w:eastAsia="Times New Roman" w:hAnsiTheme="minorHAnsi"/>
          <w:b/>
          <w:bCs/>
          <w:color w:val="009999"/>
          <w:sz w:val="28"/>
          <w:szCs w:val="28"/>
          <w:lang w:eastAsia="en-US"/>
        </w:rPr>
      </w:pPr>
      <w:r w:rsidRPr="00DE0F13">
        <w:rPr>
          <w:rFonts w:asciiTheme="minorHAnsi" w:eastAsia="Times New Roman" w:hAnsiTheme="minorHAnsi"/>
          <w:b/>
          <w:bCs/>
          <w:color w:val="6666FF"/>
          <w:sz w:val="28"/>
          <w:szCs w:val="28"/>
          <w:lang w:eastAsia="en-US"/>
        </w:rPr>
        <w:lastRenderedPageBreak/>
        <w:t xml:space="preserve">Volet </w:t>
      </w:r>
      <w:r>
        <w:rPr>
          <w:rFonts w:asciiTheme="minorHAnsi" w:eastAsia="Times New Roman" w:hAnsiTheme="minorHAnsi"/>
          <w:b/>
          <w:bCs/>
          <w:color w:val="6666FF"/>
          <w:sz w:val="28"/>
          <w:szCs w:val="28"/>
          <w:lang w:eastAsia="en-US"/>
        </w:rPr>
        <w:t>3</w:t>
      </w:r>
      <w:r w:rsidRPr="00DE0F13">
        <w:rPr>
          <w:rFonts w:asciiTheme="minorHAnsi" w:eastAsia="Times New Roman" w:hAnsiTheme="minorHAnsi"/>
          <w:b/>
          <w:bCs/>
          <w:color w:val="6666FF"/>
          <w:sz w:val="28"/>
          <w:szCs w:val="28"/>
          <w:lang w:eastAsia="en-US"/>
        </w:rPr>
        <w:t xml:space="preserve"> : Faciliter le recours à l’accueil individuel et accompagner la qualité des pratiques et des carrières professionnelles</w:t>
      </w:r>
    </w:p>
    <w:p w14:paraId="76D590B2" w14:textId="77777777" w:rsidR="00DE0F13" w:rsidRDefault="00DE0F13" w:rsidP="00AE2057">
      <w:pPr>
        <w:pStyle w:val="Default"/>
        <w:jc w:val="both"/>
        <w:rPr>
          <w:rFonts w:asciiTheme="minorHAnsi" w:eastAsia="Times New Roman" w:hAnsiTheme="minorHAnsi"/>
          <w:b/>
          <w:bCs/>
          <w:color w:val="009999"/>
          <w:sz w:val="28"/>
          <w:szCs w:val="28"/>
          <w:lang w:eastAsia="en-US"/>
        </w:rPr>
      </w:pPr>
    </w:p>
    <w:p w14:paraId="330CA70C" w14:textId="77777777" w:rsidR="002913A3" w:rsidRPr="0094050A" w:rsidRDefault="002913A3" w:rsidP="002913A3">
      <w:pPr>
        <w:jc w:val="both"/>
        <w:rPr>
          <w:rStyle w:val="eop"/>
          <w:rFonts w:cstheme="minorHAnsi"/>
          <w:sz w:val="24"/>
          <w:szCs w:val="24"/>
        </w:rPr>
      </w:pPr>
      <w:r w:rsidRPr="0094050A">
        <w:rPr>
          <w:rFonts w:cstheme="minorHAnsi"/>
          <w:sz w:val="24"/>
          <w:szCs w:val="24"/>
        </w:rPr>
        <w:t>L’accueil individuel et l’exercice du métier d’assistant maternel, premier mode d’accueil formel, connaissent une crise multifactorielle durable. A un déficit d’image persistant s’ajoute un renouvellement insuffisant de la profession. Le modèle dynamique de la Maison d’assistants maternels (Mam) se démarque de ce tableau et sa progression soutenue illustre une évolution des besoins et des aspirations des professionnels. En référence au plan d’actions en faveur de l’accueil individuel annoncé par la ministre des Solidarités et des Familles le 27 octobre 2023</w:t>
      </w:r>
      <w:r w:rsidRPr="0094050A">
        <w:rPr>
          <w:rStyle w:val="Appelnotedebasdep"/>
          <w:rFonts w:cstheme="minorHAnsi"/>
          <w:sz w:val="24"/>
          <w:szCs w:val="24"/>
        </w:rPr>
        <w:footnoteReference w:id="5"/>
      </w:r>
      <w:r w:rsidRPr="0094050A">
        <w:rPr>
          <w:rFonts w:cstheme="minorHAnsi"/>
          <w:sz w:val="24"/>
          <w:szCs w:val="24"/>
        </w:rPr>
        <w:t>, l’axe 2 du Fpt est doté d’une enveloppe dédiée de 11,7M€ par an dès 2024 pour</w:t>
      </w:r>
      <w:r w:rsidRPr="0094050A">
        <w:rPr>
          <w:rStyle w:val="eop"/>
          <w:rFonts w:cstheme="minorHAnsi"/>
          <w:sz w:val="24"/>
          <w:szCs w:val="24"/>
        </w:rPr>
        <w:t xml:space="preserve"> soutenir les partenaires qui accompagnent le secteur de l’accueil individuel.</w:t>
      </w:r>
    </w:p>
    <w:p w14:paraId="077139C0" w14:textId="77777777" w:rsidR="002913A3" w:rsidRPr="0094050A" w:rsidRDefault="002913A3" w:rsidP="002913A3">
      <w:pPr>
        <w:jc w:val="both"/>
        <w:rPr>
          <w:rStyle w:val="eop"/>
          <w:rFonts w:cstheme="minorHAnsi"/>
          <w:sz w:val="24"/>
          <w:szCs w:val="24"/>
        </w:rPr>
      </w:pPr>
    </w:p>
    <w:p w14:paraId="1DC12BAE" w14:textId="5B751A7E" w:rsidR="002913A3" w:rsidRPr="0094050A" w:rsidRDefault="002913A3" w:rsidP="00383CE8">
      <w:pPr>
        <w:pStyle w:val="paragraph"/>
        <w:numPr>
          <w:ilvl w:val="0"/>
          <w:numId w:val="5"/>
        </w:numPr>
        <w:spacing w:before="240" w:beforeAutospacing="0" w:after="0" w:afterAutospacing="0"/>
        <w:ind w:left="426" w:hanging="426"/>
        <w:jc w:val="both"/>
        <w:textAlignment w:val="baseline"/>
        <w:rPr>
          <w:rStyle w:val="eop"/>
          <w:rFonts w:asciiTheme="minorHAnsi" w:hAnsiTheme="minorHAnsi" w:cstheme="minorHAnsi"/>
          <w:b/>
          <w:bCs/>
        </w:rPr>
      </w:pPr>
      <w:r w:rsidRPr="0094050A">
        <w:rPr>
          <w:rStyle w:val="normaltextrun"/>
          <w:rFonts w:asciiTheme="minorHAnsi" w:hAnsiTheme="minorHAnsi" w:cstheme="minorHAnsi"/>
          <w:b/>
          <w:bCs/>
          <w:color w:val="000000"/>
        </w:rPr>
        <w:t xml:space="preserve">Le présent volet est mobilisé </w:t>
      </w:r>
      <w:r w:rsidRPr="0094050A">
        <w:rPr>
          <w:rStyle w:val="eop"/>
          <w:rFonts w:asciiTheme="minorHAnsi" w:hAnsiTheme="minorHAnsi" w:cstheme="minorHAnsi"/>
          <w:b/>
          <w:bCs/>
        </w:rPr>
        <w:t xml:space="preserve">sur les trois champs d’intervention </w:t>
      </w:r>
      <w:r w:rsidR="00584578" w:rsidRPr="0094050A">
        <w:rPr>
          <w:rStyle w:val="eop"/>
          <w:rFonts w:asciiTheme="minorHAnsi" w:hAnsiTheme="minorHAnsi" w:cstheme="minorHAnsi"/>
          <w:b/>
          <w:bCs/>
        </w:rPr>
        <w:t>suivants :</w:t>
      </w:r>
    </w:p>
    <w:p w14:paraId="16B57D24" w14:textId="5B163FCE" w:rsidR="002913A3" w:rsidRPr="0094050A" w:rsidRDefault="001F7129" w:rsidP="00383CE8">
      <w:pPr>
        <w:pStyle w:val="Paragraphedeliste"/>
        <w:widowControl/>
        <w:numPr>
          <w:ilvl w:val="0"/>
          <w:numId w:val="20"/>
        </w:numPr>
        <w:spacing w:before="240" w:after="160"/>
        <w:ind w:left="426" w:hanging="426"/>
        <w:contextualSpacing/>
        <w:jc w:val="both"/>
        <w:rPr>
          <w:rFonts w:cstheme="minorHAnsi"/>
          <w:sz w:val="24"/>
          <w:szCs w:val="24"/>
        </w:rPr>
      </w:pPr>
      <w:r w:rsidRPr="0094050A">
        <w:rPr>
          <w:rStyle w:val="eop"/>
          <w:rFonts w:cstheme="minorHAnsi"/>
          <w:b/>
          <w:bCs/>
          <w:sz w:val="24"/>
          <w:szCs w:val="24"/>
        </w:rPr>
        <w:t xml:space="preserve">Accompagner en 2025 les réformes de la gouvernance et </w:t>
      </w:r>
      <w:r w:rsidR="00584578">
        <w:rPr>
          <w:rStyle w:val="eop"/>
          <w:rFonts w:cstheme="minorHAnsi"/>
          <w:b/>
          <w:bCs/>
          <w:sz w:val="24"/>
          <w:szCs w:val="24"/>
        </w:rPr>
        <w:t>du</w:t>
      </w:r>
      <w:r w:rsidRPr="0094050A">
        <w:rPr>
          <w:rStyle w:val="eop"/>
          <w:rFonts w:cstheme="minorHAnsi"/>
          <w:b/>
          <w:bCs/>
          <w:sz w:val="24"/>
          <w:szCs w:val="24"/>
        </w:rPr>
        <w:t xml:space="preserve"> financement (Cmg emploi direct) pour amplifier le recours à l’emploi direct pour toutes les familles :</w:t>
      </w:r>
      <w:r w:rsidR="002913A3" w:rsidRPr="0094050A">
        <w:rPr>
          <w:rStyle w:val="eop"/>
          <w:rFonts w:cstheme="minorHAnsi"/>
          <w:b/>
          <w:bCs/>
          <w:sz w:val="24"/>
          <w:szCs w:val="24"/>
        </w:rPr>
        <w:br/>
      </w:r>
      <w:r w:rsidR="002913A3" w:rsidRPr="0094050A">
        <w:rPr>
          <w:rFonts w:cstheme="minorHAnsi"/>
          <w:sz w:val="24"/>
          <w:szCs w:val="24"/>
        </w:rPr>
        <w:t xml:space="preserve">La réforme du Complément mode de garde intervenant en 2025 et la loi « pour le plein emploi » adoptée par l’Assemblée nationale le 14 novembre 2023 ambitionnent notamment de permettre de renforcer le recours à l’accueil individuel en favorisant l’appropriation par tous les parents des enjeux et responsabilités de la fonction d’employeur et en abaissant le coût final pour les foyers aux revenus modestes. Le Fpt </w:t>
      </w:r>
      <w:r w:rsidR="00584578">
        <w:rPr>
          <w:rFonts w:cstheme="minorHAnsi"/>
          <w:sz w:val="24"/>
          <w:szCs w:val="24"/>
        </w:rPr>
        <w:t>pourra être</w:t>
      </w:r>
      <w:r w:rsidR="002913A3" w:rsidRPr="0094050A">
        <w:rPr>
          <w:rFonts w:cstheme="minorHAnsi"/>
          <w:sz w:val="24"/>
          <w:szCs w:val="24"/>
        </w:rPr>
        <w:t xml:space="preserve"> mobilisé en direction des autorités organisatrices de l’accueil du jeune enfant et des Rpe dans le cadre du déploiement des réformes précitées pour renforcer l’accompagnement des familles vers le recours à un assistant maternel ou à une garde d’enfants à domicile. </w:t>
      </w:r>
    </w:p>
    <w:p w14:paraId="4B8E9A21" w14:textId="77777777" w:rsidR="002913A3" w:rsidRPr="0094050A" w:rsidRDefault="002913A3" w:rsidP="002913A3">
      <w:pPr>
        <w:spacing w:after="160"/>
        <w:contextualSpacing/>
        <w:jc w:val="both"/>
        <w:rPr>
          <w:rStyle w:val="eop"/>
          <w:rFonts w:cstheme="minorHAnsi"/>
          <w:sz w:val="24"/>
          <w:szCs w:val="24"/>
        </w:rPr>
      </w:pPr>
    </w:p>
    <w:p w14:paraId="38BBCBD7" w14:textId="4EC96FD4" w:rsidR="002913A3" w:rsidRPr="0094050A" w:rsidRDefault="002913A3" w:rsidP="00383CE8">
      <w:pPr>
        <w:pStyle w:val="Paragraphedeliste"/>
        <w:widowControl/>
        <w:numPr>
          <w:ilvl w:val="0"/>
          <w:numId w:val="20"/>
        </w:numPr>
        <w:spacing w:after="160"/>
        <w:ind w:left="426" w:hanging="426"/>
        <w:contextualSpacing/>
        <w:jc w:val="both"/>
        <w:rPr>
          <w:rStyle w:val="eop"/>
          <w:rFonts w:cstheme="minorHAnsi"/>
          <w:sz w:val="24"/>
          <w:szCs w:val="24"/>
        </w:rPr>
      </w:pPr>
      <w:r w:rsidRPr="0094050A">
        <w:rPr>
          <w:rStyle w:val="eop"/>
          <w:rFonts w:cstheme="minorHAnsi"/>
          <w:b/>
          <w:bCs/>
          <w:sz w:val="24"/>
          <w:szCs w:val="24"/>
        </w:rPr>
        <w:t xml:space="preserve">Favoriser l’attractivité du métier d’assistant maternel en soutenant les nouvelles formes d’exercice : </w:t>
      </w:r>
      <w:r w:rsidRPr="0094050A">
        <w:rPr>
          <w:rStyle w:val="eop"/>
          <w:rFonts w:cstheme="minorHAnsi"/>
          <w:sz w:val="24"/>
          <w:szCs w:val="24"/>
        </w:rPr>
        <w:t xml:space="preserve">le déclin de la profession d’assistant maternel résulte d’un nombre d’entrées dans le métier inférieur aux départs et illustre un changement des aspirations des candidats potentiels s’agissant notamment des conditions d’exercice. Cela justifie de rénover les modalités de promotion de la profession, d’accompagnement des entrées dans le métier, et d’exercice. Le présent volet du Fpt </w:t>
      </w:r>
      <w:r w:rsidR="00584578">
        <w:rPr>
          <w:rStyle w:val="eop"/>
          <w:rFonts w:cstheme="minorHAnsi"/>
          <w:sz w:val="24"/>
          <w:szCs w:val="24"/>
        </w:rPr>
        <w:t>pourra être</w:t>
      </w:r>
      <w:r w:rsidRPr="0094050A">
        <w:rPr>
          <w:rStyle w:val="eop"/>
          <w:rFonts w:cstheme="minorHAnsi"/>
          <w:sz w:val="24"/>
          <w:szCs w:val="24"/>
        </w:rPr>
        <w:t xml:space="preserve"> ainsi mobilisé pour favoriser l’attractivité du métier d’assistant maternel, renouveler et soutenir les nouvelles formes d’exercice.</w:t>
      </w:r>
    </w:p>
    <w:p w14:paraId="1787C782" w14:textId="77777777" w:rsidR="002913A3" w:rsidRPr="0094050A" w:rsidRDefault="002913A3" w:rsidP="002913A3">
      <w:pPr>
        <w:contextualSpacing/>
        <w:jc w:val="both"/>
        <w:rPr>
          <w:rStyle w:val="eop"/>
          <w:rFonts w:cstheme="minorHAnsi"/>
          <w:sz w:val="24"/>
          <w:szCs w:val="24"/>
        </w:rPr>
      </w:pPr>
    </w:p>
    <w:p w14:paraId="4EFD75E1" w14:textId="12F7B59F" w:rsidR="002913A3" w:rsidRPr="0094050A" w:rsidRDefault="002913A3" w:rsidP="00383CE8">
      <w:pPr>
        <w:pStyle w:val="Paragraphedeliste"/>
        <w:widowControl/>
        <w:numPr>
          <w:ilvl w:val="0"/>
          <w:numId w:val="20"/>
        </w:numPr>
        <w:ind w:left="426" w:hanging="426"/>
        <w:contextualSpacing/>
        <w:jc w:val="both"/>
        <w:rPr>
          <w:rStyle w:val="eop"/>
          <w:rFonts w:cstheme="minorHAnsi"/>
          <w:sz w:val="24"/>
          <w:szCs w:val="24"/>
        </w:rPr>
      </w:pPr>
      <w:r w:rsidRPr="0094050A">
        <w:rPr>
          <w:rStyle w:val="eop"/>
          <w:rFonts w:cstheme="minorHAnsi"/>
          <w:b/>
          <w:bCs/>
          <w:sz w:val="24"/>
          <w:szCs w:val="24"/>
        </w:rPr>
        <w:t xml:space="preserve">Accompagner la qualité des pratiques professionnelles tout au long de la carrière : </w:t>
      </w:r>
      <w:r w:rsidRPr="0094050A">
        <w:rPr>
          <w:rStyle w:val="eop"/>
          <w:rFonts w:cstheme="minorHAnsi"/>
          <w:sz w:val="24"/>
          <w:szCs w:val="24"/>
        </w:rPr>
        <w:t xml:space="preserve">Le Fpt </w:t>
      </w:r>
      <w:r w:rsidR="00584578">
        <w:rPr>
          <w:rStyle w:val="eop"/>
          <w:rFonts w:cstheme="minorHAnsi"/>
          <w:sz w:val="24"/>
          <w:szCs w:val="24"/>
        </w:rPr>
        <w:t>pourra être</w:t>
      </w:r>
      <w:r w:rsidRPr="0094050A">
        <w:rPr>
          <w:rStyle w:val="eop"/>
          <w:rFonts w:cstheme="minorHAnsi"/>
          <w:sz w:val="24"/>
          <w:szCs w:val="24"/>
        </w:rPr>
        <w:t xml:space="preserve"> mobilisé pour renforcer l’accompagnement de la qualité des pratiques professionnelles tout au long de la carrière. Une attention sera portée aux initiatives permettant d’inclure pleinement les assistants maternels au sein du réseau local des professionnels de la petite enfance afin de décloisonner l’accueil individuel et l’accueil collectif, de généraliser dans tous les départements les démarches d’analyse de la pratique</w:t>
      </w:r>
      <w:r w:rsidRPr="00584578">
        <w:rPr>
          <w:rStyle w:val="eop"/>
          <w:rFonts w:cstheme="minorHAnsi"/>
          <w:sz w:val="24"/>
          <w:szCs w:val="24"/>
          <w:vertAlign w:val="superscript"/>
        </w:rPr>
        <w:footnoteReference w:id="6"/>
      </w:r>
      <w:r w:rsidRPr="0094050A">
        <w:rPr>
          <w:rStyle w:val="eop"/>
          <w:rFonts w:cstheme="minorHAnsi"/>
          <w:sz w:val="24"/>
          <w:szCs w:val="24"/>
        </w:rPr>
        <w:t xml:space="preserve"> au bénéfice des assistants maternels, des gardes d’enfants à domicile et des animateurs de Relais petite enfance. </w:t>
      </w:r>
    </w:p>
    <w:p w14:paraId="6CA026A8" w14:textId="77777777" w:rsidR="002913A3" w:rsidRPr="0094050A" w:rsidRDefault="002913A3" w:rsidP="002913A3">
      <w:pPr>
        <w:rPr>
          <w:rStyle w:val="eop"/>
          <w:rFonts w:cstheme="minorHAnsi"/>
          <w:sz w:val="24"/>
          <w:szCs w:val="24"/>
        </w:rPr>
      </w:pPr>
    </w:p>
    <w:p w14:paraId="37B6EE93" w14:textId="77777777" w:rsidR="002913A3" w:rsidRPr="0094050A" w:rsidRDefault="002913A3" w:rsidP="002913A3">
      <w:pPr>
        <w:rPr>
          <w:rStyle w:val="eop"/>
          <w:rFonts w:cstheme="minorHAnsi"/>
          <w:sz w:val="24"/>
          <w:szCs w:val="24"/>
        </w:rPr>
      </w:pPr>
    </w:p>
    <w:p w14:paraId="7FEB5058" w14:textId="77777777" w:rsidR="002913A3" w:rsidRPr="0094050A" w:rsidRDefault="002913A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94050A">
        <w:rPr>
          <w:rFonts w:cstheme="minorHAnsi"/>
          <w:b/>
          <w:bCs/>
          <w:i/>
          <w:iCs/>
          <w:sz w:val="24"/>
          <w:szCs w:val="24"/>
        </w:rPr>
        <w:t>Les actions éligibles</w:t>
      </w:r>
      <w:r w:rsidRPr="0094050A">
        <w:rPr>
          <w:rStyle w:val="Appelnotedebasdep"/>
          <w:rFonts w:cstheme="minorHAnsi"/>
          <w:b/>
          <w:bCs/>
          <w:i/>
          <w:iCs/>
          <w:sz w:val="24"/>
          <w:szCs w:val="24"/>
        </w:rPr>
        <w:footnoteReference w:id="7"/>
      </w:r>
      <w:r w:rsidRPr="0094050A">
        <w:rPr>
          <w:rFonts w:cstheme="minorHAnsi"/>
          <w:b/>
          <w:bCs/>
          <w:i/>
          <w:iCs/>
          <w:sz w:val="24"/>
          <w:szCs w:val="24"/>
        </w:rPr>
        <w:t xml:space="preserve"> au financement du présent volet :</w:t>
      </w:r>
    </w:p>
    <w:p w14:paraId="01764319" w14:textId="77777777" w:rsidR="002913A3" w:rsidRPr="0094050A" w:rsidRDefault="002913A3" w:rsidP="002913A3">
      <w:pPr>
        <w:pStyle w:val="Paragraphedeliste"/>
        <w:autoSpaceDE w:val="0"/>
        <w:autoSpaceDN w:val="0"/>
        <w:adjustRightInd w:val="0"/>
        <w:ind w:left="709"/>
        <w:jc w:val="both"/>
        <w:rPr>
          <w:rFonts w:cstheme="minorHAnsi"/>
          <w:b/>
          <w:bCs/>
          <w:i/>
          <w:iCs/>
          <w:sz w:val="24"/>
          <w:szCs w:val="24"/>
        </w:rPr>
      </w:pPr>
    </w:p>
    <w:p w14:paraId="30F8C4C3" w14:textId="77777777" w:rsidR="002913A3" w:rsidRPr="0094050A" w:rsidRDefault="002913A3" w:rsidP="00383CE8">
      <w:pPr>
        <w:pStyle w:val="Paragraphedeliste"/>
        <w:widowControl/>
        <w:numPr>
          <w:ilvl w:val="0"/>
          <w:numId w:val="9"/>
        </w:numPr>
        <w:suppressAutoHyphens/>
        <w:autoSpaceDE w:val="0"/>
        <w:autoSpaceDN w:val="0"/>
        <w:adjustRightInd w:val="0"/>
        <w:ind w:left="426" w:hanging="426"/>
        <w:jc w:val="both"/>
        <w:rPr>
          <w:rFonts w:cstheme="minorHAnsi"/>
          <w:sz w:val="24"/>
          <w:szCs w:val="24"/>
          <w:u w:val="single"/>
        </w:rPr>
      </w:pPr>
      <w:r w:rsidRPr="0094050A">
        <w:rPr>
          <w:rFonts w:cstheme="minorHAnsi"/>
          <w:sz w:val="24"/>
          <w:szCs w:val="24"/>
          <w:u w:val="single"/>
        </w:rPr>
        <w:t>Concernant le recours à l’accueil individuel pour toutes les familles</w:t>
      </w:r>
    </w:p>
    <w:p w14:paraId="7C84E7CC" w14:textId="77777777" w:rsidR="00F96D27" w:rsidRDefault="002913A3" w:rsidP="00F96D27">
      <w:pPr>
        <w:pStyle w:val="Paragraphedeliste"/>
        <w:widowControl/>
        <w:suppressAutoHyphens/>
        <w:autoSpaceDE w:val="0"/>
        <w:autoSpaceDN w:val="0"/>
        <w:adjustRightInd w:val="0"/>
        <w:ind w:left="426"/>
        <w:jc w:val="both"/>
        <w:rPr>
          <w:rFonts w:eastAsia="Arial" w:cstheme="minorHAnsi"/>
          <w:sz w:val="24"/>
          <w:szCs w:val="24"/>
        </w:rPr>
      </w:pPr>
      <w:r w:rsidRPr="0094050A">
        <w:rPr>
          <w:rFonts w:eastAsia="Arial" w:cstheme="minorHAnsi"/>
          <w:sz w:val="24"/>
          <w:szCs w:val="24"/>
        </w:rPr>
        <w:t>Le renforcement de l’accompagnement des familles vers le recours à un assistant maternel ou à une garde d’enfants à domicile : ce soutien concernera des actions non spécifiquement prévues dans le référentiel des missions des Relais petite enfance financées par la prestation de service dédiée.</w:t>
      </w:r>
      <w:r w:rsidR="001F7129" w:rsidRPr="0094050A">
        <w:rPr>
          <w:rFonts w:eastAsia="Arial" w:cstheme="minorHAnsi"/>
          <w:sz w:val="24"/>
          <w:szCs w:val="24"/>
        </w:rPr>
        <w:t xml:space="preserve"> </w:t>
      </w:r>
    </w:p>
    <w:p w14:paraId="2D12DCAC" w14:textId="77777777" w:rsidR="00F96D27" w:rsidRDefault="00F96D27" w:rsidP="00F96D27">
      <w:pPr>
        <w:pStyle w:val="Paragraphedeliste"/>
        <w:widowControl/>
        <w:suppressAutoHyphens/>
        <w:autoSpaceDE w:val="0"/>
        <w:autoSpaceDN w:val="0"/>
        <w:adjustRightInd w:val="0"/>
        <w:ind w:left="426"/>
        <w:jc w:val="both"/>
        <w:rPr>
          <w:rFonts w:eastAsia="Arial" w:cstheme="minorHAnsi"/>
          <w:sz w:val="24"/>
          <w:szCs w:val="24"/>
        </w:rPr>
      </w:pPr>
    </w:p>
    <w:p w14:paraId="110FF3A7" w14:textId="11BD7A8B" w:rsidR="002913A3" w:rsidRPr="0094050A" w:rsidRDefault="002913A3" w:rsidP="00F96D27">
      <w:pPr>
        <w:pStyle w:val="Paragraphedeliste"/>
        <w:widowControl/>
        <w:suppressAutoHyphens/>
        <w:autoSpaceDE w:val="0"/>
        <w:autoSpaceDN w:val="0"/>
        <w:adjustRightInd w:val="0"/>
        <w:ind w:left="426"/>
        <w:jc w:val="both"/>
        <w:rPr>
          <w:rFonts w:cstheme="minorHAnsi"/>
          <w:sz w:val="24"/>
          <w:szCs w:val="24"/>
          <w:u w:val="single"/>
        </w:rPr>
      </w:pPr>
      <w:r w:rsidRPr="0094050A">
        <w:rPr>
          <w:rFonts w:cstheme="minorHAnsi"/>
          <w:sz w:val="24"/>
          <w:szCs w:val="24"/>
          <w:u w:val="single"/>
        </w:rPr>
        <w:t>Concernant l’attractivité du métier d’assistant maternel</w:t>
      </w:r>
    </w:p>
    <w:p w14:paraId="2C03129B" w14:textId="77777777" w:rsidR="002913A3" w:rsidRPr="0094050A" w:rsidRDefault="002913A3" w:rsidP="00383CE8">
      <w:pPr>
        <w:pStyle w:val="paragraph"/>
        <w:numPr>
          <w:ilvl w:val="0"/>
          <w:numId w:val="22"/>
        </w:numPr>
        <w:spacing w:before="0" w:beforeAutospacing="0" w:after="0" w:afterAutospacing="0"/>
        <w:ind w:left="426" w:firstLine="0"/>
        <w:jc w:val="both"/>
        <w:textAlignment w:val="baseline"/>
        <w:rPr>
          <w:rStyle w:val="eop"/>
          <w:rFonts w:asciiTheme="minorHAnsi" w:hAnsiTheme="minorHAnsi" w:cstheme="minorHAnsi"/>
        </w:rPr>
      </w:pPr>
      <w:r w:rsidRPr="0094050A">
        <w:rPr>
          <w:rStyle w:val="eop"/>
          <w:rFonts w:asciiTheme="minorHAnsi" w:hAnsiTheme="minorHAnsi" w:cstheme="minorHAnsi"/>
        </w:rPr>
        <w:t xml:space="preserve">Le renouvellement et le soutien des nouvelles formes d’exercice ; à ce titre, </w:t>
      </w:r>
      <w:r w:rsidRPr="0094050A" w:rsidDel="00930BB8">
        <w:rPr>
          <w:rStyle w:val="eop"/>
          <w:rFonts w:asciiTheme="minorHAnsi" w:hAnsiTheme="minorHAnsi" w:cstheme="minorHAnsi"/>
        </w:rPr>
        <w:t>s</w:t>
      </w:r>
      <w:r w:rsidRPr="0094050A">
        <w:rPr>
          <w:rStyle w:val="eop"/>
          <w:rFonts w:asciiTheme="minorHAnsi" w:hAnsiTheme="minorHAnsi" w:cstheme="minorHAnsi"/>
        </w:rPr>
        <w:t>eront notamment soutenues les actions :</w:t>
      </w:r>
    </w:p>
    <w:p w14:paraId="0CED7BFC" w14:textId="77777777" w:rsidR="002913A3" w:rsidRPr="0094050A" w:rsidRDefault="002913A3" w:rsidP="00383CE8">
      <w:pPr>
        <w:pStyle w:val="paragraph"/>
        <w:numPr>
          <w:ilvl w:val="3"/>
          <w:numId w:val="23"/>
        </w:numPr>
        <w:spacing w:before="0" w:beforeAutospacing="0" w:after="0" w:afterAutospacing="0"/>
        <w:ind w:left="709" w:hanging="283"/>
        <w:jc w:val="both"/>
        <w:textAlignment w:val="baseline"/>
        <w:rPr>
          <w:rStyle w:val="eop"/>
          <w:rFonts w:asciiTheme="minorHAnsi" w:hAnsiTheme="minorHAnsi" w:cstheme="minorHAnsi"/>
        </w:rPr>
      </w:pPr>
      <w:r w:rsidRPr="0094050A">
        <w:rPr>
          <w:rStyle w:val="eop"/>
          <w:rFonts w:asciiTheme="minorHAnsi" w:hAnsiTheme="minorHAnsi" w:cstheme="minorHAnsi"/>
        </w:rPr>
        <w:t>de promotion (événementielle, de communication, de sourcing) renforcée des métiers de l’accueil individuel construites dans un cadre partenarial à l’échelle du Cdsf et associant les acteurs de l’emploi ;</w:t>
      </w:r>
    </w:p>
    <w:p w14:paraId="0DBA2474" w14:textId="77777777" w:rsidR="002913A3" w:rsidRPr="0094050A" w:rsidRDefault="002913A3" w:rsidP="00383CE8">
      <w:pPr>
        <w:pStyle w:val="paragraph"/>
        <w:numPr>
          <w:ilvl w:val="3"/>
          <w:numId w:val="23"/>
        </w:numPr>
        <w:spacing w:before="0" w:beforeAutospacing="0" w:after="0" w:afterAutospacing="0"/>
        <w:ind w:left="709" w:hanging="283"/>
        <w:jc w:val="both"/>
        <w:textAlignment w:val="baseline"/>
        <w:rPr>
          <w:rStyle w:val="eop"/>
          <w:rFonts w:asciiTheme="minorHAnsi" w:hAnsiTheme="minorHAnsi" w:cstheme="minorHAnsi"/>
        </w:rPr>
      </w:pPr>
      <w:r w:rsidRPr="0094050A">
        <w:rPr>
          <w:rFonts w:asciiTheme="minorHAnsi" w:hAnsiTheme="minorHAnsi" w:cstheme="minorHAnsi"/>
        </w:rPr>
        <w:t>les actions en collaboration avec les Conseils départementaux, des acteurs de l’insertion, de l’emploi et de la formation favorisant l</w:t>
      </w:r>
      <w:r w:rsidRPr="0094050A">
        <w:rPr>
          <w:rStyle w:val="eop"/>
          <w:rFonts w:asciiTheme="minorHAnsi" w:hAnsiTheme="minorHAnsi" w:cstheme="minorHAnsi"/>
        </w:rPr>
        <w:t>es passerelles entre carrières, notamment la mobilité des professionnels de la garde d'enfants à domicile vers le métier d'assistant maternel seront encouragées.</w:t>
      </w:r>
    </w:p>
    <w:p w14:paraId="39152891" w14:textId="77777777" w:rsidR="002913A3" w:rsidRPr="0094050A" w:rsidRDefault="002913A3" w:rsidP="00383CE8">
      <w:pPr>
        <w:pStyle w:val="paragraph"/>
        <w:numPr>
          <w:ilvl w:val="0"/>
          <w:numId w:val="22"/>
        </w:numPr>
        <w:spacing w:before="0" w:beforeAutospacing="0" w:after="0" w:afterAutospacing="0"/>
        <w:ind w:left="426" w:firstLine="0"/>
        <w:jc w:val="both"/>
        <w:textAlignment w:val="baseline"/>
        <w:rPr>
          <w:rStyle w:val="eop"/>
          <w:rFonts w:asciiTheme="minorHAnsi" w:hAnsiTheme="minorHAnsi" w:cstheme="minorHAnsi"/>
        </w:rPr>
      </w:pPr>
      <w:r w:rsidRPr="0094050A">
        <w:rPr>
          <w:rStyle w:val="eop"/>
          <w:rFonts w:asciiTheme="minorHAnsi" w:hAnsiTheme="minorHAnsi" w:cstheme="minorHAnsi"/>
        </w:rPr>
        <w:t>Le renouvellement des modes d’exercice de la profession d’assistant maternel, en particulier exercée en-dehors du domicile et/ou de façon regroupée. A cette fin sont visées :</w:t>
      </w:r>
    </w:p>
    <w:p w14:paraId="7BC225E1" w14:textId="77777777" w:rsidR="002913A3" w:rsidRPr="0094050A" w:rsidRDefault="002913A3" w:rsidP="00383CE8">
      <w:pPr>
        <w:pStyle w:val="Paragraphedeliste"/>
        <w:widowControl/>
        <w:numPr>
          <w:ilvl w:val="2"/>
          <w:numId w:val="21"/>
        </w:numPr>
        <w:suppressAutoHyphens/>
        <w:ind w:left="709" w:hanging="283"/>
        <w:jc w:val="both"/>
        <w:rPr>
          <w:rFonts w:cstheme="minorHAnsi"/>
          <w:sz w:val="24"/>
          <w:szCs w:val="24"/>
        </w:rPr>
      </w:pPr>
      <w:r w:rsidRPr="0094050A">
        <w:rPr>
          <w:rStyle w:val="eop"/>
          <w:rFonts w:cstheme="minorHAnsi"/>
          <w:sz w:val="24"/>
          <w:szCs w:val="24"/>
        </w:rPr>
        <w:t>les actions d’incubation</w:t>
      </w:r>
      <w:r w:rsidRPr="0094050A">
        <w:rPr>
          <w:rFonts w:cstheme="minorHAnsi"/>
          <w:sz w:val="24"/>
          <w:szCs w:val="24"/>
        </w:rPr>
        <w:t>, de mise en réseau et de coordination des porteurs de projets innovants ;</w:t>
      </w:r>
    </w:p>
    <w:p w14:paraId="62341575" w14:textId="77777777" w:rsidR="002913A3" w:rsidRPr="0094050A" w:rsidRDefault="002913A3" w:rsidP="00383CE8">
      <w:pPr>
        <w:pStyle w:val="Paragraphedeliste"/>
        <w:widowControl/>
        <w:numPr>
          <w:ilvl w:val="2"/>
          <w:numId w:val="21"/>
        </w:numPr>
        <w:suppressAutoHyphens/>
        <w:ind w:left="709" w:hanging="283"/>
        <w:jc w:val="both"/>
        <w:rPr>
          <w:rFonts w:cstheme="minorHAnsi"/>
          <w:sz w:val="24"/>
          <w:szCs w:val="24"/>
        </w:rPr>
      </w:pPr>
      <w:r w:rsidRPr="0094050A">
        <w:rPr>
          <w:rFonts w:cstheme="minorHAnsi"/>
          <w:sz w:val="24"/>
          <w:szCs w:val="24"/>
        </w:rPr>
        <w:t xml:space="preserve">les actions de médiation ou de supervision au sein des équipes </w:t>
      </w:r>
      <w:r w:rsidRPr="0094050A">
        <w:rPr>
          <w:rFonts w:eastAsia="Calibri" w:cstheme="minorHAnsi"/>
          <w:sz w:val="24"/>
          <w:szCs w:val="24"/>
        </w:rPr>
        <w:t xml:space="preserve">en Mam en amont de la création du projet et au long cours </w:t>
      </w:r>
      <w:r w:rsidRPr="0094050A">
        <w:rPr>
          <w:rFonts w:cstheme="minorHAnsi"/>
          <w:sz w:val="24"/>
          <w:szCs w:val="24"/>
        </w:rPr>
        <w:t>afin de favoriser la pérennité de l’accueil ;</w:t>
      </w:r>
    </w:p>
    <w:p w14:paraId="032818ED" w14:textId="77777777" w:rsidR="002913A3" w:rsidRPr="0094050A" w:rsidRDefault="002913A3" w:rsidP="00383CE8">
      <w:pPr>
        <w:pStyle w:val="Paragraphedeliste"/>
        <w:widowControl/>
        <w:numPr>
          <w:ilvl w:val="2"/>
          <w:numId w:val="21"/>
        </w:numPr>
        <w:suppressAutoHyphens/>
        <w:ind w:left="709" w:hanging="283"/>
        <w:jc w:val="both"/>
        <w:rPr>
          <w:rFonts w:cstheme="minorHAnsi"/>
          <w:sz w:val="24"/>
          <w:szCs w:val="24"/>
        </w:rPr>
      </w:pPr>
      <w:r w:rsidRPr="0094050A">
        <w:rPr>
          <w:rFonts w:cstheme="minorHAnsi"/>
          <w:sz w:val="24"/>
          <w:szCs w:val="24"/>
        </w:rPr>
        <w:t>les actions favorisant le renouvellement du modèle des crèches familiales, leurs objectifs et leurs modalités de fonctionnement, en hybridation le cas échéant avec des structures collectives ou des Mam.</w:t>
      </w:r>
    </w:p>
    <w:p w14:paraId="3450F365" w14:textId="77777777" w:rsidR="002913A3" w:rsidRPr="0094050A" w:rsidRDefault="002913A3" w:rsidP="002913A3">
      <w:pPr>
        <w:pStyle w:val="Paragraphedeliste"/>
        <w:autoSpaceDE w:val="0"/>
        <w:autoSpaceDN w:val="0"/>
        <w:adjustRightInd w:val="0"/>
        <w:ind w:left="709"/>
        <w:jc w:val="both"/>
        <w:rPr>
          <w:rFonts w:cstheme="minorHAnsi"/>
          <w:sz w:val="24"/>
          <w:szCs w:val="24"/>
          <w:u w:val="single"/>
        </w:rPr>
      </w:pPr>
    </w:p>
    <w:p w14:paraId="2096457C" w14:textId="77777777" w:rsidR="002913A3" w:rsidRPr="0094050A" w:rsidRDefault="002913A3" w:rsidP="00383CE8">
      <w:pPr>
        <w:pStyle w:val="Paragraphedeliste"/>
        <w:widowControl/>
        <w:numPr>
          <w:ilvl w:val="0"/>
          <w:numId w:val="7"/>
        </w:numPr>
        <w:suppressAutoHyphens/>
        <w:ind w:left="426" w:hanging="426"/>
        <w:jc w:val="both"/>
        <w:rPr>
          <w:rFonts w:eastAsia="Arial" w:cstheme="minorHAnsi"/>
          <w:sz w:val="24"/>
          <w:szCs w:val="24"/>
          <w:u w:val="single"/>
        </w:rPr>
      </w:pPr>
      <w:r w:rsidRPr="0094050A">
        <w:rPr>
          <w:rFonts w:eastAsia="Arial" w:cstheme="minorHAnsi"/>
          <w:sz w:val="24"/>
          <w:szCs w:val="24"/>
          <w:u w:val="single"/>
        </w:rPr>
        <w:t>Concernant la qualité des pratiques professionnelles « tout au long de la carrière » :</w:t>
      </w:r>
    </w:p>
    <w:p w14:paraId="3C077FFA" w14:textId="77777777" w:rsidR="001F7129" w:rsidRPr="0094050A" w:rsidRDefault="001F7129" w:rsidP="00383CE8">
      <w:pPr>
        <w:pStyle w:val="Paragraphedeliste"/>
        <w:widowControl/>
        <w:numPr>
          <w:ilvl w:val="1"/>
          <w:numId w:val="7"/>
        </w:numPr>
        <w:suppressAutoHyphens/>
        <w:ind w:left="709" w:hanging="283"/>
        <w:jc w:val="both"/>
        <w:rPr>
          <w:rStyle w:val="eop"/>
          <w:rFonts w:eastAsia="Arial" w:cstheme="minorHAnsi"/>
          <w:sz w:val="24"/>
          <w:szCs w:val="24"/>
          <w:u w:val="single"/>
        </w:rPr>
      </w:pPr>
      <w:r w:rsidRPr="0094050A">
        <w:rPr>
          <w:rStyle w:val="eop"/>
          <w:rFonts w:cstheme="minorHAnsi"/>
          <w:sz w:val="24"/>
          <w:szCs w:val="24"/>
        </w:rPr>
        <w:t>les actions de coordination d’un réseau d’assistants maternels nouvellement labellisé Avip lorsqu’elles nécessitent d’aller au-delà d’un partenariat usuel financé via les RPE ou les chargés de coopération petite enfance ;</w:t>
      </w:r>
    </w:p>
    <w:p w14:paraId="1CBC341D" w14:textId="62ADAE60" w:rsidR="002913A3" w:rsidRPr="0094050A" w:rsidRDefault="002913A3" w:rsidP="00383CE8">
      <w:pPr>
        <w:pStyle w:val="Paragraphedeliste"/>
        <w:widowControl/>
        <w:numPr>
          <w:ilvl w:val="1"/>
          <w:numId w:val="7"/>
        </w:numPr>
        <w:suppressAutoHyphens/>
        <w:ind w:left="709" w:hanging="283"/>
        <w:jc w:val="both"/>
        <w:rPr>
          <w:rStyle w:val="eop"/>
          <w:rFonts w:eastAsia="Arial" w:cstheme="minorHAnsi"/>
          <w:sz w:val="24"/>
          <w:szCs w:val="24"/>
          <w:u w:val="single"/>
        </w:rPr>
      </w:pPr>
      <w:r w:rsidRPr="0094050A">
        <w:rPr>
          <w:rStyle w:val="eop"/>
          <w:rFonts w:cstheme="minorHAnsi"/>
          <w:sz w:val="24"/>
          <w:szCs w:val="24"/>
        </w:rPr>
        <w:t>les actions permettant d’initier et d’amplifier la prise en compte des objectifs de développement durable dans les projets d’accueil des assistants maternels à l’échelle d’un bassin de vie significatif ;</w:t>
      </w:r>
    </w:p>
    <w:p w14:paraId="7B27EEF5" w14:textId="77777777" w:rsidR="002913A3" w:rsidRPr="0094050A" w:rsidRDefault="002913A3" w:rsidP="00383CE8">
      <w:pPr>
        <w:pStyle w:val="Paragraphedeliste"/>
        <w:widowControl/>
        <w:numPr>
          <w:ilvl w:val="1"/>
          <w:numId w:val="7"/>
        </w:numPr>
        <w:suppressAutoHyphens/>
        <w:ind w:left="709" w:hanging="283"/>
        <w:jc w:val="both"/>
        <w:rPr>
          <w:rStyle w:val="eop"/>
          <w:rFonts w:eastAsia="Arial" w:cstheme="minorHAnsi"/>
          <w:sz w:val="24"/>
          <w:szCs w:val="24"/>
          <w:u w:val="single"/>
        </w:rPr>
      </w:pPr>
      <w:r w:rsidRPr="0094050A">
        <w:rPr>
          <w:rStyle w:val="eop"/>
          <w:rFonts w:cstheme="minorHAnsi"/>
          <w:sz w:val="24"/>
          <w:szCs w:val="24"/>
        </w:rPr>
        <w:t xml:space="preserve">la réponse globale aux défis majeurs qui caractérisent l’accueil individuel. </w:t>
      </w:r>
    </w:p>
    <w:p w14:paraId="46073692" w14:textId="77777777" w:rsidR="002913A3" w:rsidRPr="0094050A" w:rsidRDefault="002913A3" w:rsidP="002913A3">
      <w:pPr>
        <w:autoSpaceDE w:val="0"/>
        <w:autoSpaceDN w:val="0"/>
        <w:adjustRightInd w:val="0"/>
        <w:ind w:left="709" w:hanging="283"/>
        <w:jc w:val="both"/>
        <w:rPr>
          <w:rStyle w:val="eop"/>
          <w:rFonts w:cstheme="minorHAnsi"/>
          <w:sz w:val="24"/>
          <w:szCs w:val="24"/>
        </w:rPr>
      </w:pPr>
      <w:r w:rsidRPr="0094050A">
        <w:rPr>
          <w:rStyle w:val="eop"/>
          <w:rFonts w:cstheme="minorHAnsi"/>
          <w:sz w:val="24"/>
          <w:szCs w:val="24"/>
        </w:rPr>
        <w:t>-</w:t>
      </w:r>
      <w:r w:rsidRPr="0094050A">
        <w:rPr>
          <w:rStyle w:val="eop"/>
          <w:rFonts w:cstheme="minorHAnsi"/>
          <w:sz w:val="24"/>
          <w:szCs w:val="24"/>
        </w:rPr>
        <w:tab/>
        <w:t xml:space="preserve">l’émergence d’agences de développement et d’accompagnement de l’accueil individuel, à l’image par exemple de l’Agence départementale de développement de l’accueil individuel (Addai) dans le département de Seine-Saint-Denis. </w:t>
      </w:r>
    </w:p>
    <w:p w14:paraId="1DC56BC3" w14:textId="77777777" w:rsidR="002913A3" w:rsidRPr="0094050A" w:rsidRDefault="002913A3" w:rsidP="002913A3">
      <w:pPr>
        <w:pStyle w:val="paragraph"/>
        <w:spacing w:before="0" w:beforeAutospacing="0" w:after="0" w:afterAutospacing="0"/>
        <w:jc w:val="both"/>
        <w:textAlignment w:val="baseline"/>
        <w:rPr>
          <w:rFonts w:asciiTheme="minorHAnsi" w:hAnsiTheme="minorHAnsi" w:cstheme="minorHAnsi"/>
        </w:rPr>
      </w:pPr>
    </w:p>
    <w:p w14:paraId="39C3E0D2" w14:textId="77777777" w:rsidR="002913A3" w:rsidRPr="0094050A" w:rsidRDefault="002913A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94050A">
        <w:rPr>
          <w:rFonts w:cstheme="minorHAnsi"/>
          <w:b/>
          <w:bCs/>
          <w:i/>
          <w:iCs/>
          <w:sz w:val="24"/>
          <w:szCs w:val="24"/>
        </w:rPr>
        <w:t>Les dépenses éligibles</w:t>
      </w:r>
    </w:p>
    <w:p w14:paraId="2509B318" w14:textId="77777777" w:rsidR="002913A3" w:rsidRPr="0094050A" w:rsidRDefault="002913A3" w:rsidP="002913A3">
      <w:pPr>
        <w:pStyle w:val="Paragraphedeliste"/>
        <w:autoSpaceDE w:val="0"/>
        <w:autoSpaceDN w:val="0"/>
        <w:adjustRightInd w:val="0"/>
        <w:ind w:left="709" w:hanging="283"/>
        <w:jc w:val="both"/>
        <w:rPr>
          <w:rFonts w:eastAsia="Arial" w:cstheme="minorHAnsi"/>
          <w:sz w:val="24"/>
          <w:szCs w:val="24"/>
        </w:rPr>
      </w:pPr>
      <w:r w:rsidRPr="0094050A">
        <w:rPr>
          <w:rFonts w:eastAsia="Arial" w:cstheme="minorHAnsi"/>
          <w:sz w:val="24"/>
          <w:szCs w:val="24"/>
        </w:rPr>
        <w:t>-</w:t>
      </w:r>
      <w:r w:rsidRPr="0094050A">
        <w:rPr>
          <w:rFonts w:eastAsia="Arial" w:cstheme="minorHAnsi"/>
          <w:sz w:val="24"/>
          <w:szCs w:val="24"/>
        </w:rPr>
        <w:tab/>
        <w:t>Coût Etp de coordination et de mise en réseau spécifique ;</w:t>
      </w:r>
    </w:p>
    <w:p w14:paraId="00286661" w14:textId="77777777" w:rsidR="002913A3" w:rsidRPr="0094050A" w:rsidRDefault="002913A3" w:rsidP="00383CE8">
      <w:pPr>
        <w:pStyle w:val="Paragraphedeliste"/>
        <w:widowControl/>
        <w:numPr>
          <w:ilvl w:val="1"/>
          <w:numId w:val="24"/>
        </w:numPr>
        <w:suppressAutoHyphens/>
        <w:autoSpaceDE w:val="0"/>
        <w:autoSpaceDN w:val="0"/>
        <w:adjustRightInd w:val="0"/>
        <w:ind w:left="709" w:hanging="283"/>
        <w:rPr>
          <w:rFonts w:eastAsia="Arial" w:cstheme="minorHAnsi"/>
          <w:sz w:val="24"/>
          <w:szCs w:val="24"/>
        </w:rPr>
      </w:pPr>
      <w:r w:rsidRPr="0094050A">
        <w:rPr>
          <w:rFonts w:eastAsia="Arial" w:cstheme="minorHAnsi"/>
          <w:sz w:val="24"/>
          <w:szCs w:val="24"/>
        </w:rPr>
        <w:t>Coût d’une prestation : sensibilisation, supervision, etc. ;</w:t>
      </w:r>
    </w:p>
    <w:p w14:paraId="5F96F034" w14:textId="76A4A180" w:rsidR="001F7129" w:rsidRPr="0094050A" w:rsidRDefault="002913A3" w:rsidP="00383CE8">
      <w:pPr>
        <w:pStyle w:val="Paragraphedeliste"/>
        <w:widowControl/>
        <w:numPr>
          <w:ilvl w:val="1"/>
          <w:numId w:val="24"/>
        </w:numPr>
        <w:suppressAutoHyphens/>
        <w:autoSpaceDE w:val="0"/>
        <w:autoSpaceDN w:val="0"/>
        <w:adjustRightInd w:val="0"/>
        <w:ind w:left="709" w:hanging="283"/>
        <w:rPr>
          <w:rFonts w:eastAsia="Arial" w:cstheme="minorHAnsi"/>
          <w:sz w:val="24"/>
          <w:szCs w:val="24"/>
        </w:rPr>
      </w:pPr>
      <w:r w:rsidRPr="0094050A">
        <w:rPr>
          <w:rFonts w:eastAsia="Arial" w:cstheme="minorHAnsi"/>
          <w:sz w:val="24"/>
          <w:szCs w:val="24"/>
        </w:rPr>
        <w:t>Achat de matériel pédagogique et/ou technique</w:t>
      </w:r>
      <w:r w:rsidR="001F7129" w:rsidRPr="0094050A">
        <w:rPr>
          <w:rFonts w:eastAsia="Arial" w:cstheme="minorHAnsi"/>
          <w:sz w:val="24"/>
          <w:szCs w:val="24"/>
        </w:rPr>
        <w:t xml:space="preserve"> </w:t>
      </w:r>
      <w:r w:rsidR="001F7129" w:rsidRPr="0094050A">
        <w:rPr>
          <w:rFonts w:cstheme="minorHAnsi"/>
          <w:sz w:val="24"/>
          <w:szCs w:val="24"/>
        </w:rPr>
        <w:t>(hors investissement)</w:t>
      </w:r>
    </w:p>
    <w:p w14:paraId="0DA1AD25" w14:textId="77777777" w:rsidR="002913A3" w:rsidRPr="0094050A" w:rsidRDefault="002913A3" w:rsidP="002913A3">
      <w:pPr>
        <w:pStyle w:val="Paragraphedeliste"/>
        <w:autoSpaceDE w:val="0"/>
        <w:autoSpaceDN w:val="0"/>
        <w:adjustRightInd w:val="0"/>
        <w:ind w:left="1134"/>
        <w:jc w:val="both"/>
        <w:rPr>
          <w:rFonts w:eastAsia="Arial" w:cstheme="minorHAnsi"/>
          <w:sz w:val="24"/>
          <w:szCs w:val="24"/>
          <w:highlight w:val="yellow"/>
        </w:rPr>
      </w:pPr>
    </w:p>
    <w:p w14:paraId="78D80559" w14:textId="77777777" w:rsidR="002913A3" w:rsidRPr="0094050A" w:rsidRDefault="002913A3" w:rsidP="002913A3">
      <w:pPr>
        <w:pStyle w:val="Paragraphedeliste"/>
        <w:autoSpaceDE w:val="0"/>
        <w:autoSpaceDN w:val="0"/>
        <w:adjustRightInd w:val="0"/>
        <w:ind w:left="720"/>
        <w:jc w:val="both"/>
        <w:rPr>
          <w:rFonts w:cstheme="minorHAnsi"/>
          <w:b/>
          <w:bCs/>
          <w:i/>
          <w:iCs/>
          <w:sz w:val="24"/>
          <w:szCs w:val="24"/>
        </w:rPr>
      </w:pPr>
    </w:p>
    <w:p w14:paraId="1252169B" w14:textId="77777777" w:rsidR="002913A3" w:rsidRPr="0094050A" w:rsidRDefault="002913A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94050A">
        <w:rPr>
          <w:rFonts w:cstheme="minorHAnsi"/>
          <w:b/>
          <w:bCs/>
          <w:i/>
          <w:iCs/>
          <w:sz w:val="24"/>
          <w:szCs w:val="24"/>
          <w:lang w:eastAsia="fr-FR"/>
        </w:rPr>
        <w:lastRenderedPageBreak/>
        <w:t>La Caf évalue la pertinence du financement d’une action sur la base des indicateurs socles suivants</w:t>
      </w:r>
    </w:p>
    <w:p w14:paraId="7239E1BE"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d’assistantes maternelles ou de garde d’enfants à domicile labellisées Avip ;</w:t>
      </w:r>
    </w:p>
    <w:p w14:paraId="31962106"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d’actions de sensibilisation, de supervision et de médiation en Mam ;</w:t>
      </w:r>
    </w:p>
    <w:p w14:paraId="677DA557"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 xml:space="preserve">Nombre de familles accompagnées vers une solution d’accueil individuelle (assistant maternel ou garde d’enfants à domicile) hors missions Rpe ; </w:t>
      </w:r>
    </w:p>
    <w:p w14:paraId="5A3CE35B"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de solutions d’accueil exercées de façon regroupée ;</w:t>
      </w:r>
    </w:p>
    <w:p w14:paraId="6CEAF159"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et nature des actions de promotion renforcée des métiers de l’accueil individuel construites dans un cadre partenarial à l’échelle du Cdsf et associant les acteurs de l’emploi ; </w:t>
      </w:r>
    </w:p>
    <w:p w14:paraId="0C39D4A1"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d’actions passerelles entre carrières, notamment la mobilité des professionnels de la garde d'enfants à domicile vers le métier d'assistant maternel ;</w:t>
      </w:r>
    </w:p>
    <w:p w14:paraId="219ECA2E"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Nombre et nature des actions d’incubation, de mise en réseau et de coordination des porteurs de projets innovants ;</w:t>
      </w:r>
    </w:p>
    <w:p w14:paraId="63BF0832"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cstheme="minorHAnsi"/>
          <w:sz w:val="24"/>
          <w:szCs w:val="24"/>
        </w:rPr>
        <w:t>Nombre et nature des actions favorisant le renouvellement du modèle des crèches familiales, leurs objectifs et leurs modalités de fonctionnement, en hybridation le cas échéant avec des structures collectives ou des Mam.</w:t>
      </w:r>
    </w:p>
    <w:p w14:paraId="32AA5CED"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Accès à l’accueil individuel à des familles à revenus modestes et/ou en situation de vulnérabilité ;</w:t>
      </w:r>
    </w:p>
    <w:p w14:paraId="4CBBC61D"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Meilleure visibilité des différentes formes d’accueil individuelles pour les parents, les candidats à la profession, les collectivités locales et les acteurs de l’insertion professionnelle ;</w:t>
      </w:r>
    </w:p>
    <w:p w14:paraId="5AAC3474"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Augmentation des nouvelles demandes d’agréments d’assistants maternels ;</w:t>
      </w:r>
    </w:p>
    <w:p w14:paraId="1B6531E4"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Meilleure identification des compétences des assistants maternels, notamment dans le cadre d’un exercice regroupé ;</w:t>
      </w:r>
    </w:p>
    <w:p w14:paraId="1437B2F3"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Consolidation organisationnelle et structurelle (au plan budgétaire) de l’exercice en Mam ;</w:t>
      </w:r>
    </w:p>
    <w:p w14:paraId="37D8D3D1" w14:textId="77777777" w:rsidR="002913A3" w:rsidRPr="0094050A" w:rsidRDefault="002913A3" w:rsidP="00383CE8">
      <w:pPr>
        <w:pStyle w:val="Paragraphedeliste"/>
        <w:widowControl/>
        <w:numPr>
          <w:ilvl w:val="0"/>
          <w:numId w:val="6"/>
        </w:numPr>
        <w:suppressAutoHyphens/>
        <w:autoSpaceDE w:val="0"/>
        <w:autoSpaceDN w:val="0"/>
        <w:adjustRightInd w:val="0"/>
        <w:ind w:left="709" w:hanging="283"/>
        <w:jc w:val="both"/>
        <w:rPr>
          <w:rFonts w:eastAsia="Arial" w:cstheme="minorHAnsi"/>
          <w:sz w:val="24"/>
          <w:szCs w:val="24"/>
        </w:rPr>
      </w:pPr>
      <w:r w:rsidRPr="0094050A">
        <w:rPr>
          <w:rFonts w:eastAsia="Arial" w:cstheme="minorHAnsi"/>
          <w:sz w:val="24"/>
          <w:szCs w:val="24"/>
        </w:rPr>
        <w:t>Renforcement de la formation et de l’accompagnement de l’évolution de carrière des professionnels.</w:t>
      </w:r>
    </w:p>
    <w:p w14:paraId="440F6E8D" w14:textId="77777777" w:rsidR="00DE0F13" w:rsidRDefault="00DE0F13" w:rsidP="00AE2057">
      <w:pPr>
        <w:pStyle w:val="Default"/>
        <w:jc w:val="both"/>
        <w:rPr>
          <w:rFonts w:asciiTheme="minorHAnsi" w:eastAsia="Times New Roman" w:hAnsiTheme="minorHAnsi"/>
          <w:b/>
          <w:bCs/>
          <w:color w:val="009999"/>
          <w:sz w:val="28"/>
          <w:szCs w:val="28"/>
          <w:lang w:eastAsia="en-US"/>
        </w:rPr>
      </w:pPr>
    </w:p>
    <w:p w14:paraId="20F17017" w14:textId="77777777" w:rsidR="00F64F09" w:rsidRDefault="00F64F09">
      <w:pPr>
        <w:rPr>
          <w:rFonts w:eastAsia="Times New Roman" w:cs="Arial"/>
          <w:b/>
          <w:bCs/>
          <w:color w:val="009999"/>
          <w:sz w:val="28"/>
          <w:szCs w:val="28"/>
        </w:rPr>
      </w:pPr>
      <w:r>
        <w:rPr>
          <w:rFonts w:eastAsia="Times New Roman"/>
          <w:b/>
          <w:bCs/>
          <w:color w:val="009999"/>
          <w:sz w:val="28"/>
          <w:szCs w:val="28"/>
        </w:rPr>
        <w:br w:type="page"/>
      </w:r>
    </w:p>
    <w:p w14:paraId="55AC85FC" w14:textId="644AB43D" w:rsidR="004728B1" w:rsidRPr="00061C7A" w:rsidRDefault="00B65861" w:rsidP="00AE2057">
      <w:pPr>
        <w:pStyle w:val="Default"/>
        <w:jc w:val="both"/>
        <w:rPr>
          <w:rFonts w:asciiTheme="minorHAnsi" w:eastAsia="Times New Roman" w:hAnsiTheme="minorHAnsi"/>
          <w:b/>
          <w:bCs/>
          <w:color w:val="009999"/>
          <w:sz w:val="28"/>
          <w:szCs w:val="28"/>
          <w:lang w:eastAsia="en-US"/>
        </w:rPr>
      </w:pPr>
      <w:r w:rsidRPr="00061C7A">
        <w:rPr>
          <w:rFonts w:asciiTheme="minorHAnsi" w:eastAsia="Times New Roman" w:hAnsiTheme="minorHAnsi"/>
          <w:b/>
          <w:bCs/>
          <w:color w:val="009999"/>
          <w:sz w:val="28"/>
          <w:szCs w:val="28"/>
          <w:lang w:eastAsia="en-US"/>
        </w:rPr>
        <w:lastRenderedPageBreak/>
        <w:t xml:space="preserve">Axe 3 – </w:t>
      </w:r>
      <w:r w:rsidR="000A25DA">
        <w:rPr>
          <w:rFonts w:asciiTheme="minorHAnsi" w:eastAsia="Times New Roman" w:hAnsiTheme="minorHAnsi"/>
          <w:b/>
          <w:bCs/>
          <w:color w:val="009999"/>
          <w:sz w:val="28"/>
          <w:szCs w:val="28"/>
          <w:lang w:eastAsia="en-US"/>
        </w:rPr>
        <w:t>E</w:t>
      </w:r>
      <w:r w:rsidR="00FF0D4F" w:rsidRPr="00061C7A">
        <w:rPr>
          <w:rFonts w:asciiTheme="minorHAnsi" w:eastAsia="Times New Roman" w:hAnsiTheme="minorHAnsi"/>
          <w:b/>
          <w:bCs/>
          <w:color w:val="009999"/>
          <w:sz w:val="28"/>
          <w:szCs w:val="28"/>
          <w:lang w:eastAsia="en-US"/>
        </w:rPr>
        <w:t>ngagement et la participation des enfants et des jeunes</w:t>
      </w:r>
    </w:p>
    <w:p w14:paraId="569D01DE" w14:textId="77777777" w:rsidR="004728B1" w:rsidRPr="00061C7A" w:rsidRDefault="004728B1" w:rsidP="00AE2057">
      <w:pPr>
        <w:pStyle w:val="Default"/>
        <w:jc w:val="both"/>
        <w:rPr>
          <w:rFonts w:asciiTheme="minorHAnsi" w:hAnsiTheme="minorHAnsi"/>
          <w:b/>
          <w:bCs/>
          <w:color w:val="auto"/>
          <w:sz w:val="25"/>
          <w:szCs w:val="25"/>
        </w:rPr>
      </w:pPr>
    </w:p>
    <w:p w14:paraId="605D7C03" w14:textId="209D5317" w:rsidR="00FF0D4F" w:rsidRPr="00061C7A" w:rsidRDefault="00FF0D4F" w:rsidP="00AE2057">
      <w:pPr>
        <w:pStyle w:val="Default"/>
        <w:jc w:val="both"/>
        <w:rPr>
          <w:rFonts w:asciiTheme="minorHAnsi" w:eastAsia="Times New Roman" w:hAnsiTheme="minorHAnsi"/>
          <w:b/>
          <w:bCs/>
          <w:color w:val="6666FF"/>
          <w:sz w:val="28"/>
          <w:szCs w:val="28"/>
          <w:lang w:eastAsia="en-US"/>
        </w:rPr>
      </w:pPr>
      <w:r w:rsidRPr="00061C7A">
        <w:rPr>
          <w:rFonts w:asciiTheme="minorHAnsi" w:eastAsia="Times New Roman" w:hAnsiTheme="minorHAnsi"/>
          <w:b/>
          <w:bCs/>
          <w:color w:val="6666FF"/>
          <w:sz w:val="28"/>
          <w:szCs w:val="28"/>
          <w:lang w:eastAsia="en-US"/>
        </w:rPr>
        <w:t xml:space="preserve">Volet 1 : </w:t>
      </w:r>
      <w:r w:rsidR="000A25DA" w:rsidRPr="000A25DA">
        <w:rPr>
          <w:rFonts w:asciiTheme="minorHAnsi" w:eastAsia="Times New Roman" w:hAnsiTheme="minorHAnsi"/>
          <w:b/>
          <w:bCs/>
          <w:color w:val="6666FF"/>
          <w:sz w:val="28"/>
          <w:szCs w:val="28"/>
          <w:lang w:eastAsia="en-US"/>
        </w:rPr>
        <w:t>Renforcer l'accès des enfants et des adolescents</w:t>
      </w:r>
      <w:r w:rsidR="000A25DA" w:rsidRPr="000A25DA" w:rsidDel="00B32924">
        <w:rPr>
          <w:rFonts w:asciiTheme="minorHAnsi" w:eastAsia="Times New Roman" w:hAnsiTheme="minorHAnsi"/>
          <w:b/>
          <w:bCs/>
          <w:color w:val="6666FF"/>
          <w:sz w:val="28"/>
          <w:szCs w:val="28"/>
          <w:lang w:eastAsia="en-US"/>
        </w:rPr>
        <w:t xml:space="preserve"> </w:t>
      </w:r>
      <w:r w:rsidR="000A25DA" w:rsidRPr="000A25DA">
        <w:rPr>
          <w:rFonts w:asciiTheme="minorHAnsi" w:eastAsia="Times New Roman" w:hAnsiTheme="minorHAnsi"/>
          <w:b/>
          <w:bCs/>
          <w:color w:val="6666FF"/>
          <w:sz w:val="28"/>
          <w:szCs w:val="28"/>
          <w:lang w:eastAsia="en-US"/>
        </w:rPr>
        <w:t>aux loisirs éducatifs en accompagnant le développement d'une offre de loisirs en faveur des publics les plus vulnérables et en soutenant l’essaimage d’initiatives concourant à l’éveil citoyen, artistique, culturel, scientifique et écologique</w:t>
      </w:r>
    </w:p>
    <w:p w14:paraId="7D6B5B2C" w14:textId="77777777" w:rsidR="00FF0D4F" w:rsidRPr="00061C7A" w:rsidRDefault="00FF0D4F" w:rsidP="00AE2057">
      <w:pPr>
        <w:pStyle w:val="Default"/>
        <w:jc w:val="both"/>
        <w:rPr>
          <w:rFonts w:asciiTheme="minorHAnsi" w:eastAsia="Times New Roman" w:hAnsiTheme="minorHAnsi"/>
          <w:b/>
          <w:bCs/>
          <w:color w:val="6666FF"/>
          <w:sz w:val="28"/>
          <w:szCs w:val="28"/>
          <w:lang w:eastAsia="en-US"/>
        </w:rPr>
      </w:pPr>
    </w:p>
    <w:p w14:paraId="0013CDF4" w14:textId="77777777" w:rsidR="000A25DA" w:rsidRPr="00B8215A" w:rsidRDefault="000A25DA" w:rsidP="000A25DA">
      <w:pPr>
        <w:jc w:val="both"/>
        <w:rPr>
          <w:rStyle w:val="eop"/>
          <w:rFonts w:cstheme="minorHAnsi"/>
          <w:color w:val="000000" w:themeColor="text1"/>
          <w:sz w:val="24"/>
          <w:szCs w:val="24"/>
        </w:rPr>
      </w:pPr>
      <w:r w:rsidRPr="00B8215A">
        <w:rPr>
          <w:rStyle w:val="eop"/>
          <w:rFonts w:cstheme="minorHAnsi"/>
          <w:color w:val="000000" w:themeColor="text1"/>
          <w:sz w:val="24"/>
          <w:szCs w:val="24"/>
        </w:rPr>
        <w:t>Ce volet vise à soutenir les acteurs de proximité pour développer des activités de loisirs en priorisant les publics les plus éloignés de ces pratiques, pour développer l’accès aux activités culturelles, artistiques, sportives, scientifiques, techniques et écocitoyennes. Conformément aux engagements pris dans la Cog, il est étendu aux jeunes de 12 à 17 ans.</w:t>
      </w:r>
    </w:p>
    <w:p w14:paraId="12D0ACB6" w14:textId="77777777" w:rsidR="000A25DA" w:rsidRPr="00B8215A" w:rsidRDefault="000A25DA" w:rsidP="000A25DA">
      <w:pPr>
        <w:jc w:val="both"/>
        <w:rPr>
          <w:rStyle w:val="eop"/>
          <w:rFonts w:cstheme="minorHAnsi"/>
          <w:color w:val="000000"/>
          <w:sz w:val="24"/>
          <w:szCs w:val="24"/>
        </w:rPr>
      </w:pPr>
    </w:p>
    <w:p w14:paraId="6A7E75E4" w14:textId="77777777" w:rsidR="000A25DA" w:rsidRPr="00B8215A" w:rsidRDefault="000A25DA" w:rsidP="000A25DA">
      <w:pPr>
        <w:jc w:val="both"/>
        <w:rPr>
          <w:rStyle w:val="eop"/>
          <w:rFonts w:cstheme="minorHAnsi"/>
          <w:color w:val="000000"/>
          <w:sz w:val="24"/>
          <w:szCs w:val="24"/>
        </w:rPr>
      </w:pPr>
    </w:p>
    <w:p w14:paraId="107DA708" w14:textId="77777777" w:rsidR="000A25DA" w:rsidRPr="00B8215A" w:rsidRDefault="000A25DA" w:rsidP="00383CE8">
      <w:pPr>
        <w:pStyle w:val="paragraph"/>
        <w:numPr>
          <w:ilvl w:val="0"/>
          <w:numId w:val="5"/>
        </w:numPr>
        <w:spacing w:before="0" w:beforeAutospacing="0" w:after="0" w:afterAutospacing="0"/>
        <w:ind w:left="426" w:hanging="426"/>
        <w:jc w:val="both"/>
        <w:textAlignment w:val="baseline"/>
        <w:rPr>
          <w:rStyle w:val="eop"/>
          <w:rFonts w:asciiTheme="minorHAnsi" w:hAnsiTheme="minorHAnsi" w:cstheme="minorHAnsi"/>
          <w:b/>
          <w:bCs/>
          <w:color w:val="000000" w:themeColor="text1"/>
        </w:rPr>
      </w:pPr>
      <w:r w:rsidRPr="00B8215A">
        <w:rPr>
          <w:rStyle w:val="normaltextrun"/>
          <w:rFonts w:asciiTheme="minorHAnsi" w:hAnsiTheme="minorHAnsi" w:cstheme="minorHAnsi"/>
          <w:b/>
          <w:bCs/>
          <w:color w:val="000000"/>
        </w:rPr>
        <w:t xml:space="preserve">Le présent volet est mobilisé </w:t>
      </w:r>
      <w:r w:rsidRPr="00B8215A">
        <w:rPr>
          <w:rStyle w:val="eop"/>
          <w:rFonts w:asciiTheme="minorHAnsi" w:hAnsiTheme="minorHAnsi" w:cstheme="minorHAnsi"/>
          <w:b/>
          <w:bCs/>
        </w:rPr>
        <w:t>pour soutenir d</w:t>
      </w:r>
      <w:r w:rsidRPr="00B8215A">
        <w:rPr>
          <w:rStyle w:val="eop"/>
          <w:rFonts w:asciiTheme="minorHAnsi" w:hAnsiTheme="minorHAnsi" w:cstheme="minorHAnsi"/>
          <w:b/>
          <w:bCs/>
          <w:color w:val="000000" w:themeColor="text1"/>
        </w:rPr>
        <w:t xml:space="preserve">es projets conduits par des porteurs de projets répondant aux critères cumulatifs suivants :  </w:t>
      </w:r>
    </w:p>
    <w:p w14:paraId="3F7DA131" w14:textId="77777777" w:rsidR="000A25DA" w:rsidRPr="00B8215A" w:rsidRDefault="000A25DA" w:rsidP="000A25DA">
      <w:pPr>
        <w:jc w:val="both"/>
        <w:rPr>
          <w:rStyle w:val="eop"/>
          <w:rFonts w:cstheme="minorHAnsi"/>
          <w:color w:val="000000" w:themeColor="text1"/>
          <w:sz w:val="24"/>
          <w:szCs w:val="24"/>
        </w:rPr>
      </w:pPr>
    </w:p>
    <w:p w14:paraId="519DB2FC" w14:textId="77777777" w:rsidR="000A25DA" w:rsidRPr="00B8215A" w:rsidRDefault="000A25DA" w:rsidP="000A25DA">
      <w:pPr>
        <w:ind w:left="709" w:hanging="283"/>
        <w:jc w:val="both"/>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Intervenir sur les temps périscolaires et/ou extrascolaires et accueils adolescents ;</w:t>
      </w:r>
    </w:p>
    <w:p w14:paraId="29E853C0"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Proposer une offre d’activités diversifiée, adaptée et accessible à tous les enfants et adolescents de 3 à 17 ans ;</w:t>
      </w:r>
    </w:p>
    <w:p w14:paraId="50E1BD4C" w14:textId="77777777" w:rsidR="000A25DA" w:rsidRPr="00B8215A" w:rsidRDefault="000A25DA" w:rsidP="000A25DA">
      <w:pPr>
        <w:ind w:left="709" w:hanging="283"/>
        <w:jc w:val="both"/>
        <w:rPr>
          <w:rFonts w:cstheme="minorHAnsi"/>
          <w:sz w:val="24"/>
          <w:szCs w:val="24"/>
        </w:rPr>
      </w:pPr>
      <w:r w:rsidRPr="00B8215A">
        <w:rPr>
          <w:rFonts w:cstheme="minorHAnsi"/>
          <w:sz w:val="24"/>
          <w:szCs w:val="24"/>
        </w:rPr>
        <w:t>-</w:t>
      </w:r>
      <w:r w:rsidRPr="00B8215A">
        <w:rPr>
          <w:rFonts w:cstheme="minorHAnsi"/>
          <w:sz w:val="24"/>
          <w:szCs w:val="24"/>
        </w:rPr>
        <w:tab/>
      </w:r>
      <w:r w:rsidRPr="00B8215A">
        <w:rPr>
          <w:rStyle w:val="eop"/>
          <w:rFonts w:cstheme="minorHAnsi"/>
          <w:color w:val="000000" w:themeColor="text1"/>
          <w:sz w:val="24"/>
          <w:szCs w:val="24"/>
        </w:rPr>
        <w:t xml:space="preserve">Respecter la charte de la laïcité de la branche Famille et ses partenaires ;   </w:t>
      </w:r>
    </w:p>
    <w:p w14:paraId="7F27F08F"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Avoir une visée éducative, inclusive, solidaire et citoyenne ;  </w:t>
      </w:r>
    </w:p>
    <w:p w14:paraId="3A44A9FE"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Présenter une dimension collective (la pratique individuelle d’une activité par un enfant ne pourra pas être soutenue (inscription dans un club sportif, inscription à un atelier de théâtre) ;  </w:t>
      </w:r>
    </w:p>
    <w:p w14:paraId="773A3B7A"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Favoriser la mixité des publics (sociale, de genre, générationnelle, territoriale, etc.) ;</w:t>
      </w:r>
    </w:p>
    <w:p w14:paraId="1008BF18"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Permettre une accessibilité financière à toutes les familles (grâce à une tarification modulée en fonction des ressources) ;</w:t>
      </w:r>
    </w:p>
    <w:p w14:paraId="3A97B44A"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Comporter les dimensions culturelles, artistiques, sportives, scientifiques et techniques, citoyennes et engagées au titre du développement durable ; </w:t>
      </w:r>
    </w:p>
    <w:p w14:paraId="68EC5A0A"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S’inscrire dans une dynamique partenariale sur le territoire ;  </w:t>
      </w:r>
    </w:p>
    <w:p w14:paraId="4E4725B2"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Mobiliser des co-financements publics et/ou privés ;  </w:t>
      </w:r>
    </w:p>
    <w:p w14:paraId="1A7E055E"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S’appuyer sur un diagnostic des besoins et viser un essaimage territorial (une implantation de l’activité au sein de plusieurs lieux différents devra être envisagée dès le démarrage du projet et pourra être accompagnée par la Caf).</w:t>
      </w:r>
    </w:p>
    <w:p w14:paraId="6FA0A99B" w14:textId="77777777" w:rsidR="000A25DA" w:rsidRPr="00B8215A" w:rsidRDefault="000A25DA" w:rsidP="000A25DA">
      <w:pPr>
        <w:jc w:val="both"/>
        <w:rPr>
          <w:rStyle w:val="eop"/>
          <w:rFonts w:cstheme="minorHAnsi"/>
          <w:color w:val="000000" w:themeColor="text1"/>
          <w:sz w:val="24"/>
          <w:szCs w:val="24"/>
        </w:rPr>
      </w:pPr>
      <w:r w:rsidRPr="00B8215A">
        <w:rPr>
          <w:rStyle w:val="eop"/>
          <w:rFonts w:cstheme="minorHAnsi"/>
          <w:color w:val="000000" w:themeColor="text1"/>
          <w:sz w:val="24"/>
          <w:szCs w:val="24"/>
        </w:rPr>
        <w:t xml:space="preserve"> </w:t>
      </w:r>
    </w:p>
    <w:p w14:paraId="778EBCF9" w14:textId="77777777" w:rsidR="000A25DA" w:rsidRPr="00B8215A" w:rsidRDefault="000A25DA" w:rsidP="000A25DA">
      <w:pPr>
        <w:jc w:val="both"/>
        <w:rPr>
          <w:rFonts w:cstheme="minorHAnsi"/>
          <w:sz w:val="24"/>
          <w:szCs w:val="24"/>
        </w:rPr>
      </w:pPr>
    </w:p>
    <w:p w14:paraId="39F484B8" w14:textId="77777777" w:rsidR="000A25DA" w:rsidRPr="00B8215A" w:rsidRDefault="000A25DA"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B8215A">
        <w:rPr>
          <w:rFonts w:cstheme="minorHAnsi"/>
          <w:b/>
          <w:bCs/>
          <w:i/>
          <w:iCs/>
          <w:sz w:val="24"/>
          <w:szCs w:val="24"/>
        </w:rPr>
        <w:t>Les actions éligibles</w:t>
      </w:r>
      <w:r w:rsidRPr="00B8215A">
        <w:rPr>
          <w:rStyle w:val="Appelnotedebasdep"/>
          <w:rFonts w:cstheme="minorHAnsi"/>
          <w:b/>
          <w:bCs/>
          <w:i/>
          <w:iCs/>
          <w:sz w:val="24"/>
          <w:szCs w:val="24"/>
        </w:rPr>
        <w:footnoteReference w:id="8"/>
      </w:r>
      <w:r w:rsidRPr="00B8215A">
        <w:rPr>
          <w:rFonts w:cstheme="minorHAnsi"/>
          <w:b/>
          <w:bCs/>
          <w:i/>
          <w:iCs/>
          <w:sz w:val="24"/>
          <w:szCs w:val="24"/>
        </w:rPr>
        <w:t xml:space="preserve"> au financement du présent volet :</w:t>
      </w:r>
    </w:p>
    <w:p w14:paraId="74946A6C" w14:textId="77777777" w:rsidR="000A25DA" w:rsidRPr="00B8215A" w:rsidRDefault="000A25DA" w:rsidP="000A25DA">
      <w:pPr>
        <w:ind w:left="426" w:hanging="426"/>
        <w:jc w:val="both"/>
        <w:rPr>
          <w:rStyle w:val="eop"/>
          <w:rFonts w:cstheme="minorHAnsi"/>
          <w:color w:val="000000" w:themeColor="text1"/>
          <w:sz w:val="24"/>
          <w:szCs w:val="24"/>
          <w:u w:val="single"/>
        </w:rPr>
      </w:pPr>
    </w:p>
    <w:p w14:paraId="7CC39A6E"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Actions visant la découverte de la pratique musicale (Orchestres «Démos », etc.) ;</w:t>
      </w:r>
    </w:p>
    <w:p w14:paraId="77086F0F"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Initiation et découverte de la lecture (Partir en Livre, etc.) ;</w:t>
      </w:r>
    </w:p>
    <w:p w14:paraId="19999175"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Ateliers scientifiques et techniques (les Petits Débrouillards, etc.) ;</w:t>
      </w:r>
    </w:p>
    <w:p w14:paraId="336DE47C"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Mise en place de conseils d’enfants et de jeunes (Anacej, etc.) dans les équipements financés par la branche Famille ;</w:t>
      </w:r>
    </w:p>
    <w:p w14:paraId="19E33E9E" w14:textId="77777777" w:rsidR="000A25DA" w:rsidRPr="00B8215A" w:rsidRDefault="000A25DA" w:rsidP="000A25DA">
      <w:pPr>
        <w:ind w:left="709" w:hanging="283"/>
        <w:jc w:val="both"/>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Ateliers de découverte de l’espace urbain pour les enfants (Les Rues aux enfants, Les Villes amies des enfants, etc.) ;</w:t>
      </w:r>
    </w:p>
    <w:p w14:paraId="3DE5F782" w14:textId="77777777" w:rsidR="000A25DA" w:rsidRPr="00B8215A" w:rsidRDefault="000A25DA" w:rsidP="000A25DA">
      <w:pPr>
        <w:ind w:left="426"/>
        <w:jc w:val="both"/>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Terrains d’aventure ;</w:t>
      </w:r>
    </w:p>
    <w:p w14:paraId="3A551456" w14:textId="77777777" w:rsidR="000A25DA" w:rsidRPr="00B8215A" w:rsidRDefault="000A25DA" w:rsidP="000A25DA">
      <w:pPr>
        <w:ind w:left="426"/>
        <w:jc w:val="both"/>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Ateliers d’initiations aux pratiques sportives, artistiques etc. ;</w:t>
      </w:r>
    </w:p>
    <w:p w14:paraId="6CFA0679" w14:textId="77777777" w:rsidR="000A25DA" w:rsidRPr="00B8215A" w:rsidRDefault="000A25DA" w:rsidP="000A25DA">
      <w:pPr>
        <w:ind w:left="709" w:hanging="283"/>
        <w:jc w:val="both"/>
        <w:rPr>
          <w:rStyle w:val="eop"/>
          <w:rFonts w:cstheme="minorHAnsi"/>
          <w:color w:val="000000" w:themeColor="text1"/>
          <w:sz w:val="24"/>
          <w:szCs w:val="24"/>
        </w:rPr>
      </w:pPr>
      <w:r w:rsidRPr="00B8215A">
        <w:rPr>
          <w:rStyle w:val="eop"/>
          <w:rFonts w:cstheme="minorHAnsi"/>
          <w:color w:val="000000" w:themeColor="text1"/>
          <w:sz w:val="24"/>
          <w:szCs w:val="24"/>
        </w:rPr>
        <w:lastRenderedPageBreak/>
        <w:t>-</w:t>
      </w:r>
      <w:r w:rsidRPr="00B8215A">
        <w:rPr>
          <w:rFonts w:cstheme="minorHAnsi"/>
          <w:sz w:val="24"/>
          <w:szCs w:val="24"/>
        </w:rPr>
        <w:tab/>
      </w:r>
      <w:r w:rsidRPr="00B8215A">
        <w:rPr>
          <w:rStyle w:val="eop"/>
          <w:rFonts w:cstheme="minorHAnsi"/>
          <w:color w:val="000000" w:themeColor="text1"/>
          <w:sz w:val="24"/>
          <w:szCs w:val="24"/>
        </w:rPr>
        <w:t>Les actions de mentorat (de type Afev</w:t>
      </w:r>
      <w:r w:rsidRPr="00B8215A">
        <w:rPr>
          <w:rStyle w:val="Appelnotedebasdep"/>
          <w:rFonts w:cstheme="minorHAnsi"/>
          <w:color w:val="000000" w:themeColor="text1"/>
          <w:sz w:val="24"/>
          <w:szCs w:val="24"/>
        </w:rPr>
        <w:footnoteReference w:id="9"/>
      </w:r>
      <w:r w:rsidRPr="00B8215A">
        <w:rPr>
          <w:rStyle w:val="eop"/>
          <w:rFonts w:cstheme="minorHAnsi"/>
          <w:color w:val="000000" w:themeColor="text1"/>
          <w:sz w:val="24"/>
          <w:szCs w:val="24"/>
        </w:rPr>
        <w:t>) dès lors qu’elles intègrent une approche collective avec une dimension culturelle majeure et clairement identifiable pour des enfants âgés de 6 à 17 ans.</w:t>
      </w:r>
    </w:p>
    <w:p w14:paraId="4ED74AFD" w14:textId="77777777" w:rsidR="000A25DA" w:rsidRPr="00B8215A" w:rsidRDefault="000A25DA" w:rsidP="000A25DA">
      <w:pPr>
        <w:ind w:left="426" w:hanging="426"/>
        <w:jc w:val="both"/>
        <w:rPr>
          <w:rStyle w:val="eop"/>
          <w:rFonts w:cstheme="minorHAnsi"/>
          <w:color w:val="000000" w:themeColor="text1"/>
          <w:sz w:val="24"/>
          <w:szCs w:val="24"/>
          <w:u w:val="single"/>
        </w:rPr>
      </w:pPr>
    </w:p>
    <w:p w14:paraId="3464AFA4" w14:textId="77777777" w:rsidR="000A25DA" w:rsidRPr="00B8215A" w:rsidRDefault="000A25DA" w:rsidP="000A25DA">
      <w:pPr>
        <w:ind w:left="426" w:hanging="426"/>
        <w:jc w:val="both"/>
        <w:rPr>
          <w:rStyle w:val="eop"/>
          <w:rFonts w:cstheme="minorHAnsi"/>
          <w:color w:val="000000" w:themeColor="text1"/>
          <w:sz w:val="24"/>
          <w:szCs w:val="24"/>
          <w:u w:val="single"/>
        </w:rPr>
      </w:pPr>
      <w:r w:rsidRPr="00B8215A">
        <w:rPr>
          <w:rStyle w:val="eop"/>
          <w:rFonts w:cstheme="minorHAnsi"/>
          <w:color w:val="000000" w:themeColor="text1"/>
          <w:sz w:val="24"/>
          <w:szCs w:val="24"/>
          <w:u w:val="single"/>
        </w:rPr>
        <w:t>Ne sont pas éligibles à cet axe d’intervention</w:t>
      </w:r>
      <w:r w:rsidRPr="00B8215A">
        <w:rPr>
          <w:rStyle w:val="eop"/>
          <w:rFonts w:cstheme="minorHAnsi"/>
          <w:color w:val="000000" w:themeColor="text1"/>
          <w:sz w:val="24"/>
          <w:szCs w:val="24"/>
        </w:rPr>
        <w:t> :</w:t>
      </w:r>
      <w:r w:rsidRPr="00B8215A">
        <w:rPr>
          <w:rStyle w:val="eop"/>
          <w:rFonts w:cstheme="minorHAnsi"/>
          <w:color w:val="000000" w:themeColor="text1"/>
          <w:sz w:val="24"/>
          <w:szCs w:val="24"/>
          <w:u w:val="single"/>
        </w:rPr>
        <w:t xml:space="preserve">  </w:t>
      </w:r>
    </w:p>
    <w:p w14:paraId="15B2F75B" w14:textId="77777777" w:rsidR="000A25DA" w:rsidRPr="00B8215A" w:rsidRDefault="000A25DA" w:rsidP="000A25DA">
      <w:pPr>
        <w:ind w:left="709" w:hanging="283"/>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Les projets conduits exclusivement par des établissements scolaires (classes transplantées, projets conduits sur les temps scolaires…) ;  </w:t>
      </w:r>
    </w:p>
    <w:p w14:paraId="0DC80A32"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Les projets à visée uniquement individuelle ;  </w:t>
      </w:r>
    </w:p>
    <w:p w14:paraId="4E3BD31D" w14:textId="77777777" w:rsidR="000A25DA" w:rsidRPr="00B8215A" w:rsidRDefault="000A25DA" w:rsidP="000A25DA">
      <w:pPr>
        <w:ind w:left="709" w:hanging="283"/>
        <w:jc w:val="both"/>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Fonts w:cstheme="minorHAnsi"/>
          <w:sz w:val="24"/>
          <w:szCs w:val="24"/>
        </w:rPr>
        <w:tab/>
      </w:r>
      <w:r w:rsidRPr="00B8215A">
        <w:rPr>
          <w:rStyle w:val="eop"/>
          <w:rFonts w:cstheme="minorHAnsi"/>
          <w:color w:val="000000" w:themeColor="text1"/>
          <w:sz w:val="24"/>
          <w:szCs w:val="24"/>
        </w:rPr>
        <w:t xml:space="preserve">Les projets conduits dans le cadre des Alsh et des Clas, si les frais (hors frais de personnel) liés à la mise en œuvre du projet sont déjà couverts par le biais d’un financement destiné aux Alsh ou aux Clas (Ps péri et extra-scolaire, Ps accueils adolescents, aide spécifique rythmes éducatifs (Asre), Ps Jeunes, aide à l’investissement Alsh ou Ps Clas ;  </w:t>
      </w:r>
    </w:p>
    <w:p w14:paraId="681EED27"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Les projets conduits par des établissements ou services médico-sociaux ;  </w:t>
      </w:r>
    </w:p>
    <w:p w14:paraId="057CE769" w14:textId="77777777" w:rsidR="000A25DA" w:rsidRPr="00B8215A" w:rsidRDefault="000A25DA" w:rsidP="000A25DA">
      <w:pPr>
        <w:ind w:left="426"/>
        <w:jc w:val="both"/>
        <w:rPr>
          <w:rFonts w:cstheme="minorHAnsi"/>
          <w:sz w:val="24"/>
          <w:szCs w:val="24"/>
        </w:rPr>
      </w:pPr>
      <w:r w:rsidRPr="00B8215A">
        <w:rPr>
          <w:rFonts w:cstheme="minorHAnsi"/>
          <w:sz w:val="24"/>
          <w:szCs w:val="24"/>
        </w:rPr>
        <w:t>-</w:t>
      </w:r>
      <w:r w:rsidRPr="00B8215A">
        <w:rPr>
          <w:rFonts w:cstheme="minorHAnsi"/>
          <w:sz w:val="24"/>
          <w:szCs w:val="24"/>
        </w:rPr>
        <w:tab/>
      </w:r>
      <w:r w:rsidRPr="00B8215A">
        <w:rPr>
          <w:rStyle w:val="eop"/>
          <w:rFonts w:cstheme="minorHAnsi"/>
          <w:color w:val="000000" w:themeColor="text1"/>
          <w:sz w:val="24"/>
          <w:szCs w:val="24"/>
        </w:rPr>
        <w:t xml:space="preserve">Les séjours linguistiques ;  </w:t>
      </w:r>
    </w:p>
    <w:p w14:paraId="23C64C63" w14:textId="77777777" w:rsidR="000A25DA" w:rsidRPr="00B8215A" w:rsidRDefault="000A25DA" w:rsidP="000A25DA">
      <w:pPr>
        <w:ind w:left="426"/>
        <w:jc w:val="both"/>
        <w:rPr>
          <w:rFonts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 xml:space="preserve">La participation à des compétitions sportives.   </w:t>
      </w:r>
    </w:p>
    <w:p w14:paraId="096D3002" w14:textId="77777777" w:rsidR="000A25DA" w:rsidRPr="00B8215A" w:rsidRDefault="000A25DA" w:rsidP="000A25DA">
      <w:pPr>
        <w:ind w:left="426" w:hanging="426"/>
        <w:jc w:val="both"/>
        <w:rPr>
          <w:rStyle w:val="eop"/>
          <w:rFonts w:cstheme="minorHAnsi"/>
          <w:color w:val="000000" w:themeColor="text1"/>
          <w:sz w:val="24"/>
          <w:szCs w:val="24"/>
        </w:rPr>
      </w:pPr>
    </w:p>
    <w:p w14:paraId="3CD77F7D" w14:textId="77777777" w:rsidR="000A25DA" w:rsidRPr="00B8215A" w:rsidRDefault="000A25DA" w:rsidP="000A25DA">
      <w:pPr>
        <w:ind w:left="426" w:hanging="426"/>
        <w:jc w:val="both"/>
        <w:rPr>
          <w:rStyle w:val="eop"/>
          <w:rFonts w:cstheme="minorHAnsi"/>
          <w:color w:val="000000" w:themeColor="text1"/>
          <w:sz w:val="24"/>
          <w:szCs w:val="24"/>
        </w:rPr>
      </w:pPr>
    </w:p>
    <w:p w14:paraId="3242B22E" w14:textId="77777777" w:rsidR="000A25DA" w:rsidRPr="00B8215A" w:rsidRDefault="000A25DA"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B8215A">
        <w:rPr>
          <w:rStyle w:val="eop"/>
          <w:rFonts w:cstheme="minorHAnsi"/>
          <w:color w:val="000000" w:themeColor="text1"/>
          <w:sz w:val="24"/>
          <w:szCs w:val="24"/>
        </w:rPr>
        <w:t xml:space="preserve"> </w:t>
      </w:r>
      <w:r w:rsidRPr="00B8215A">
        <w:rPr>
          <w:rFonts w:cstheme="minorHAnsi"/>
          <w:b/>
          <w:bCs/>
          <w:i/>
          <w:iCs/>
          <w:sz w:val="24"/>
          <w:szCs w:val="24"/>
        </w:rPr>
        <w:t xml:space="preserve">Les dépenses éligibles au financement du présent volet concernent </w:t>
      </w:r>
    </w:p>
    <w:p w14:paraId="43BA6B66" w14:textId="77777777" w:rsidR="000A25DA" w:rsidRPr="00B8215A" w:rsidRDefault="000A25DA" w:rsidP="000A25DA">
      <w:pPr>
        <w:ind w:left="426"/>
        <w:rPr>
          <w:rFonts w:eastAsia="Arial" w:cstheme="minorHAnsi"/>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r>
      <w:r w:rsidRPr="00B8215A">
        <w:rPr>
          <w:rFonts w:eastAsia="Arial" w:cstheme="minorHAnsi"/>
          <w:sz w:val="24"/>
          <w:szCs w:val="24"/>
        </w:rPr>
        <w:t>Coût Etp de professionnels ;</w:t>
      </w:r>
    </w:p>
    <w:p w14:paraId="61B6F5FA" w14:textId="77777777" w:rsidR="000A25DA" w:rsidRPr="00B8215A" w:rsidRDefault="000A25DA" w:rsidP="000A25DA">
      <w:pPr>
        <w:ind w:left="709" w:hanging="283"/>
        <w:rPr>
          <w:rFonts w:eastAsia="Arial" w:cstheme="minorHAnsi"/>
          <w:sz w:val="24"/>
          <w:szCs w:val="24"/>
        </w:rPr>
      </w:pPr>
      <w:r w:rsidRPr="00B8215A">
        <w:rPr>
          <w:rStyle w:val="eop"/>
          <w:rFonts w:cstheme="minorHAnsi"/>
          <w:color w:val="000000" w:themeColor="text1"/>
          <w:sz w:val="24"/>
          <w:szCs w:val="24"/>
        </w:rPr>
        <w:t>-</w:t>
      </w:r>
      <w:r w:rsidRPr="00B8215A">
        <w:rPr>
          <w:rFonts w:eastAsia="Arial" w:cstheme="minorHAnsi"/>
          <w:sz w:val="24"/>
          <w:szCs w:val="24"/>
        </w:rPr>
        <w:tab/>
        <w:t>Coût de fonctionnement de la structure (dont fluide, énergie</w:t>
      </w:r>
      <w:r w:rsidRPr="00B8215A">
        <w:rPr>
          <w:rStyle w:val="eop"/>
          <w:rFonts w:cstheme="minorHAnsi"/>
          <w:color w:val="000000" w:themeColor="text1"/>
          <w:sz w:val="24"/>
          <w:szCs w:val="24"/>
        </w:rPr>
        <w:t xml:space="preserve"> prise en charge des transports</w:t>
      </w:r>
      <w:r w:rsidRPr="00B8215A">
        <w:rPr>
          <w:rFonts w:eastAsia="Arial" w:cstheme="minorHAnsi"/>
          <w:sz w:val="24"/>
          <w:szCs w:val="24"/>
        </w:rPr>
        <w:t>) ;</w:t>
      </w:r>
    </w:p>
    <w:p w14:paraId="4307746D" w14:textId="77777777" w:rsidR="000A25DA" w:rsidRPr="00B8215A" w:rsidRDefault="000A25DA" w:rsidP="000A25DA">
      <w:pPr>
        <w:ind w:left="426"/>
        <w:rPr>
          <w:rFonts w:eastAsia="Arial" w:cstheme="minorHAnsi"/>
          <w:sz w:val="24"/>
          <w:szCs w:val="24"/>
        </w:rPr>
      </w:pPr>
      <w:r w:rsidRPr="00B8215A">
        <w:rPr>
          <w:rStyle w:val="eop"/>
          <w:rFonts w:cstheme="minorHAnsi"/>
          <w:color w:val="000000" w:themeColor="text1"/>
          <w:sz w:val="24"/>
          <w:szCs w:val="24"/>
        </w:rPr>
        <w:t>-</w:t>
      </w:r>
      <w:r w:rsidRPr="00B8215A">
        <w:rPr>
          <w:rFonts w:eastAsia="Arial" w:cstheme="minorHAnsi"/>
          <w:sz w:val="24"/>
          <w:szCs w:val="24"/>
        </w:rPr>
        <w:tab/>
        <w:t>Coût Etp de coordination et de mise en réseau spécifique ;</w:t>
      </w:r>
    </w:p>
    <w:p w14:paraId="100A5610" w14:textId="77777777" w:rsidR="000A25DA" w:rsidRPr="00B8215A" w:rsidRDefault="000A25DA" w:rsidP="000A25DA">
      <w:pPr>
        <w:ind w:left="426"/>
        <w:rPr>
          <w:rFonts w:eastAsia="Arial" w:cstheme="minorHAnsi"/>
          <w:sz w:val="24"/>
          <w:szCs w:val="24"/>
        </w:rPr>
      </w:pPr>
      <w:r w:rsidRPr="00B8215A">
        <w:rPr>
          <w:rStyle w:val="eop"/>
          <w:rFonts w:cstheme="minorHAnsi"/>
          <w:color w:val="000000" w:themeColor="text1"/>
          <w:sz w:val="24"/>
          <w:szCs w:val="24"/>
        </w:rPr>
        <w:t>-</w:t>
      </w:r>
      <w:r w:rsidRPr="00B8215A">
        <w:rPr>
          <w:rFonts w:eastAsia="Arial" w:cstheme="minorHAnsi"/>
          <w:sz w:val="24"/>
          <w:szCs w:val="24"/>
        </w:rPr>
        <w:tab/>
        <w:t>Coût prestataire ;</w:t>
      </w:r>
    </w:p>
    <w:p w14:paraId="77945CD4" w14:textId="77777777" w:rsidR="000A25DA" w:rsidRPr="00B8215A" w:rsidRDefault="000A25DA" w:rsidP="000A25DA">
      <w:pPr>
        <w:ind w:left="709" w:hanging="283"/>
        <w:rPr>
          <w:rStyle w:val="eop"/>
          <w:rFonts w:cstheme="minorHAnsi"/>
          <w:color w:val="000000" w:themeColor="text1"/>
          <w:sz w:val="24"/>
          <w:szCs w:val="24"/>
        </w:rPr>
      </w:pPr>
      <w:r w:rsidRPr="00B8215A">
        <w:rPr>
          <w:rStyle w:val="eop"/>
          <w:rFonts w:cstheme="minorHAnsi"/>
          <w:color w:val="000000" w:themeColor="text1"/>
          <w:sz w:val="24"/>
          <w:szCs w:val="24"/>
        </w:rPr>
        <w:t>-</w:t>
      </w:r>
      <w:r w:rsidRPr="00B8215A">
        <w:rPr>
          <w:rStyle w:val="eop"/>
          <w:rFonts w:cstheme="minorHAnsi"/>
          <w:color w:val="000000" w:themeColor="text1"/>
          <w:sz w:val="24"/>
          <w:szCs w:val="24"/>
        </w:rPr>
        <w:tab/>
        <w:t>Achat des équipements et du matériel liés à la mise en œuvre du projet (dépenses d’investissement).</w:t>
      </w:r>
    </w:p>
    <w:p w14:paraId="11BA39FD" w14:textId="77777777" w:rsidR="000A25DA" w:rsidRPr="00B8215A" w:rsidRDefault="000A25DA" w:rsidP="000A25DA">
      <w:pPr>
        <w:ind w:left="426" w:hanging="426"/>
        <w:rPr>
          <w:rFonts w:eastAsia="Arial" w:cstheme="minorHAnsi"/>
          <w:sz w:val="24"/>
          <w:szCs w:val="24"/>
        </w:rPr>
      </w:pPr>
    </w:p>
    <w:p w14:paraId="304F53E3" w14:textId="77777777" w:rsidR="000A25DA" w:rsidRPr="00B8215A" w:rsidRDefault="000A25DA" w:rsidP="000A25DA">
      <w:pPr>
        <w:ind w:left="426" w:hanging="426"/>
        <w:rPr>
          <w:rFonts w:eastAsia="Arial" w:cstheme="minorHAnsi"/>
          <w:sz w:val="24"/>
          <w:szCs w:val="24"/>
        </w:rPr>
      </w:pPr>
    </w:p>
    <w:p w14:paraId="6E51EF0C" w14:textId="77777777" w:rsidR="000A25DA" w:rsidRPr="00B8215A" w:rsidRDefault="000A25DA"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B8215A">
        <w:rPr>
          <w:rFonts w:cstheme="minorHAnsi"/>
          <w:b/>
          <w:bCs/>
          <w:i/>
          <w:iCs/>
          <w:sz w:val="24"/>
          <w:szCs w:val="24"/>
          <w:lang w:eastAsia="fr-FR"/>
        </w:rPr>
        <w:t>La Caf évalue la pertinence du financement d’une action sur la base des indicateurs socles suivants</w:t>
      </w:r>
    </w:p>
    <w:p w14:paraId="584C996B" w14:textId="77777777" w:rsidR="000A25DA" w:rsidRPr="00B8215A" w:rsidRDefault="000A25DA" w:rsidP="00383CE8">
      <w:pPr>
        <w:pStyle w:val="Paragraphedeliste"/>
        <w:widowControl/>
        <w:numPr>
          <w:ilvl w:val="0"/>
          <w:numId w:val="25"/>
        </w:numPr>
        <w:suppressAutoHyphens/>
        <w:ind w:left="709" w:hanging="283"/>
        <w:jc w:val="both"/>
        <w:rPr>
          <w:rFonts w:cstheme="minorHAnsi"/>
          <w:sz w:val="24"/>
          <w:szCs w:val="24"/>
        </w:rPr>
      </w:pPr>
      <w:r w:rsidRPr="00B8215A">
        <w:rPr>
          <w:rStyle w:val="eop"/>
          <w:rFonts w:cstheme="minorHAnsi"/>
          <w:color w:val="000000" w:themeColor="text1"/>
          <w:sz w:val="24"/>
          <w:szCs w:val="24"/>
        </w:rPr>
        <w:t>Nombre d’heures de loisirs accessibles à tous les enfants et adolescents de 3 à 17 ans ;</w:t>
      </w:r>
    </w:p>
    <w:p w14:paraId="0DA673AB" w14:textId="77777777" w:rsidR="000A25DA" w:rsidRPr="00B8215A" w:rsidRDefault="000A25DA" w:rsidP="00383CE8">
      <w:pPr>
        <w:pStyle w:val="Paragraphedeliste"/>
        <w:widowControl/>
        <w:numPr>
          <w:ilvl w:val="0"/>
          <w:numId w:val="25"/>
        </w:numPr>
        <w:suppressAutoHyphens/>
        <w:ind w:left="426" w:firstLine="0"/>
        <w:jc w:val="both"/>
        <w:rPr>
          <w:rFonts w:cstheme="minorHAnsi"/>
          <w:sz w:val="24"/>
          <w:szCs w:val="24"/>
        </w:rPr>
      </w:pPr>
      <w:r w:rsidRPr="00B8215A">
        <w:rPr>
          <w:rFonts w:cstheme="minorHAnsi"/>
          <w:sz w:val="24"/>
          <w:szCs w:val="24"/>
        </w:rPr>
        <w:t>Nombre d’enfants concernés ;</w:t>
      </w:r>
    </w:p>
    <w:p w14:paraId="45B019C6" w14:textId="77777777" w:rsidR="000A25DA" w:rsidRPr="00B8215A" w:rsidRDefault="000A25DA" w:rsidP="00383CE8">
      <w:pPr>
        <w:pStyle w:val="Paragraphedeliste"/>
        <w:widowControl/>
        <w:numPr>
          <w:ilvl w:val="0"/>
          <w:numId w:val="25"/>
        </w:numPr>
        <w:suppressAutoHyphens/>
        <w:ind w:left="709" w:hanging="283"/>
        <w:jc w:val="both"/>
        <w:rPr>
          <w:rFonts w:cstheme="minorHAnsi"/>
          <w:sz w:val="24"/>
          <w:szCs w:val="24"/>
        </w:rPr>
      </w:pPr>
      <w:r w:rsidRPr="00B8215A">
        <w:rPr>
          <w:rFonts w:cstheme="minorHAnsi"/>
          <w:sz w:val="24"/>
          <w:szCs w:val="24"/>
        </w:rPr>
        <w:t xml:space="preserve">Nombre et nature des activités à dimension collective </w:t>
      </w:r>
      <w:r w:rsidRPr="00B8215A">
        <w:rPr>
          <w:rStyle w:val="eop"/>
          <w:rFonts w:cstheme="minorHAnsi"/>
          <w:color w:val="000000" w:themeColor="text1"/>
          <w:sz w:val="24"/>
          <w:szCs w:val="24"/>
        </w:rPr>
        <w:t>(culturelle, artistique, sportive, scientifique et technique, citoyenne, et développement durable) ;</w:t>
      </w:r>
    </w:p>
    <w:p w14:paraId="1D0BF68C" w14:textId="77777777" w:rsidR="00F64F09" w:rsidRPr="00B8215A" w:rsidRDefault="000A25DA" w:rsidP="00383CE8">
      <w:pPr>
        <w:pStyle w:val="Paragraphedeliste"/>
        <w:widowControl/>
        <w:numPr>
          <w:ilvl w:val="0"/>
          <w:numId w:val="25"/>
        </w:numPr>
        <w:suppressAutoHyphens/>
        <w:ind w:left="709" w:hanging="283"/>
        <w:jc w:val="both"/>
        <w:rPr>
          <w:rStyle w:val="eop"/>
          <w:rFonts w:eastAsia="Times New Roman" w:cstheme="minorHAnsi"/>
          <w:b/>
          <w:bCs/>
          <w:color w:val="6666FF"/>
          <w:sz w:val="24"/>
          <w:szCs w:val="24"/>
        </w:rPr>
      </w:pPr>
      <w:r w:rsidRPr="00B8215A">
        <w:rPr>
          <w:rStyle w:val="eop"/>
          <w:rFonts w:cstheme="minorHAnsi"/>
          <w:color w:val="000000" w:themeColor="text1"/>
          <w:sz w:val="24"/>
          <w:szCs w:val="24"/>
        </w:rPr>
        <w:t>Nombre et nature d’actions favorisant la mixité des publics (sociale, de genre, générationnelle, territoriale, etc.) ;</w:t>
      </w:r>
      <w:r w:rsidR="00F64F09" w:rsidRPr="00B8215A">
        <w:rPr>
          <w:rStyle w:val="eop"/>
          <w:rFonts w:cstheme="minorHAnsi"/>
          <w:color w:val="000000" w:themeColor="text1"/>
          <w:sz w:val="24"/>
          <w:szCs w:val="24"/>
        </w:rPr>
        <w:t xml:space="preserve"> </w:t>
      </w:r>
    </w:p>
    <w:p w14:paraId="2BABC55F" w14:textId="5F49609B" w:rsidR="00FF0D4F" w:rsidRPr="00B8215A" w:rsidRDefault="00F64F09" w:rsidP="00383CE8">
      <w:pPr>
        <w:pStyle w:val="Paragraphedeliste"/>
        <w:widowControl/>
        <w:numPr>
          <w:ilvl w:val="0"/>
          <w:numId w:val="25"/>
        </w:numPr>
        <w:suppressAutoHyphens/>
        <w:ind w:left="709" w:hanging="283"/>
        <w:jc w:val="both"/>
        <w:rPr>
          <w:rFonts w:eastAsia="Times New Roman" w:cstheme="minorHAnsi"/>
          <w:b/>
          <w:bCs/>
          <w:color w:val="6666FF"/>
          <w:sz w:val="24"/>
          <w:szCs w:val="24"/>
        </w:rPr>
      </w:pPr>
      <w:r w:rsidRPr="00B8215A">
        <w:rPr>
          <w:rFonts w:cstheme="minorHAnsi"/>
          <w:sz w:val="24"/>
          <w:szCs w:val="24"/>
        </w:rPr>
        <w:t>Appartenance à un réseau associatif (fédérations d’Education populaire, Les Rues aux enfants, Les Petits Débrouillards, etc.)</w:t>
      </w:r>
    </w:p>
    <w:p w14:paraId="269E8936" w14:textId="77777777" w:rsidR="00F64F09" w:rsidRPr="00F64F09" w:rsidRDefault="00F64F09" w:rsidP="00F64F09">
      <w:pPr>
        <w:pStyle w:val="Paragraphedeliste"/>
        <w:widowControl/>
        <w:suppressAutoHyphens/>
        <w:ind w:left="709"/>
        <w:jc w:val="both"/>
        <w:rPr>
          <w:rFonts w:eastAsia="Times New Roman"/>
          <w:b/>
          <w:bCs/>
          <w:color w:val="6666FF"/>
          <w:sz w:val="28"/>
          <w:szCs w:val="28"/>
        </w:rPr>
      </w:pPr>
    </w:p>
    <w:p w14:paraId="77BFA733" w14:textId="77777777" w:rsidR="00FF0D4F" w:rsidRPr="00061C7A" w:rsidRDefault="00FF0D4F" w:rsidP="00AE2057">
      <w:pPr>
        <w:pStyle w:val="Default"/>
        <w:jc w:val="both"/>
        <w:rPr>
          <w:rFonts w:asciiTheme="minorHAnsi" w:eastAsia="Times New Roman" w:hAnsiTheme="minorHAnsi"/>
          <w:b/>
          <w:bCs/>
          <w:color w:val="6666FF"/>
          <w:sz w:val="28"/>
          <w:szCs w:val="28"/>
          <w:lang w:eastAsia="en-US"/>
        </w:rPr>
      </w:pPr>
      <w:r w:rsidRPr="00061C7A">
        <w:rPr>
          <w:rFonts w:asciiTheme="minorHAnsi" w:eastAsia="Times New Roman" w:hAnsiTheme="minorHAnsi"/>
          <w:b/>
          <w:bCs/>
          <w:color w:val="6666FF"/>
          <w:sz w:val="28"/>
          <w:szCs w:val="28"/>
          <w:lang w:eastAsia="en-US"/>
        </w:rPr>
        <w:t>Volet 2 : Soutenir l'engagement et les initiatives des jeunes</w:t>
      </w:r>
    </w:p>
    <w:p w14:paraId="0E7E39A1" w14:textId="77777777" w:rsidR="001E2157" w:rsidRPr="00061C7A" w:rsidRDefault="001E2157" w:rsidP="00AE2057">
      <w:pPr>
        <w:suppressAutoHyphens/>
        <w:jc w:val="both"/>
        <w:rPr>
          <w:rFonts w:eastAsia="Times New Roman" w:cs="Arial"/>
          <w:color w:val="00000A"/>
          <w:kern w:val="1"/>
          <w:lang w:eastAsia="ar-SA"/>
        </w:rPr>
      </w:pPr>
    </w:p>
    <w:p w14:paraId="07E1FAF5" w14:textId="6DF793E0" w:rsidR="00014BED" w:rsidRPr="00B8215A" w:rsidRDefault="00014BED" w:rsidP="00161786">
      <w:pPr>
        <w:pStyle w:val="paragraph"/>
        <w:suppressAutoHyphens/>
        <w:spacing w:before="240" w:beforeAutospacing="0" w:after="0" w:afterAutospacing="0"/>
        <w:jc w:val="both"/>
        <w:textAlignment w:val="baseline"/>
        <w:rPr>
          <w:rFonts w:asciiTheme="minorHAnsi" w:eastAsia="Arial" w:hAnsiTheme="minorHAnsi" w:cstheme="minorHAnsi"/>
        </w:rPr>
      </w:pPr>
      <w:r w:rsidRPr="00B8215A">
        <w:rPr>
          <w:rStyle w:val="eop"/>
          <w:rFonts w:asciiTheme="minorHAnsi" w:hAnsiTheme="minorHAnsi" w:cstheme="minorHAnsi"/>
          <w:b/>
          <w:bCs/>
        </w:rPr>
        <w:t>Le présent volet est mobilisé</w:t>
      </w:r>
      <w:r w:rsidR="00161786" w:rsidRPr="00B8215A">
        <w:rPr>
          <w:rStyle w:val="eop"/>
          <w:rFonts w:asciiTheme="minorHAnsi" w:hAnsiTheme="minorHAnsi" w:cstheme="minorHAnsi"/>
          <w:b/>
          <w:bCs/>
        </w:rPr>
        <w:t xml:space="preserve"> pour le s</w:t>
      </w:r>
      <w:r w:rsidRPr="00B8215A">
        <w:rPr>
          <w:rFonts w:asciiTheme="minorHAnsi" w:eastAsia="Arial" w:hAnsiTheme="minorHAnsi" w:cstheme="minorHAnsi"/>
          <w:b/>
          <w:bCs/>
        </w:rPr>
        <w:t xml:space="preserve">outien aux projets portés par les jeunes : </w:t>
      </w:r>
      <w:r w:rsidR="00161786" w:rsidRPr="00B8215A">
        <w:rPr>
          <w:rFonts w:asciiTheme="minorHAnsi" w:eastAsia="Arial" w:hAnsiTheme="minorHAnsi" w:cstheme="minorHAnsi"/>
        </w:rPr>
        <w:t xml:space="preserve">les projets doivent être le produit de l’initiative de jeunes de tous les milieux sociaux âgés en priorité de 12 à 17 ans. Ils devront sollicités prioritairement la bourse départementale aux projets jeunes. Contact : </w:t>
      </w:r>
      <w:r w:rsidR="00F96D27">
        <w:rPr>
          <w:rFonts w:asciiTheme="minorHAnsi" w:eastAsia="Arial" w:hAnsiTheme="minorHAnsi" w:cstheme="minorHAnsi"/>
        </w:rPr>
        <w:t xml:space="preserve">Ligue </w:t>
      </w:r>
      <w:r w:rsidR="00161786" w:rsidRPr="00B8215A">
        <w:rPr>
          <w:rFonts w:asciiTheme="minorHAnsi" w:eastAsia="Arial" w:hAnsiTheme="minorHAnsi" w:cstheme="minorHAnsi"/>
        </w:rPr>
        <w:t>de l’enseignement </w:t>
      </w:r>
    </w:p>
    <w:p w14:paraId="036550B7" w14:textId="77777777" w:rsidR="00014BED" w:rsidRPr="00B8215A" w:rsidRDefault="00014BED" w:rsidP="00014BED">
      <w:pPr>
        <w:pStyle w:val="Paragraphedeliste"/>
        <w:ind w:left="426" w:hanging="426"/>
        <w:jc w:val="both"/>
        <w:rPr>
          <w:rFonts w:eastAsia="Arial" w:cstheme="minorHAnsi"/>
          <w:sz w:val="24"/>
          <w:szCs w:val="24"/>
        </w:rPr>
      </w:pPr>
    </w:p>
    <w:p w14:paraId="130086EE" w14:textId="77777777" w:rsidR="00014BED" w:rsidRPr="00B8215A" w:rsidRDefault="00014BED" w:rsidP="00014BED">
      <w:pPr>
        <w:pStyle w:val="Paragraphedeliste"/>
        <w:ind w:left="426" w:hanging="426"/>
        <w:jc w:val="both"/>
        <w:rPr>
          <w:rStyle w:val="eop"/>
          <w:rFonts w:eastAsia="Arial" w:cstheme="minorHAnsi"/>
          <w:color w:val="000000" w:themeColor="text1"/>
          <w:sz w:val="24"/>
          <w:szCs w:val="24"/>
        </w:rPr>
      </w:pPr>
    </w:p>
    <w:p w14:paraId="164518C1" w14:textId="77777777" w:rsidR="00014BED" w:rsidRPr="00B8215A" w:rsidRDefault="00014BED" w:rsidP="00014BED">
      <w:pPr>
        <w:pStyle w:val="Paragraphedeliste"/>
        <w:ind w:left="426" w:hanging="426"/>
        <w:jc w:val="both"/>
        <w:rPr>
          <w:rStyle w:val="eop"/>
          <w:rFonts w:eastAsia="Arial" w:cstheme="minorHAnsi"/>
          <w:color w:val="000000" w:themeColor="text1"/>
          <w:sz w:val="24"/>
          <w:szCs w:val="24"/>
        </w:rPr>
      </w:pPr>
    </w:p>
    <w:p w14:paraId="73D351BE" w14:textId="77777777" w:rsidR="00014BED" w:rsidRPr="00B8215A" w:rsidRDefault="00014BED" w:rsidP="00383CE8">
      <w:pPr>
        <w:pStyle w:val="Paragraphedeliste"/>
        <w:widowControl/>
        <w:numPr>
          <w:ilvl w:val="0"/>
          <w:numId w:val="5"/>
        </w:numPr>
        <w:tabs>
          <w:tab w:val="left" w:pos="709"/>
        </w:tabs>
        <w:suppressAutoHyphens/>
        <w:autoSpaceDE w:val="0"/>
        <w:autoSpaceDN w:val="0"/>
        <w:adjustRightInd w:val="0"/>
        <w:ind w:left="426" w:hanging="426"/>
        <w:jc w:val="both"/>
        <w:rPr>
          <w:rFonts w:cstheme="minorHAnsi"/>
          <w:b/>
          <w:bCs/>
          <w:i/>
          <w:iCs/>
          <w:sz w:val="24"/>
          <w:szCs w:val="24"/>
        </w:rPr>
      </w:pPr>
      <w:r w:rsidRPr="00B8215A">
        <w:rPr>
          <w:rFonts w:cstheme="minorHAnsi"/>
          <w:b/>
          <w:bCs/>
          <w:i/>
          <w:iCs/>
          <w:sz w:val="24"/>
          <w:szCs w:val="24"/>
        </w:rPr>
        <w:t xml:space="preserve">Les critères d’éligibilité des actions </w:t>
      </w:r>
    </w:p>
    <w:p w14:paraId="0CF3D79E" w14:textId="77777777" w:rsidR="00014BED" w:rsidRPr="00B8215A" w:rsidRDefault="00014BED" w:rsidP="00383CE8">
      <w:pPr>
        <w:pStyle w:val="Paragraphedeliste"/>
        <w:widowControl/>
        <w:numPr>
          <w:ilvl w:val="0"/>
          <w:numId w:val="7"/>
        </w:numPr>
        <w:suppressAutoHyphens/>
        <w:ind w:left="426" w:hanging="142"/>
        <w:jc w:val="both"/>
        <w:rPr>
          <w:rFonts w:eastAsia="Arial" w:cstheme="minorHAnsi"/>
          <w:sz w:val="24"/>
          <w:szCs w:val="24"/>
        </w:rPr>
      </w:pPr>
      <w:r w:rsidRPr="00B8215A">
        <w:rPr>
          <w:rFonts w:eastAsia="Arial" w:cstheme="minorHAnsi"/>
          <w:sz w:val="24"/>
          <w:szCs w:val="24"/>
        </w:rPr>
        <w:t xml:space="preserve"> </w:t>
      </w:r>
      <w:r w:rsidRPr="00B8215A">
        <w:rPr>
          <w:rFonts w:eastAsia="Arial" w:cstheme="minorHAnsi"/>
          <w:sz w:val="24"/>
          <w:szCs w:val="24"/>
          <w:u w:val="single"/>
        </w:rPr>
        <w:t>Les actions portées par les jeunes doivent répondre aux critères cumulatifs suivants</w:t>
      </w:r>
      <w:r w:rsidRPr="00B8215A">
        <w:rPr>
          <w:rFonts w:eastAsia="Arial" w:cstheme="minorHAnsi"/>
          <w:sz w:val="24"/>
          <w:szCs w:val="24"/>
        </w:rPr>
        <w:t xml:space="preserve"> :</w:t>
      </w:r>
    </w:p>
    <w:p w14:paraId="01A389F7"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être le produit de l’initiative de jeunes de tous les milieux sociaux âgés en priorité de 12 à 17 ans ;</w:t>
      </w:r>
    </w:p>
    <w:p w14:paraId="79F079BB" w14:textId="77777777" w:rsidR="00014BED" w:rsidRPr="00B8215A" w:rsidRDefault="00014BED" w:rsidP="00014BED">
      <w:pPr>
        <w:ind w:left="709" w:hanging="283"/>
        <w:jc w:val="both"/>
        <w:rPr>
          <w:rFonts w:eastAsia="Arial" w:cstheme="minorHAnsi"/>
          <w:color w:val="00000A"/>
          <w:sz w:val="24"/>
          <w:szCs w:val="24"/>
        </w:rPr>
      </w:pPr>
      <w:r w:rsidRPr="00B8215A">
        <w:rPr>
          <w:rFonts w:eastAsia="Arial" w:cstheme="minorHAnsi"/>
          <w:color w:val="00000A"/>
          <w:sz w:val="24"/>
          <w:szCs w:val="24"/>
        </w:rPr>
        <w:t>-</w:t>
      </w:r>
      <w:r w:rsidRPr="00B8215A">
        <w:rPr>
          <w:rFonts w:cstheme="minorHAnsi"/>
          <w:sz w:val="24"/>
          <w:szCs w:val="24"/>
        </w:rPr>
        <w:tab/>
      </w:r>
      <w:r w:rsidRPr="00B8215A">
        <w:rPr>
          <w:rFonts w:eastAsia="Arial" w:cstheme="minorHAnsi"/>
          <w:color w:val="00000A"/>
          <w:sz w:val="24"/>
          <w:szCs w:val="24"/>
        </w:rPr>
        <w:t>s’appuyer sur une personne morale percevant l’aide financière attribuée par la Caf et mettre à disposition des jeunes un professionnel chargé d’assurer un accompagnement dans la mise en œuvre de leur initiative. Ce professionnel devra par ailleurs veiller à associer les familles des jeunes (information, restitution des actions etc..) ;</w:t>
      </w:r>
    </w:p>
    <w:p w14:paraId="197AF333" w14:textId="77777777" w:rsidR="00014BED" w:rsidRPr="00B8215A" w:rsidRDefault="00014BED" w:rsidP="00014BED">
      <w:pPr>
        <w:ind w:left="709" w:hanging="283"/>
        <w:jc w:val="both"/>
        <w:rPr>
          <w:rFonts w:eastAsia="Arial" w:cstheme="minorHAnsi"/>
          <w:color w:val="00000A"/>
          <w:sz w:val="24"/>
          <w:szCs w:val="24"/>
        </w:rPr>
      </w:pPr>
      <w:r w:rsidRPr="00B8215A">
        <w:rPr>
          <w:rFonts w:eastAsia="Arial" w:cstheme="minorHAnsi"/>
          <w:color w:val="00000A"/>
          <w:sz w:val="24"/>
          <w:szCs w:val="24"/>
        </w:rPr>
        <w:t>-</w:t>
      </w:r>
      <w:r w:rsidRPr="00B8215A">
        <w:rPr>
          <w:rFonts w:eastAsia="Arial" w:cstheme="minorHAnsi"/>
          <w:color w:val="00000A"/>
          <w:sz w:val="24"/>
          <w:szCs w:val="24"/>
        </w:rPr>
        <w:tab/>
        <w:t>mobiliser au titre de l’initiative des jeunes une partie d’autofinancement et/ou une recherche des jeunes pour obtenir un cofinancement public ou privé.</w:t>
      </w:r>
    </w:p>
    <w:p w14:paraId="1CD098B6" w14:textId="77777777" w:rsidR="00014BED" w:rsidRPr="00B8215A" w:rsidRDefault="00014BED" w:rsidP="00014BED">
      <w:pPr>
        <w:ind w:left="709" w:hanging="283"/>
        <w:jc w:val="both"/>
        <w:rPr>
          <w:rFonts w:eastAsia="Arial" w:cstheme="minorHAnsi"/>
          <w:color w:val="00000A"/>
          <w:sz w:val="24"/>
          <w:szCs w:val="24"/>
        </w:rPr>
      </w:pPr>
      <w:r w:rsidRPr="00B8215A">
        <w:rPr>
          <w:rFonts w:eastAsia="Arial" w:cstheme="minorHAnsi"/>
          <w:color w:val="00000A"/>
          <w:sz w:val="24"/>
          <w:szCs w:val="24"/>
        </w:rPr>
        <w:t>-</w:t>
      </w:r>
      <w:r w:rsidRPr="00B8215A">
        <w:rPr>
          <w:rFonts w:cstheme="minorHAnsi"/>
          <w:sz w:val="24"/>
          <w:szCs w:val="24"/>
        </w:rPr>
        <w:tab/>
      </w:r>
      <w:r w:rsidRPr="00B8215A">
        <w:rPr>
          <w:rFonts w:eastAsia="Arial" w:cstheme="minorHAnsi"/>
          <w:color w:val="00000A"/>
          <w:sz w:val="24"/>
          <w:szCs w:val="24"/>
        </w:rPr>
        <w:t>s’inscrire dans l’un des champs cités ci-dessous :</w:t>
      </w:r>
    </w:p>
    <w:p w14:paraId="097F45E7"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citoyenneté et vie locale ;</w:t>
      </w:r>
    </w:p>
    <w:p w14:paraId="72A962D7"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humanitaire et solidarité internationale ;</w:t>
      </w:r>
    </w:p>
    <w:p w14:paraId="6741CD96"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sciences et techniques ;</w:t>
      </w:r>
    </w:p>
    <w:p w14:paraId="6278DA84"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culture ;</w:t>
      </w:r>
    </w:p>
    <w:p w14:paraId="5163F0CA"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numérique ;</w:t>
      </w:r>
    </w:p>
    <w:p w14:paraId="0219525F"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sports (hors participation à des compétitions) ;</w:t>
      </w:r>
    </w:p>
    <w:p w14:paraId="2079C9F3"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loisirs ;</w:t>
      </w:r>
    </w:p>
    <w:p w14:paraId="7B453509" w14:textId="77777777" w:rsidR="00014BED" w:rsidRPr="00B8215A" w:rsidRDefault="00014BED" w:rsidP="00383CE8">
      <w:pPr>
        <w:pStyle w:val="Paragraphedeliste"/>
        <w:widowControl/>
        <w:numPr>
          <w:ilvl w:val="0"/>
          <w:numId w:val="26"/>
        </w:numPr>
        <w:suppressAutoHyphens/>
        <w:ind w:left="993" w:hanging="284"/>
        <w:jc w:val="both"/>
        <w:rPr>
          <w:rFonts w:eastAsia="Arial" w:cstheme="minorHAnsi"/>
          <w:sz w:val="24"/>
          <w:szCs w:val="24"/>
        </w:rPr>
      </w:pPr>
      <w:r w:rsidRPr="00B8215A">
        <w:rPr>
          <w:rFonts w:eastAsia="Arial" w:cstheme="minorHAnsi"/>
          <w:sz w:val="24"/>
          <w:szCs w:val="24"/>
        </w:rPr>
        <w:t>départs en vacances en autonomie.</w:t>
      </w:r>
    </w:p>
    <w:p w14:paraId="29108F3C" w14:textId="77777777" w:rsidR="00014BED" w:rsidRPr="00B8215A" w:rsidRDefault="00014BED" w:rsidP="00014BED">
      <w:pPr>
        <w:ind w:left="993" w:hanging="926"/>
        <w:jc w:val="both"/>
        <w:rPr>
          <w:rFonts w:eastAsia="Arial" w:cstheme="minorHAnsi"/>
          <w:color w:val="00000A"/>
          <w:sz w:val="24"/>
          <w:szCs w:val="24"/>
          <w:u w:val="single"/>
        </w:rPr>
      </w:pPr>
    </w:p>
    <w:p w14:paraId="7B53B919" w14:textId="77777777" w:rsidR="00014BED" w:rsidRPr="00B8215A" w:rsidRDefault="00014BED" w:rsidP="00014BED">
      <w:pPr>
        <w:ind w:left="993" w:hanging="926"/>
        <w:jc w:val="both"/>
        <w:rPr>
          <w:rFonts w:cstheme="minorHAnsi"/>
          <w:sz w:val="24"/>
          <w:szCs w:val="24"/>
        </w:rPr>
      </w:pPr>
      <w:r w:rsidRPr="00B8215A">
        <w:rPr>
          <w:rFonts w:eastAsia="Arial" w:cstheme="minorHAnsi"/>
          <w:color w:val="00000A"/>
          <w:sz w:val="24"/>
          <w:szCs w:val="24"/>
          <w:u w:val="single"/>
        </w:rPr>
        <w:t>Ne sont pas éligibles à cet axe d’intervention</w:t>
      </w:r>
      <w:r w:rsidRPr="00B8215A">
        <w:rPr>
          <w:rFonts w:eastAsia="Arial" w:cstheme="minorHAnsi"/>
          <w:color w:val="00000A"/>
          <w:sz w:val="24"/>
          <w:szCs w:val="24"/>
        </w:rPr>
        <w:t xml:space="preserve"> :</w:t>
      </w:r>
    </w:p>
    <w:p w14:paraId="55F0FF26"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les sorties organisées par des établissements scolaires ;</w:t>
      </w:r>
    </w:p>
    <w:p w14:paraId="19793371"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les projets encadrés par les personnels des établissements ou services médico-sociaux ;</w:t>
      </w:r>
    </w:p>
    <w:p w14:paraId="59B73956"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 financement des études, de la formation ou des stages des jeunes ;</w:t>
      </w:r>
    </w:p>
    <w:p w14:paraId="651F766D"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les séjours linguistiques, la participation à des compétitions sportives ;</w:t>
      </w:r>
    </w:p>
    <w:p w14:paraId="030F19CE" w14:textId="77777777" w:rsidR="00014BED" w:rsidRPr="00B8215A" w:rsidRDefault="00014BED" w:rsidP="00014BED">
      <w:pPr>
        <w:ind w:left="709" w:hanging="283"/>
        <w:jc w:val="both"/>
        <w:rPr>
          <w:rFonts w:cstheme="minorHAnsi"/>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les projets à visée scolaire ou professionnelle ;</w:t>
      </w:r>
    </w:p>
    <w:p w14:paraId="755D9E05" w14:textId="77777777" w:rsidR="00014BED" w:rsidRPr="00B8215A" w:rsidRDefault="00014BED" w:rsidP="00014BED">
      <w:pPr>
        <w:ind w:left="709" w:hanging="283"/>
        <w:jc w:val="both"/>
        <w:rPr>
          <w:rFonts w:eastAsia="Arial" w:cstheme="minorHAnsi"/>
          <w:color w:val="00000A"/>
          <w:sz w:val="24"/>
          <w:szCs w:val="24"/>
        </w:rPr>
      </w:pPr>
      <w:r w:rsidRPr="00B8215A">
        <w:rPr>
          <w:rFonts w:eastAsia="Arial" w:cstheme="minorHAnsi"/>
          <w:color w:val="00000A"/>
          <w:sz w:val="24"/>
          <w:szCs w:val="24"/>
        </w:rPr>
        <w:t>-</w:t>
      </w:r>
      <w:r w:rsidRPr="00B8215A">
        <w:rPr>
          <w:rFonts w:eastAsia="Arial" w:cstheme="minorHAnsi"/>
          <w:color w:val="00000A"/>
          <w:sz w:val="24"/>
          <w:szCs w:val="24"/>
        </w:rPr>
        <w:tab/>
        <w:t>les projets à visée uniquement individuelle ;</w:t>
      </w:r>
    </w:p>
    <w:p w14:paraId="3A96B01F" w14:textId="26AEB18A" w:rsidR="00014BED" w:rsidRPr="00B8215A" w:rsidRDefault="00014BED" w:rsidP="00161786">
      <w:pPr>
        <w:ind w:left="709" w:hanging="283"/>
        <w:jc w:val="both"/>
        <w:rPr>
          <w:rFonts w:eastAsia="Arial" w:cstheme="minorHAnsi"/>
          <w:color w:val="00000A"/>
          <w:sz w:val="24"/>
          <w:szCs w:val="24"/>
        </w:rPr>
      </w:pPr>
      <w:r w:rsidRPr="00B8215A">
        <w:rPr>
          <w:rFonts w:eastAsia="Arial" w:cstheme="minorHAnsi"/>
          <w:color w:val="00000A"/>
          <w:sz w:val="24"/>
          <w:szCs w:val="24"/>
        </w:rPr>
        <w:t xml:space="preserve">- </w:t>
      </w:r>
      <w:r w:rsidRPr="00B8215A">
        <w:rPr>
          <w:rFonts w:eastAsia="Arial" w:cstheme="minorHAnsi"/>
          <w:color w:val="00000A"/>
          <w:sz w:val="24"/>
          <w:szCs w:val="24"/>
        </w:rPr>
        <w:tab/>
        <w:t>les projets conduits dans le cadre des Alsh et des Clas, si les frais liés à la mise en œuvre du projet (mobilisation de professionnels pour conduire l’action, achat de matériel) sont déjà couverts par le biais de la Pso Alsh (péri et extra-scolaire) de l’aide spécifique rythmes éducatifs (Asre) et de la Ps Clas.</w:t>
      </w:r>
    </w:p>
    <w:p w14:paraId="41EF698E" w14:textId="77777777" w:rsidR="00014BED" w:rsidRPr="00B8215A" w:rsidRDefault="00014BED" w:rsidP="00014BED">
      <w:pPr>
        <w:jc w:val="both"/>
        <w:rPr>
          <w:rFonts w:eastAsia="Arial" w:cstheme="minorHAnsi"/>
          <w:color w:val="00000A"/>
          <w:sz w:val="24"/>
          <w:szCs w:val="24"/>
        </w:rPr>
      </w:pPr>
    </w:p>
    <w:p w14:paraId="18B153B1" w14:textId="77777777" w:rsidR="00014BED" w:rsidRPr="00B8215A" w:rsidRDefault="00014BED"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B8215A">
        <w:rPr>
          <w:rFonts w:cstheme="minorHAnsi"/>
          <w:b/>
          <w:bCs/>
          <w:i/>
          <w:iCs/>
          <w:sz w:val="24"/>
          <w:szCs w:val="24"/>
        </w:rPr>
        <w:t xml:space="preserve">Les dépenses éligibles </w:t>
      </w:r>
    </w:p>
    <w:p w14:paraId="65E45E60" w14:textId="77777777" w:rsidR="00014BED" w:rsidRPr="00B8215A" w:rsidRDefault="00014BED" w:rsidP="00383CE8">
      <w:pPr>
        <w:pStyle w:val="Paragraphedeliste"/>
        <w:widowControl/>
        <w:numPr>
          <w:ilvl w:val="0"/>
          <w:numId w:val="7"/>
        </w:numPr>
        <w:suppressAutoHyphens/>
        <w:ind w:left="567" w:hanging="283"/>
        <w:jc w:val="both"/>
        <w:rPr>
          <w:rFonts w:eastAsia="Arial" w:cstheme="minorHAnsi"/>
          <w:sz w:val="24"/>
          <w:szCs w:val="24"/>
        </w:rPr>
      </w:pPr>
      <w:r w:rsidRPr="00B8215A">
        <w:rPr>
          <w:rFonts w:eastAsia="Arial" w:cstheme="minorHAnsi"/>
          <w:sz w:val="24"/>
          <w:szCs w:val="24"/>
          <w:u w:val="single"/>
        </w:rPr>
        <w:t>Concernant le financement du soutien au projet</w:t>
      </w:r>
      <w:r w:rsidRPr="00B8215A">
        <w:rPr>
          <w:rFonts w:eastAsia="Arial" w:cstheme="minorHAnsi"/>
          <w:sz w:val="24"/>
          <w:szCs w:val="24"/>
        </w:rPr>
        <w:t xml:space="preserve"> : </w:t>
      </w:r>
    </w:p>
    <w:p w14:paraId="0505881B" w14:textId="77777777" w:rsidR="00014BED" w:rsidRPr="00B8215A" w:rsidRDefault="00014BED" w:rsidP="00383CE8">
      <w:pPr>
        <w:pStyle w:val="Paragraphedeliste"/>
        <w:widowControl/>
        <w:numPr>
          <w:ilvl w:val="0"/>
          <w:numId w:val="27"/>
        </w:numPr>
        <w:suppressAutoHyphens/>
        <w:ind w:left="851" w:hanging="284"/>
        <w:jc w:val="both"/>
        <w:rPr>
          <w:rFonts w:eastAsia="Arial" w:cstheme="minorHAnsi"/>
          <w:sz w:val="24"/>
          <w:szCs w:val="24"/>
        </w:rPr>
      </w:pPr>
      <w:r w:rsidRPr="00B8215A">
        <w:rPr>
          <w:rFonts w:eastAsia="Arial" w:cstheme="minorHAnsi"/>
          <w:sz w:val="24"/>
          <w:szCs w:val="24"/>
        </w:rPr>
        <w:t>Financement jusqu’à 80 % du coût du projet porté par les jeunes dans la limite de 5 000 € versés par projet non renouvelable et cumulable avec la Ps jeunes ;</w:t>
      </w:r>
    </w:p>
    <w:p w14:paraId="4043379E" w14:textId="77777777" w:rsidR="00014BED" w:rsidRPr="00B8215A" w:rsidRDefault="00014BED" w:rsidP="00383CE8">
      <w:pPr>
        <w:pStyle w:val="Paragraphedeliste"/>
        <w:widowControl/>
        <w:numPr>
          <w:ilvl w:val="0"/>
          <w:numId w:val="27"/>
        </w:numPr>
        <w:suppressAutoHyphens/>
        <w:ind w:left="851" w:hanging="284"/>
        <w:jc w:val="both"/>
        <w:rPr>
          <w:rFonts w:eastAsia="Arial" w:cstheme="minorHAnsi"/>
          <w:sz w:val="24"/>
          <w:szCs w:val="24"/>
        </w:rPr>
      </w:pPr>
      <w:r w:rsidRPr="00B8215A">
        <w:rPr>
          <w:rFonts w:eastAsia="Arial" w:cstheme="minorHAnsi"/>
          <w:sz w:val="24"/>
          <w:szCs w:val="24"/>
        </w:rPr>
        <w:t>Dépenses de communication, frais liés à l’organisation d’une remise de prix, etc. cumulable avec la Ps jeunes.</w:t>
      </w:r>
    </w:p>
    <w:p w14:paraId="6DA4988B" w14:textId="77777777" w:rsidR="00014BED" w:rsidRPr="00B8215A" w:rsidRDefault="00014BED" w:rsidP="00014BED">
      <w:pPr>
        <w:pStyle w:val="Paragraphedeliste"/>
        <w:ind w:left="1418" w:hanging="284"/>
        <w:jc w:val="both"/>
        <w:rPr>
          <w:rFonts w:cstheme="minorHAnsi"/>
          <w:b/>
          <w:bCs/>
          <w:i/>
          <w:iCs/>
          <w:sz w:val="24"/>
          <w:szCs w:val="24"/>
          <w:highlight w:val="yellow"/>
        </w:rPr>
      </w:pPr>
    </w:p>
    <w:p w14:paraId="5E7D0282" w14:textId="77777777" w:rsidR="00014BED" w:rsidRPr="00B8215A" w:rsidRDefault="00014BED" w:rsidP="00014BED">
      <w:pPr>
        <w:pStyle w:val="Paragraphedeliste"/>
        <w:ind w:left="1418" w:hanging="284"/>
        <w:jc w:val="both"/>
        <w:rPr>
          <w:rFonts w:cstheme="minorHAnsi"/>
          <w:b/>
          <w:bCs/>
          <w:i/>
          <w:iCs/>
          <w:sz w:val="24"/>
          <w:szCs w:val="24"/>
          <w:highlight w:val="yellow"/>
        </w:rPr>
      </w:pPr>
    </w:p>
    <w:p w14:paraId="7CD6125C" w14:textId="77777777" w:rsidR="00014BED" w:rsidRPr="00B8215A" w:rsidRDefault="00014BED"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B8215A">
        <w:rPr>
          <w:rFonts w:cstheme="minorHAnsi"/>
          <w:b/>
          <w:bCs/>
          <w:i/>
          <w:iCs/>
          <w:sz w:val="24"/>
          <w:szCs w:val="24"/>
          <w:lang w:eastAsia="fr-FR"/>
        </w:rPr>
        <w:t>La Caf évalue la pertinence du financement d’une action sur la base des indicateurs socles suivants</w:t>
      </w:r>
    </w:p>
    <w:p w14:paraId="3B8B4B28" w14:textId="77777777" w:rsidR="00014BED" w:rsidRPr="00B8215A" w:rsidRDefault="00014BED" w:rsidP="00014BED">
      <w:pPr>
        <w:autoSpaceDE w:val="0"/>
        <w:autoSpaceDN w:val="0"/>
        <w:adjustRightInd w:val="0"/>
        <w:ind w:left="709" w:hanging="283"/>
        <w:jc w:val="both"/>
        <w:rPr>
          <w:rFonts w:cstheme="minorHAnsi"/>
          <w:sz w:val="24"/>
          <w:szCs w:val="24"/>
        </w:rPr>
      </w:pPr>
      <w:r w:rsidRPr="00B8215A">
        <w:rPr>
          <w:rFonts w:cstheme="minorHAnsi"/>
          <w:sz w:val="24"/>
          <w:szCs w:val="24"/>
        </w:rPr>
        <w:t>-</w:t>
      </w:r>
      <w:r w:rsidRPr="00B8215A">
        <w:rPr>
          <w:rFonts w:cstheme="minorHAnsi"/>
          <w:sz w:val="24"/>
          <w:szCs w:val="24"/>
        </w:rPr>
        <w:tab/>
        <w:t>Nombre de jeunes mobilisés par projet (mixité de genre et mixité sociale) ;</w:t>
      </w:r>
    </w:p>
    <w:p w14:paraId="69CF218F" w14:textId="77777777" w:rsidR="00014BED" w:rsidRPr="00B8215A" w:rsidRDefault="00014BED" w:rsidP="00014BED">
      <w:pPr>
        <w:ind w:left="709" w:hanging="283"/>
        <w:jc w:val="both"/>
        <w:rPr>
          <w:rFonts w:eastAsia="Arial" w:cstheme="minorHAnsi"/>
          <w:color w:val="00000A"/>
          <w:sz w:val="24"/>
          <w:szCs w:val="24"/>
        </w:rPr>
      </w:pPr>
      <w:r w:rsidRPr="00B8215A">
        <w:rPr>
          <w:rFonts w:cstheme="minorHAnsi"/>
          <w:sz w:val="24"/>
          <w:szCs w:val="24"/>
        </w:rPr>
        <w:t>-</w:t>
      </w:r>
      <w:r w:rsidRPr="00B8215A">
        <w:rPr>
          <w:rFonts w:cstheme="minorHAnsi"/>
          <w:sz w:val="24"/>
          <w:szCs w:val="24"/>
        </w:rPr>
        <w:tab/>
        <w:t xml:space="preserve">Nombre de projets mobilisant </w:t>
      </w:r>
      <w:r w:rsidRPr="00B8215A">
        <w:rPr>
          <w:rFonts w:eastAsia="Arial" w:cstheme="minorHAnsi"/>
          <w:color w:val="00000A"/>
          <w:sz w:val="24"/>
          <w:szCs w:val="24"/>
        </w:rPr>
        <w:t xml:space="preserve">une partie d’autofinancement et/ou un cofinancement </w:t>
      </w:r>
      <w:r w:rsidRPr="00B8215A">
        <w:rPr>
          <w:rFonts w:eastAsia="Arial" w:cstheme="minorHAnsi"/>
          <w:color w:val="00000A"/>
          <w:sz w:val="24"/>
          <w:szCs w:val="24"/>
        </w:rPr>
        <w:lastRenderedPageBreak/>
        <w:t>public ou privé ;</w:t>
      </w:r>
    </w:p>
    <w:p w14:paraId="4A475798" w14:textId="77777777" w:rsidR="00014BED" w:rsidRPr="00B8215A" w:rsidRDefault="00014BED" w:rsidP="00014BED">
      <w:pPr>
        <w:autoSpaceDE w:val="0"/>
        <w:autoSpaceDN w:val="0"/>
        <w:adjustRightInd w:val="0"/>
        <w:ind w:left="709" w:hanging="283"/>
        <w:jc w:val="both"/>
        <w:rPr>
          <w:rFonts w:cstheme="minorHAnsi"/>
          <w:sz w:val="24"/>
          <w:szCs w:val="24"/>
        </w:rPr>
      </w:pPr>
      <w:r w:rsidRPr="00B8215A">
        <w:rPr>
          <w:rFonts w:cstheme="minorHAnsi"/>
          <w:sz w:val="24"/>
          <w:szCs w:val="24"/>
        </w:rPr>
        <w:t>-</w:t>
      </w:r>
      <w:r w:rsidRPr="00B8215A">
        <w:rPr>
          <w:rFonts w:cstheme="minorHAnsi"/>
          <w:sz w:val="24"/>
          <w:szCs w:val="24"/>
        </w:rPr>
        <w:tab/>
        <w:t>Nature des champs des projets ;</w:t>
      </w:r>
    </w:p>
    <w:p w14:paraId="2DF84A98" w14:textId="77777777" w:rsidR="00014BED" w:rsidRPr="00B8215A" w:rsidRDefault="00014BED" w:rsidP="00014BED">
      <w:pPr>
        <w:autoSpaceDE w:val="0"/>
        <w:autoSpaceDN w:val="0"/>
        <w:adjustRightInd w:val="0"/>
        <w:ind w:left="709" w:hanging="283"/>
        <w:jc w:val="both"/>
        <w:rPr>
          <w:rFonts w:cstheme="minorHAnsi"/>
          <w:sz w:val="24"/>
          <w:szCs w:val="24"/>
        </w:rPr>
      </w:pPr>
      <w:r w:rsidRPr="00B8215A">
        <w:rPr>
          <w:rFonts w:cstheme="minorHAnsi"/>
          <w:sz w:val="24"/>
          <w:szCs w:val="24"/>
        </w:rPr>
        <w:t>-</w:t>
      </w:r>
      <w:r w:rsidRPr="00B8215A">
        <w:rPr>
          <w:rFonts w:cstheme="minorHAnsi"/>
          <w:sz w:val="24"/>
          <w:szCs w:val="24"/>
        </w:rPr>
        <w:tab/>
        <w:t>Modalités d’information et de restitution des projets auprès des parents ;</w:t>
      </w:r>
    </w:p>
    <w:p w14:paraId="35E16F1D" w14:textId="77777777" w:rsidR="00BD07FF" w:rsidRPr="00061C7A" w:rsidRDefault="00BD07FF" w:rsidP="00AE2057">
      <w:pPr>
        <w:pStyle w:val="Default"/>
        <w:jc w:val="both"/>
        <w:rPr>
          <w:rFonts w:asciiTheme="minorHAnsi" w:eastAsia="Times New Roman" w:hAnsiTheme="minorHAnsi"/>
          <w:b/>
          <w:bCs/>
          <w:color w:val="6666FF"/>
          <w:sz w:val="28"/>
          <w:szCs w:val="28"/>
          <w:lang w:eastAsia="en-US"/>
        </w:rPr>
      </w:pPr>
    </w:p>
    <w:p w14:paraId="24707DBC" w14:textId="77777777" w:rsidR="00FF0D4F" w:rsidRPr="00061C7A" w:rsidRDefault="00FF0D4F" w:rsidP="00AE2057">
      <w:pPr>
        <w:pStyle w:val="Default"/>
        <w:jc w:val="both"/>
        <w:rPr>
          <w:rFonts w:asciiTheme="minorHAnsi" w:eastAsia="Times New Roman" w:hAnsiTheme="minorHAnsi"/>
          <w:b/>
          <w:bCs/>
          <w:color w:val="6666FF"/>
          <w:sz w:val="28"/>
          <w:szCs w:val="28"/>
          <w:lang w:eastAsia="en-US"/>
        </w:rPr>
      </w:pPr>
      <w:r w:rsidRPr="00061C7A">
        <w:rPr>
          <w:rFonts w:asciiTheme="minorHAnsi" w:eastAsia="Times New Roman" w:hAnsiTheme="minorHAnsi"/>
          <w:b/>
          <w:bCs/>
          <w:color w:val="6666FF"/>
          <w:sz w:val="28"/>
          <w:szCs w:val="28"/>
          <w:lang w:eastAsia="en-US"/>
        </w:rPr>
        <w:t>Volet 3 : Soutenir les initiatives numériques en direction des enfants et des jeunes</w:t>
      </w:r>
    </w:p>
    <w:p w14:paraId="0A9452BE" w14:textId="77777777" w:rsidR="00FF0D4F" w:rsidRPr="00061C7A" w:rsidRDefault="00FF0D4F" w:rsidP="00AE2057">
      <w:pPr>
        <w:pStyle w:val="Default"/>
        <w:jc w:val="both"/>
        <w:rPr>
          <w:rFonts w:asciiTheme="minorHAnsi" w:hAnsiTheme="minorHAnsi"/>
          <w:b/>
          <w:bCs/>
          <w:color w:val="auto"/>
          <w:sz w:val="25"/>
          <w:szCs w:val="25"/>
        </w:rPr>
      </w:pPr>
    </w:p>
    <w:p w14:paraId="1CD216B0" w14:textId="7C10398A" w:rsidR="00181C18" w:rsidRPr="008C114D" w:rsidRDefault="00181C18" w:rsidP="00181C18">
      <w:pPr>
        <w:jc w:val="both"/>
        <w:rPr>
          <w:rStyle w:val="eop"/>
          <w:rFonts w:cstheme="minorHAnsi"/>
          <w:color w:val="000000" w:themeColor="text1"/>
          <w:sz w:val="24"/>
          <w:szCs w:val="24"/>
        </w:rPr>
      </w:pPr>
      <w:r w:rsidRPr="008C114D">
        <w:rPr>
          <w:rStyle w:val="eop"/>
          <w:rFonts w:cstheme="minorHAnsi"/>
          <w:color w:val="000000"/>
          <w:sz w:val="24"/>
          <w:szCs w:val="24"/>
        </w:rPr>
        <w:t>L’implication de la Branche dans le déploiement du dispositif</w:t>
      </w:r>
      <w:r w:rsidR="00752B5A" w:rsidRPr="008C114D">
        <w:rPr>
          <w:rStyle w:val="eop"/>
          <w:rFonts w:cstheme="minorHAnsi"/>
          <w:color w:val="000000"/>
          <w:sz w:val="24"/>
          <w:szCs w:val="24"/>
        </w:rPr>
        <w:t xml:space="preserve"> « Promeneurs</w:t>
      </w:r>
      <w:r w:rsidRPr="008C114D">
        <w:rPr>
          <w:rStyle w:val="eop"/>
          <w:rFonts w:cstheme="minorHAnsi"/>
          <w:color w:val="000000"/>
          <w:sz w:val="24"/>
          <w:szCs w:val="24"/>
        </w:rPr>
        <w:t xml:space="preserve"> du Net» (PdN) identifié comme un outil pertinent et innovant d’éducation à la citoyenneté et de prévention des risques (radicalisation, cyberviolence, harcèlement) sera poursuivie. </w:t>
      </w:r>
      <w:r w:rsidRPr="008C114D">
        <w:rPr>
          <w:rStyle w:val="eop"/>
          <w:rFonts w:cstheme="minorHAnsi"/>
          <w:color w:val="000000" w:themeColor="text1"/>
          <w:sz w:val="24"/>
          <w:szCs w:val="24"/>
        </w:rPr>
        <w:t xml:space="preserve">De plus, </w:t>
      </w:r>
      <w:r w:rsidRPr="008C114D">
        <w:rPr>
          <w:rStyle w:val="eop"/>
          <w:rFonts w:cstheme="minorHAnsi"/>
          <w:color w:val="000000"/>
          <w:sz w:val="24"/>
          <w:szCs w:val="24"/>
        </w:rPr>
        <w:t>ce volet dote les Caf de moyens pour financer les initiatives visant à accompagner les enfants et les jeunes dans leurs usages du numérique et des médias. L’objectif est de promouvoir un usage citoyen créatif et responsable de ces outils, tout en soutenant la mise en œuvre de modalités renouvelées de contact avec les enfants et les jeunes, en complément d’un accompagnement en présentiel dans les structures jeunesse. L</w:t>
      </w:r>
      <w:r w:rsidRPr="008C114D">
        <w:rPr>
          <w:rStyle w:val="eop"/>
          <w:rFonts w:cstheme="minorHAnsi"/>
          <w:color w:val="000000"/>
          <w:sz w:val="24"/>
          <w:szCs w:val="24"/>
          <w:shd w:val="clear" w:color="auto" w:fill="FFFFFF"/>
        </w:rPr>
        <w:t>es projets liant le numérique et développement durable seront également valorisés.</w:t>
      </w:r>
    </w:p>
    <w:p w14:paraId="42BD1A98" w14:textId="77777777" w:rsidR="00181C18" w:rsidRPr="008C114D" w:rsidRDefault="00181C18" w:rsidP="00181C18">
      <w:pPr>
        <w:jc w:val="both"/>
        <w:rPr>
          <w:rStyle w:val="eop"/>
          <w:rFonts w:cstheme="minorHAnsi"/>
          <w:color w:val="000000" w:themeColor="text1"/>
          <w:sz w:val="24"/>
          <w:szCs w:val="24"/>
        </w:rPr>
      </w:pPr>
    </w:p>
    <w:p w14:paraId="6BB20156" w14:textId="77777777" w:rsidR="00181C18" w:rsidRPr="008C114D" w:rsidRDefault="00181C18" w:rsidP="00383CE8">
      <w:pPr>
        <w:pStyle w:val="paragraph"/>
        <w:numPr>
          <w:ilvl w:val="0"/>
          <w:numId w:val="5"/>
        </w:numPr>
        <w:spacing w:before="240" w:beforeAutospacing="0" w:after="0" w:afterAutospacing="0"/>
        <w:ind w:left="426" w:hanging="426"/>
        <w:jc w:val="both"/>
        <w:textAlignment w:val="baseline"/>
        <w:rPr>
          <w:rFonts w:asciiTheme="minorHAnsi" w:eastAsia="Arial" w:hAnsiTheme="minorHAnsi" w:cstheme="minorHAnsi"/>
          <w:color w:val="00000A"/>
        </w:rPr>
      </w:pPr>
      <w:r w:rsidRPr="008C114D">
        <w:rPr>
          <w:rStyle w:val="eop"/>
          <w:rFonts w:asciiTheme="minorHAnsi" w:hAnsiTheme="minorHAnsi" w:cstheme="minorHAnsi"/>
          <w:b/>
          <w:bCs/>
        </w:rPr>
        <w:t xml:space="preserve">Le présent volet est mobilisé sur les deux objectifs suivants : </w:t>
      </w:r>
      <w:r w:rsidRPr="008C114D">
        <w:rPr>
          <w:rStyle w:val="eop"/>
          <w:rFonts w:asciiTheme="minorHAnsi" w:hAnsiTheme="minorHAnsi" w:cstheme="minorHAnsi"/>
          <w:b/>
          <w:bCs/>
        </w:rPr>
        <w:br/>
      </w:r>
    </w:p>
    <w:p w14:paraId="424FD22F" w14:textId="6FB9F9B3" w:rsidR="00181C18" w:rsidRPr="008C114D" w:rsidRDefault="00181C18" w:rsidP="00383CE8">
      <w:pPr>
        <w:pStyle w:val="Paragraphedeliste"/>
        <w:widowControl/>
        <w:numPr>
          <w:ilvl w:val="0"/>
          <w:numId w:val="28"/>
        </w:numPr>
        <w:suppressAutoHyphens/>
        <w:autoSpaceDE w:val="0"/>
        <w:autoSpaceDN w:val="0"/>
        <w:adjustRightInd w:val="0"/>
        <w:ind w:left="567" w:hanging="283"/>
        <w:jc w:val="both"/>
        <w:rPr>
          <w:rStyle w:val="eop"/>
          <w:rFonts w:cstheme="minorHAnsi"/>
          <w:color w:val="000000" w:themeColor="text1"/>
          <w:sz w:val="24"/>
          <w:szCs w:val="24"/>
        </w:rPr>
      </w:pPr>
      <w:r w:rsidRPr="008C114D">
        <w:rPr>
          <w:rStyle w:val="eop"/>
          <w:rFonts w:cstheme="minorHAnsi"/>
          <w:b/>
          <w:bCs/>
          <w:color w:val="000000" w:themeColor="text1"/>
          <w:sz w:val="24"/>
          <w:szCs w:val="24"/>
        </w:rPr>
        <w:t xml:space="preserve">L’accompagnement des « Promeneurs du net » </w:t>
      </w:r>
    </w:p>
    <w:p w14:paraId="0DB9EEC1" w14:textId="77777777" w:rsidR="00DD44D8" w:rsidRPr="008C114D" w:rsidRDefault="00DD44D8" w:rsidP="00DD44D8">
      <w:pPr>
        <w:pStyle w:val="Paragraphedeliste"/>
        <w:widowControl/>
        <w:suppressAutoHyphens/>
        <w:autoSpaceDE w:val="0"/>
        <w:autoSpaceDN w:val="0"/>
        <w:adjustRightInd w:val="0"/>
        <w:ind w:left="567"/>
        <w:jc w:val="both"/>
        <w:rPr>
          <w:rStyle w:val="eop"/>
          <w:rFonts w:cstheme="minorHAnsi"/>
          <w:color w:val="000000" w:themeColor="text1"/>
          <w:sz w:val="24"/>
          <w:szCs w:val="24"/>
        </w:rPr>
      </w:pPr>
    </w:p>
    <w:p w14:paraId="0B3F1C1C" w14:textId="77777777" w:rsidR="00181C18" w:rsidRPr="008C114D" w:rsidRDefault="00181C18" w:rsidP="00181C18">
      <w:pPr>
        <w:autoSpaceDE w:val="0"/>
        <w:autoSpaceDN w:val="0"/>
        <w:adjustRightInd w:val="0"/>
        <w:ind w:left="567" w:hanging="283"/>
        <w:jc w:val="both"/>
        <w:rPr>
          <w:rStyle w:val="eop"/>
          <w:rFonts w:cstheme="minorHAnsi"/>
          <w:b/>
          <w:bCs/>
          <w:color w:val="000000" w:themeColor="text1"/>
          <w:sz w:val="24"/>
          <w:szCs w:val="24"/>
        </w:rPr>
      </w:pPr>
      <w:r w:rsidRPr="008C114D">
        <w:rPr>
          <w:rStyle w:val="eop"/>
          <w:rFonts w:cstheme="minorHAnsi"/>
          <w:b/>
          <w:bCs/>
          <w:color w:val="000000" w:themeColor="text1"/>
          <w:sz w:val="24"/>
          <w:szCs w:val="24"/>
        </w:rPr>
        <w:t>2.</w:t>
      </w:r>
      <w:r w:rsidRPr="008C114D">
        <w:rPr>
          <w:rStyle w:val="eop"/>
          <w:rFonts w:cstheme="minorHAnsi"/>
          <w:b/>
          <w:bCs/>
          <w:color w:val="000000" w:themeColor="text1"/>
          <w:sz w:val="24"/>
          <w:szCs w:val="24"/>
        </w:rPr>
        <w:tab/>
        <w:t xml:space="preserve">Le soutien aux projets d’éducation aux médias et au numérique à destination des enfants et des jeunes qui répondent aux critères suivants : </w:t>
      </w:r>
    </w:p>
    <w:p w14:paraId="0F261925" w14:textId="77777777" w:rsidR="00181C18" w:rsidRPr="008C114D" w:rsidRDefault="00181C18" w:rsidP="00181C18">
      <w:pPr>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associer les familles ;</w:t>
      </w:r>
    </w:p>
    <w:p w14:paraId="439F520B" w14:textId="77777777" w:rsidR="00181C18" w:rsidRPr="008C114D" w:rsidRDefault="00181C18" w:rsidP="00181C18">
      <w:pPr>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s’adresser aux enfants et/ou aux jeunes jusqu’à 17 ans ;</w:t>
      </w:r>
    </w:p>
    <w:p w14:paraId="521B5346" w14:textId="77777777" w:rsidR="00181C18" w:rsidRPr="008C114D" w:rsidRDefault="00181C18" w:rsidP="00181C18">
      <w:pPr>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s’appuyer sur un professionnel qualifié sensibilisé aux enjeux du numérique ;</w:t>
      </w:r>
    </w:p>
    <w:p w14:paraId="7D56981E" w14:textId="77777777" w:rsidR="00181C18" w:rsidRPr="008C114D" w:rsidRDefault="00181C18" w:rsidP="00181C18">
      <w:pPr>
        <w:tabs>
          <w:tab w:val="left" w:pos="1276"/>
        </w:tabs>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favoriser la compréhension par les enfants et les jeunes des médias, de l’information et du numérique ;</w:t>
      </w:r>
    </w:p>
    <w:p w14:paraId="7E16A21E" w14:textId="77777777" w:rsidR="00181C18" w:rsidRPr="008C114D" w:rsidRDefault="00181C18" w:rsidP="00181C18">
      <w:pPr>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encourager une pratique citoyenne, responsable et sécurisée des médias et des outils numériques par les enfants et les jeunes ;</w:t>
      </w:r>
    </w:p>
    <w:p w14:paraId="45565667" w14:textId="77777777" w:rsidR="00181C18" w:rsidRPr="008C114D" w:rsidRDefault="00181C18" w:rsidP="00181C18">
      <w:pPr>
        <w:ind w:left="1134" w:hanging="283"/>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favoriser l’inclusion numérique des enfants et des jeunes en développant leurs compétences numériques et informationnelles.</w:t>
      </w:r>
    </w:p>
    <w:p w14:paraId="1C3D90DA" w14:textId="77777777" w:rsidR="00181C18" w:rsidRPr="008C114D" w:rsidRDefault="00181C18" w:rsidP="00181C18">
      <w:pPr>
        <w:jc w:val="both"/>
        <w:rPr>
          <w:rFonts w:eastAsia="Arial" w:cstheme="minorHAnsi"/>
          <w:sz w:val="24"/>
          <w:szCs w:val="24"/>
        </w:rPr>
      </w:pPr>
    </w:p>
    <w:p w14:paraId="00EAB019" w14:textId="77777777" w:rsidR="00181C18" w:rsidRPr="008C114D" w:rsidRDefault="00181C18" w:rsidP="00181C18">
      <w:pPr>
        <w:jc w:val="both"/>
        <w:rPr>
          <w:rFonts w:eastAsia="Arial" w:cstheme="minorHAnsi"/>
          <w:sz w:val="24"/>
          <w:szCs w:val="24"/>
        </w:rPr>
      </w:pPr>
    </w:p>
    <w:p w14:paraId="46726BB3" w14:textId="77777777" w:rsidR="00181C18" w:rsidRPr="008C114D" w:rsidRDefault="00181C18" w:rsidP="00383CE8">
      <w:pPr>
        <w:pStyle w:val="Paragraphedeliste"/>
        <w:widowControl/>
        <w:numPr>
          <w:ilvl w:val="0"/>
          <w:numId w:val="5"/>
        </w:numPr>
        <w:tabs>
          <w:tab w:val="left" w:pos="426"/>
        </w:tabs>
        <w:suppressAutoHyphens/>
        <w:autoSpaceDE w:val="0"/>
        <w:autoSpaceDN w:val="0"/>
        <w:adjustRightInd w:val="0"/>
        <w:ind w:left="426" w:hanging="426"/>
        <w:jc w:val="both"/>
        <w:rPr>
          <w:rFonts w:cstheme="minorHAnsi"/>
          <w:b/>
          <w:bCs/>
          <w:i/>
          <w:iCs/>
          <w:sz w:val="24"/>
          <w:szCs w:val="24"/>
        </w:rPr>
      </w:pPr>
      <w:r w:rsidRPr="008C114D">
        <w:rPr>
          <w:rFonts w:cstheme="minorHAnsi"/>
          <w:b/>
          <w:bCs/>
          <w:i/>
          <w:iCs/>
          <w:sz w:val="24"/>
          <w:szCs w:val="24"/>
        </w:rPr>
        <w:t>Les actions éligibles</w:t>
      </w:r>
      <w:r w:rsidRPr="008C114D">
        <w:rPr>
          <w:rStyle w:val="Appelnotedebasdep"/>
          <w:rFonts w:cstheme="minorHAnsi"/>
          <w:b/>
          <w:bCs/>
          <w:i/>
          <w:iCs/>
          <w:sz w:val="24"/>
          <w:szCs w:val="24"/>
        </w:rPr>
        <w:footnoteReference w:id="10"/>
      </w:r>
    </w:p>
    <w:p w14:paraId="06279AB3" w14:textId="77777777" w:rsidR="00181C18" w:rsidRPr="008C114D" w:rsidRDefault="00181C18" w:rsidP="00DD44D8">
      <w:pPr>
        <w:jc w:val="both"/>
        <w:rPr>
          <w:rFonts w:eastAsia="Arial" w:cstheme="minorHAnsi"/>
          <w:sz w:val="24"/>
          <w:szCs w:val="24"/>
          <w:highlight w:val="yellow"/>
        </w:rPr>
      </w:pPr>
    </w:p>
    <w:p w14:paraId="38666AA4" w14:textId="77777777" w:rsidR="00181C18" w:rsidRPr="008C114D" w:rsidRDefault="00181C18" w:rsidP="00383CE8">
      <w:pPr>
        <w:pStyle w:val="Paragraphedeliste"/>
        <w:widowControl/>
        <w:numPr>
          <w:ilvl w:val="0"/>
          <w:numId w:val="7"/>
        </w:numPr>
        <w:suppressAutoHyphens/>
        <w:ind w:left="851" w:hanging="425"/>
        <w:jc w:val="both"/>
        <w:rPr>
          <w:rFonts w:eastAsia="Arial" w:cstheme="minorHAnsi"/>
          <w:sz w:val="24"/>
          <w:szCs w:val="24"/>
        </w:rPr>
      </w:pPr>
      <w:r w:rsidRPr="008C114D">
        <w:rPr>
          <w:rFonts w:eastAsia="Arial" w:cstheme="minorHAnsi"/>
          <w:sz w:val="24"/>
          <w:szCs w:val="24"/>
          <w:u w:val="single"/>
        </w:rPr>
        <w:t xml:space="preserve">Concernant le soutien aux projets d’éducation aux médias et au numérique à destination des enfants et des jeunes et à titre d’exemple </w:t>
      </w:r>
    </w:p>
    <w:p w14:paraId="4C15F676" w14:textId="77777777" w:rsidR="00181C18" w:rsidRPr="008C114D" w:rsidRDefault="00181C18" w:rsidP="00181C18">
      <w:pPr>
        <w:ind w:left="851" w:hanging="425"/>
        <w:jc w:val="both"/>
        <w:rPr>
          <w:rFonts w:eastAsia="Times New Roman" w:cstheme="minorHAnsi"/>
          <w:sz w:val="24"/>
          <w:szCs w:val="24"/>
          <w:lang w:eastAsia="ar-SA"/>
        </w:rPr>
      </w:pPr>
      <w:r w:rsidRPr="008C114D">
        <w:rPr>
          <w:rFonts w:eastAsia="Times New Roman" w:cstheme="minorHAnsi"/>
          <w:sz w:val="24"/>
          <w:szCs w:val="24"/>
          <w:lang w:eastAsia="ar-SA"/>
        </w:rPr>
        <w:t>-</w:t>
      </w:r>
      <w:r w:rsidRPr="008C114D">
        <w:rPr>
          <w:rFonts w:eastAsia="Times New Roman" w:cstheme="minorHAnsi"/>
          <w:sz w:val="24"/>
          <w:szCs w:val="24"/>
          <w:lang w:eastAsia="ar-SA"/>
        </w:rPr>
        <w:tab/>
        <w:t>les actions d’initiation aux outils numériques : Serious games, sensibilisation aux logiciels open source, sensibilisation autour des risques liés aux réseaux sociaux, etc. ;</w:t>
      </w:r>
    </w:p>
    <w:p w14:paraId="019CE164" w14:textId="77777777" w:rsidR="00181C18" w:rsidRPr="008C114D" w:rsidRDefault="00181C18" w:rsidP="00181C18">
      <w:pPr>
        <w:ind w:left="851" w:hanging="425"/>
        <w:jc w:val="both"/>
        <w:rPr>
          <w:rFonts w:eastAsia="Times New Roman" w:cstheme="minorHAnsi"/>
          <w:sz w:val="24"/>
          <w:szCs w:val="24"/>
          <w:lang w:eastAsia="ar-SA"/>
        </w:rPr>
      </w:pPr>
      <w:r w:rsidRPr="008C114D">
        <w:rPr>
          <w:rFonts w:eastAsia="Times New Roman" w:cstheme="minorHAnsi"/>
          <w:sz w:val="24"/>
          <w:szCs w:val="24"/>
          <w:lang w:eastAsia="ar-SA"/>
        </w:rPr>
        <w:t>-</w:t>
      </w:r>
      <w:r w:rsidRPr="008C114D">
        <w:rPr>
          <w:rFonts w:eastAsia="Times New Roman" w:cstheme="minorHAnsi"/>
          <w:sz w:val="24"/>
          <w:szCs w:val="24"/>
          <w:lang w:eastAsia="ar-SA"/>
        </w:rPr>
        <w:tab/>
        <w:t xml:space="preserve">les actions de sensibilisation à la protection de la création à l’ère des pratiques culturelles dématérialisées : sensibilisation aux pratiques de streaming, Youtube, etc. ; </w:t>
      </w:r>
    </w:p>
    <w:p w14:paraId="7A7F689B" w14:textId="77777777" w:rsidR="00181C18" w:rsidRPr="008C114D" w:rsidRDefault="00181C18" w:rsidP="00181C18">
      <w:pPr>
        <w:ind w:left="851" w:hanging="425"/>
        <w:jc w:val="both"/>
        <w:rPr>
          <w:rFonts w:eastAsia="Times New Roman" w:cstheme="minorHAnsi"/>
          <w:sz w:val="24"/>
          <w:szCs w:val="24"/>
          <w:lang w:eastAsia="ar-SA"/>
        </w:rPr>
      </w:pPr>
      <w:r w:rsidRPr="008C114D">
        <w:rPr>
          <w:rFonts w:eastAsia="Times New Roman" w:cstheme="minorHAnsi"/>
          <w:sz w:val="24"/>
          <w:szCs w:val="24"/>
          <w:lang w:eastAsia="ar-SA"/>
        </w:rPr>
        <w:t>-</w:t>
      </w:r>
      <w:r w:rsidRPr="008C114D">
        <w:rPr>
          <w:rFonts w:eastAsia="Times New Roman" w:cstheme="minorHAnsi"/>
          <w:sz w:val="24"/>
          <w:szCs w:val="24"/>
          <w:lang w:eastAsia="ar-SA"/>
        </w:rPr>
        <w:tab/>
        <w:t>les ateliers de création numérique (initiation à la programmation, fabrication d’imprimante 3D, création de capsules vidéo, films d’animation, etc…) ;</w:t>
      </w:r>
    </w:p>
    <w:p w14:paraId="04DCF3C1" w14:textId="77777777" w:rsidR="00181C18" w:rsidRPr="008C114D" w:rsidRDefault="00181C18" w:rsidP="00181C18">
      <w:pPr>
        <w:ind w:left="851" w:hanging="425"/>
        <w:jc w:val="both"/>
        <w:rPr>
          <w:rFonts w:eastAsia="Times New Roman" w:cstheme="minorHAnsi"/>
          <w:sz w:val="24"/>
          <w:szCs w:val="24"/>
          <w:lang w:eastAsia="ar-SA"/>
        </w:rPr>
      </w:pPr>
      <w:r w:rsidRPr="008C114D">
        <w:rPr>
          <w:rFonts w:eastAsia="Times New Roman" w:cstheme="minorHAnsi"/>
          <w:sz w:val="24"/>
          <w:szCs w:val="24"/>
          <w:lang w:eastAsia="ar-SA"/>
        </w:rPr>
        <w:lastRenderedPageBreak/>
        <w:t>-</w:t>
      </w:r>
      <w:r w:rsidRPr="008C114D">
        <w:rPr>
          <w:rFonts w:eastAsia="Times New Roman" w:cstheme="minorHAnsi"/>
          <w:sz w:val="24"/>
          <w:szCs w:val="24"/>
          <w:lang w:eastAsia="ar-SA"/>
        </w:rPr>
        <w:tab/>
        <w:t>les ateliers de décryptage de l’information : sensibilisation aux «Fake News» ou « infox ».</w:t>
      </w:r>
    </w:p>
    <w:p w14:paraId="2B7FF248" w14:textId="77777777" w:rsidR="00181C18" w:rsidRPr="008C114D" w:rsidRDefault="00181C18" w:rsidP="00181C18">
      <w:pPr>
        <w:ind w:left="1134" w:hanging="283"/>
        <w:jc w:val="both"/>
        <w:rPr>
          <w:rFonts w:eastAsia="Times New Roman" w:cstheme="minorHAnsi"/>
          <w:sz w:val="24"/>
          <w:szCs w:val="24"/>
          <w:lang w:eastAsia="ar-SA"/>
        </w:rPr>
      </w:pPr>
    </w:p>
    <w:p w14:paraId="667E6C5A" w14:textId="77777777" w:rsidR="00181C18" w:rsidRPr="008C114D" w:rsidRDefault="00181C18" w:rsidP="00181C18">
      <w:pPr>
        <w:ind w:left="1134" w:hanging="283"/>
        <w:jc w:val="both"/>
        <w:rPr>
          <w:rFonts w:eastAsia="Times New Roman" w:cstheme="minorHAnsi"/>
          <w:sz w:val="24"/>
          <w:szCs w:val="24"/>
          <w:lang w:eastAsia="ar-SA"/>
        </w:rPr>
      </w:pPr>
    </w:p>
    <w:p w14:paraId="1B0F9B61" w14:textId="77777777" w:rsidR="00181C18" w:rsidRPr="008C114D" w:rsidRDefault="00181C18" w:rsidP="00181C18">
      <w:pPr>
        <w:pStyle w:val="Paragraphedeliste"/>
        <w:ind w:left="1133" w:hanging="1133"/>
        <w:jc w:val="both"/>
        <w:rPr>
          <w:rFonts w:eastAsia="Arial" w:cstheme="minorHAnsi"/>
          <w:sz w:val="24"/>
          <w:szCs w:val="24"/>
        </w:rPr>
      </w:pPr>
      <w:r w:rsidRPr="008C114D">
        <w:rPr>
          <w:rFonts w:eastAsia="Arial" w:cstheme="minorHAnsi"/>
          <w:sz w:val="24"/>
          <w:szCs w:val="24"/>
          <w:u w:val="single"/>
        </w:rPr>
        <w:t xml:space="preserve">Ne sont pas éligibles </w:t>
      </w:r>
      <w:r w:rsidRPr="008C114D">
        <w:rPr>
          <w:rFonts w:eastAsia="Arial" w:cstheme="minorHAnsi"/>
          <w:sz w:val="24"/>
          <w:szCs w:val="24"/>
        </w:rPr>
        <w:t>:</w:t>
      </w:r>
    </w:p>
    <w:p w14:paraId="40C8942E" w14:textId="77777777" w:rsidR="00181C18" w:rsidRPr="008C114D" w:rsidRDefault="00181C18" w:rsidP="00181C18">
      <w:pPr>
        <w:ind w:left="709" w:hanging="283"/>
        <w:jc w:val="both"/>
        <w:rPr>
          <w:rFonts w:eastAsia="Times New Roman" w:cstheme="minorHAnsi"/>
          <w:sz w:val="24"/>
          <w:szCs w:val="24"/>
          <w:lang w:eastAsia="ar-SA"/>
        </w:rPr>
      </w:pPr>
      <w:r w:rsidRPr="008C114D">
        <w:rPr>
          <w:rFonts w:eastAsia="Arial" w:cstheme="minorHAnsi"/>
          <w:sz w:val="24"/>
          <w:szCs w:val="24"/>
        </w:rPr>
        <w:t>-</w:t>
      </w:r>
      <w:r w:rsidRPr="008C114D">
        <w:rPr>
          <w:rFonts w:eastAsia="Arial" w:cstheme="minorHAnsi"/>
          <w:sz w:val="24"/>
          <w:szCs w:val="24"/>
        </w:rPr>
        <w:tab/>
      </w:r>
      <w:r w:rsidRPr="008C114D">
        <w:rPr>
          <w:rFonts w:eastAsia="Times New Roman" w:cstheme="minorHAnsi"/>
          <w:sz w:val="24"/>
          <w:szCs w:val="24"/>
          <w:lang w:eastAsia="ar-SA"/>
        </w:rPr>
        <w:t>les actions et projets portés par les établissements scolaires ;</w:t>
      </w:r>
    </w:p>
    <w:p w14:paraId="69E98E89" w14:textId="77777777" w:rsidR="00181C18" w:rsidRPr="008C114D" w:rsidRDefault="00181C18" w:rsidP="00181C18">
      <w:pPr>
        <w:ind w:left="709" w:hanging="283"/>
        <w:jc w:val="both"/>
        <w:rPr>
          <w:rFonts w:eastAsia="Times New Roman" w:cstheme="minorHAnsi"/>
          <w:sz w:val="24"/>
          <w:szCs w:val="24"/>
          <w:lang w:eastAsia="ar-SA"/>
        </w:rPr>
      </w:pPr>
      <w:r w:rsidRPr="008C114D">
        <w:rPr>
          <w:rFonts w:eastAsia="Times New Roman" w:cstheme="minorHAnsi"/>
          <w:sz w:val="24"/>
          <w:szCs w:val="24"/>
          <w:lang w:eastAsia="ar-SA"/>
        </w:rPr>
        <w:t>-</w:t>
      </w:r>
      <w:r w:rsidRPr="008C114D">
        <w:rPr>
          <w:rFonts w:eastAsia="Times New Roman" w:cstheme="minorHAnsi"/>
          <w:sz w:val="24"/>
          <w:szCs w:val="24"/>
          <w:lang w:eastAsia="ar-SA"/>
        </w:rPr>
        <w:tab/>
        <w:t>les projets à visée d’insertion professionnelle ;</w:t>
      </w:r>
    </w:p>
    <w:p w14:paraId="400E1834" w14:textId="77777777" w:rsidR="00181C18" w:rsidRPr="008C114D" w:rsidRDefault="00181C18" w:rsidP="00181C18">
      <w:pPr>
        <w:ind w:left="709" w:hanging="283"/>
        <w:jc w:val="both"/>
        <w:rPr>
          <w:rFonts w:eastAsia="Times New Roman" w:cstheme="minorHAnsi"/>
          <w:sz w:val="24"/>
          <w:szCs w:val="24"/>
          <w:lang w:eastAsia="ar-SA"/>
        </w:rPr>
      </w:pPr>
      <w:r w:rsidRPr="008C114D">
        <w:rPr>
          <w:rFonts w:eastAsia="Times New Roman" w:cstheme="minorHAnsi"/>
          <w:sz w:val="24"/>
          <w:szCs w:val="24"/>
          <w:lang w:eastAsia="ar-SA"/>
        </w:rPr>
        <w:t>-</w:t>
      </w:r>
      <w:r w:rsidRPr="008C114D">
        <w:rPr>
          <w:rFonts w:eastAsia="Times New Roman" w:cstheme="minorHAnsi"/>
          <w:sz w:val="24"/>
          <w:szCs w:val="24"/>
          <w:lang w:eastAsia="ar-SA"/>
        </w:rPr>
        <w:tab/>
        <w:t>les actions visant un accompagnement individuel des publics.</w:t>
      </w:r>
    </w:p>
    <w:p w14:paraId="77C35515" w14:textId="77777777" w:rsidR="00181C18" w:rsidRPr="008C114D" w:rsidRDefault="00181C18" w:rsidP="00181C18">
      <w:pPr>
        <w:pStyle w:val="Paragraphedeliste"/>
        <w:ind w:hanging="708"/>
        <w:jc w:val="both"/>
        <w:rPr>
          <w:rStyle w:val="eop"/>
          <w:rFonts w:eastAsia="Arial" w:cstheme="minorHAnsi"/>
          <w:sz w:val="24"/>
          <w:szCs w:val="24"/>
          <w:highlight w:val="yellow"/>
        </w:rPr>
      </w:pPr>
    </w:p>
    <w:p w14:paraId="1BA410CD" w14:textId="77777777" w:rsidR="00181C18" w:rsidRPr="008C114D" w:rsidRDefault="00181C18" w:rsidP="00181C18">
      <w:pPr>
        <w:pStyle w:val="Paragraphedeliste"/>
        <w:jc w:val="both"/>
        <w:rPr>
          <w:rStyle w:val="eop"/>
          <w:rFonts w:eastAsia="Arial" w:cstheme="minorHAnsi"/>
          <w:sz w:val="24"/>
          <w:szCs w:val="24"/>
          <w:highlight w:val="yellow"/>
        </w:rPr>
      </w:pPr>
    </w:p>
    <w:p w14:paraId="002539DB" w14:textId="77777777" w:rsidR="00181C18" w:rsidRPr="008C114D" w:rsidRDefault="00181C18"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8C114D">
        <w:rPr>
          <w:rFonts w:cstheme="minorHAnsi"/>
          <w:b/>
          <w:bCs/>
          <w:i/>
          <w:iCs/>
          <w:sz w:val="24"/>
          <w:szCs w:val="24"/>
        </w:rPr>
        <w:t>Les dépenses éligibles</w:t>
      </w:r>
    </w:p>
    <w:p w14:paraId="2F292E92" w14:textId="77777777" w:rsidR="00181C18" w:rsidRPr="008C114D" w:rsidRDefault="00181C18" w:rsidP="00181C18">
      <w:pPr>
        <w:pStyle w:val="Paragraphedeliste"/>
        <w:autoSpaceDE w:val="0"/>
        <w:autoSpaceDN w:val="0"/>
        <w:adjustRightInd w:val="0"/>
        <w:ind w:left="567"/>
        <w:jc w:val="both"/>
        <w:rPr>
          <w:rFonts w:cstheme="minorHAnsi"/>
          <w:b/>
          <w:bCs/>
          <w:i/>
          <w:iCs/>
          <w:sz w:val="24"/>
          <w:szCs w:val="24"/>
        </w:rPr>
      </w:pPr>
      <w:r w:rsidRPr="008C114D">
        <w:rPr>
          <w:rFonts w:cstheme="minorHAnsi"/>
          <w:b/>
          <w:bCs/>
          <w:i/>
          <w:iCs/>
          <w:sz w:val="24"/>
          <w:szCs w:val="24"/>
        </w:rPr>
        <w:t xml:space="preserve"> </w:t>
      </w:r>
    </w:p>
    <w:p w14:paraId="570E8BF2" w14:textId="77777777" w:rsidR="00181C18" w:rsidRPr="008C114D" w:rsidRDefault="00181C18" w:rsidP="00181C18">
      <w:pPr>
        <w:pStyle w:val="Paragraphedeliste"/>
        <w:ind w:left="1418" w:hanging="709"/>
        <w:jc w:val="both"/>
        <w:rPr>
          <w:rFonts w:cstheme="minorHAnsi"/>
          <w:sz w:val="24"/>
          <w:szCs w:val="24"/>
        </w:rPr>
      </w:pPr>
    </w:p>
    <w:p w14:paraId="641BA2AC" w14:textId="77777777" w:rsidR="00181C18" w:rsidRPr="008C114D" w:rsidRDefault="00181C18" w:rsidP="00383CE8">
      <w:pPr>
        <w:pStyle w:val="Paragraphedeliste"/>
        <w:widowControl/>
        <w:numPr>
          <w:ilvl w:val="0"/>
          <w:numId w:val="7"/>
        </w:numPr>
        <w:suppressAutoHyphens/>
        <w:ind w:left="567" w:hanging="283"/>
        <w:jc w:val="both"/>
        <w:rPr>
          <w:rFonts w:eastAsia="Arial" w:cstheme="minorHAnsi"/>
          <w:sz w:val="24"/>
          <w:szCs w:val="24"/>
          <w:u w:val="single"/>
        </w:rPr>
      </w:pPr>
      <w:r w:rsidRPr="008C114D">
        <w:rPr>
          <w:rFonts w:eastAsia="Arial" w:cstheme="minorHAnsi"/>
          <w:sz w:val="24"/>
          <w:szCs w:val="24"/>
          <w:u w:val="single"/>
        </w:rPr>
        <w:t>Concernant le financement des projets d’éducation aux médias et au numérique à destination des enfants et des jeunes :</w:t>
      </w:r>
    </w:p>
    <w:p w14:paraId="133C9693" w14:textId="77777777" w:rsidR="00181C18" w:rsidRPr="008C114D" w:rsidRDefault="00181C18" w:rsidP="00383CE8">
      <w:pPr>
        <w:pStyle w:val="Paragraphedeliste"/>
        <w:widowControl/>
        <w:numPr>
          <w:ilvl w:val="0"/>
          <w:numId w:val="29"/>
        </w:numPr>
        <w:suppressAutoHyphens/>
        <w:ind w:left="993" w:hanging="426"/>
        <w:jc w:val="both"/>
        <w:rPr>
          <w:rFonts w:cstheme="minorHAnsi"/>
          <w:sz w:val="24"/>
          <w:szCs w:val="24"/>
        </w:rPr>
      </w:pPr>
      <w:r w:rsidRPr="008C114D">
        <w:rPr>
          <w:rFonts w:cstheme="minorHAnsi"/>
          <w:sz w:val="24"/>
          <w:szCs w:val="24"/>
        </w:rPr>
        <w:t>le coût de fonctionnement des projets d’éducation aux médias et au numérique à destination des enfants et des jeunes.</w:t>
      </w:r>
    </w:p>
    <w:p w14:paraId="16694312" w14:textId="77777777" w:rsidR="00181C18" w:rsidRPr="008C114D" w:rsidRDefault="00181C18" w:rsidP="00181C18">
      <w:pPr>
        <w:pStyle w:val="Paragraphedeliste"/>
        <w:ind w:left="1418" w:hanging="284"/>
        <w:jc w:val="both"/>
        <w:rPr>
          <w:rStyle w:val="eop"/>
          <w:rFonts w:cstheme="minorHAnsi"/>
          <w:sz w:val="24"/>
          <w:szCs w:val="24"/>
          <w:highlight w:val="yellow"/>
        </w:rPr>
      </w:pPr>
    </w:p>
    <w:p w14:paraId="5F3ECFD2" w14:textId="77777777" w:rsidR="00181C18" w:rsidRPr="008C114D" w:rsidRDefault="00181C18" w:rsidP="00181C18">
      <w:pPr>
        <w:pStyle w:val="Paragraphedeliste"/>
        <w:ind w:left="1418" w:hanging="284"/>
        <w:jc w:val="both"/>
        <w:rPr>
          <w:rStyle w:val="eop"/>
          <w:rFonts w:cstheme="minorHAnsi"/>
          <w:sz w:val="24"/>
          <w:szCs w:val="24"/>
          <w:highlight w:val="yellow"/>
        </w:rPr>
      </w:pPr>
    </w:p>
    <w:p w14:paraId="07B793AB" w14:textId="77777777" w:rsidR="00181C18" w:rsidRPr="008C114D" w:rsidRDefault="00181C18"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8C114D">
        <w:rPr>
          <w:rFonts w:cstheme="minorHAnsi"/>
          <w:b/>
          <w:bCs/>
          <w:i/>
          <w:iCs/>
          <w:sz w:val="24"/>
          <w:szCs w:val="24"/>
          <w:lang w:eastAsia="fr-FR"/>
        </w:rPr>
        <w:t>La Caf évalue la pertinence de reconduire le financement d’une action sur la base des indicateurs socles suivants</w:t>
      </w:r>
    </w:p>
    <w:p w14:paraId="28A8BB93" w14:textId="77777777" w:rsidR="00181C18" w:rsidRPr="008C114D" w:rsidRDefault="00181C18" w:rsidP="00181C18">
      <w:pPr>
        <w:ind w:left="851" w:hanging="284"/>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r>
      <w:r w:rsidRPr="008C114D">
        <w:rPr>
          <w:rFonts w:cstheme="minorHAnsi"/>
          <w:sz w:val="24"/>
          <w:szCs w:val="24"/>
        </w:rPr>
        <w:t>Nombre de jeunes accompagnés ;</w:t>
      </w:r>
    </w:p>
    <w:p w14:paraId="6C30AF92" w14:textId="77777777" w:rsidR="00181C18" w:rsidRPr="008C114D" w:rsidRDefault="00181C18" w:rsidP="00181C18">
      <w:pPr>
        <w:ind w:left="851" w:hanging="284"/>
        <w:jc w:val="both"/>
        <w:rPr>
          <w:rFonts w:eastAsia="Arial" w:cstheme="minorHAnsi"/>
          <w:sz w:val="24"/>
          <w:szCs w:val="24"/>
        </w:rPr>
      </w:pPr>
      <w:r w:rsidRPr="008C114D">
        <w:rPr>
          <w:rFonts w:eastAsia="Arial" w:cstheme="minorHAnsi"/>
          <w:sz w:val="24"/>
          <w:szCs w:val="24"/>
        </w:rPr>
        <w:t>-</w:t>
      </w:r>
      <w:r w:rsidRPr="008C114D">
        <w:rPr>
          <w:rFonts w:eastAsia="Arial" w:cstheme="minorHAnsi"/>
          <w:sz w:val="24"/>
          <w:szCs w:val="24"/>
        </w:rPr>
        <w:tab/>
        <w:t>Nombre de projets numériques financés ;</w:t>
      </w:r>
    </w:p>
    <w:p w14:paraId="22CC6495" w14:textId="77777777" w:rsidR="00181C18" w:rsidRPr="008C114D" w:rsidRDefault="00181C18" w:rsidP="00181C18">
      <w:pPr>
        <w:ind w:left="851" w:hanging="284"/>
        <w:jc w:val="both"/>
        <w:rPr>
          <w:rFonts w:eastAsia="Times New Roman" w:cstheme="minorHAnsi"/>
          <w:kern w:val="1"/>
          <w:sz w:val="24"/>
          <w:szCs w:val="24"/>
          <w:lang w:eastAsia="ar-SA"/>
        </w:rPr>
      </w:pPr>
      <w:r w:rsidRPr="008C114D">
        <w:rPr>
          <w:rFonts w:eastAsia="Times New Roman" w:cstheme="minorHAnsi"/>
          <w:kern w:val="1"/>
          <w:sz w:val="24"/>
          <w:szCs w:val="24"/>
          <w:lang w:eastAsia="ar-SA"/>
        </w:rPr>
        <w:t>-</w:t>
      </w:r>
      <w:r w:rsidRPr="008C114D">
        <w:rPr>
          <w:rFonts w:eastAsia="Times New Roman" w:cstheme="minorHAnsi"/>
          <w:kern w:val="1"/>
          <w:sz w:val="24"/>
          <w:szCs w:val="24"/>
          <w:lang w:eastAsia="ar-SA"/>
        </w:rPr>
        <w:tab/>
        <w:t>Nombre d’actions de sensibilisation, d’initiation aux pratiques numériques ;</w:t>
      </w:r>
    </w:p>
    <w:p w14:paraId="3823093C" w14:textId="5B93403D" w:rsidR="00DD44D8" w:rsidRPr="008C114D" w:rsidRDefault="00181C18" w:rsidP="008C114D">
      <w:pPr>
        <w:ind w:left="851" w:hanging="284"/>
        <w:jc w:val="both"/>
        <w:rPr>
          <w:rFonts w:cstheme="minorHAnsi"/>
          <w:sz w:val="24"/>
          <w:szCs w:val="24"/>
          <w:lang w:eastAsia="fr-FR"/>
        </w:rPr>
      </w:pPr>
      <w:r w:rsidRPr="008C114D">
        <w:rPr>
          <w:rFonts w:eastAsia="Times New Roman" w:cstheme="minorHAnsi"/>
          <w:sz w:val="24"/>
          <w:szCs w:val="24"/>
          <w:lang w:eastAsia="ar-SA"/>
        </w:rPr>
        <w:t>-</w:t>
      </w:r>
      <w:r w:rsidRPr="008C114D">
        <w:rPr>
          <w:rFonts w:cstheme="minorHAnsi"/>
          <w:sz w:val="24"/>
          <w:szCs w:val="24"/>
        </w:rPr>
        <w:tab/>
      </w:r>
      <w:r w:rsidRPr="008C114D">
        <w:rPr>
          <w:rFonts w:eastAsia="Times New Roman" w:cstheme="minorHAnsi"/>
          <w:sz w:val="24"/>
          <w:szCs w:val="24"/>
          <w:lang w:eastAsia="ar-SA"/>
        </w:rPr>
        <w:t>Nombre d’actions de communication à destination du grand public et/ou des partenaires : campagnes d’information, événementiel, journée de lancement, etc. ;</w:t>
      </w:r>
    </w:p>
    <w:p w14:paraId="76DB05AD" w14:textId="77777777" w:rsidR="004728B1" w:rsidRPr="00061C7A" w:rsidRDefault="004728B1" w:rsidP="00AE2057">
      <w:pPr>
        <w:pStyle w:val="Default"/>
        <w:jc w:val="both"/>
        <w:rPr>
          <w:rFonts w:asciiTheme="minorHAnsi" w:hAnsiTheme="minorHAnsi"/>
        </w:rPr>
      </w:pPr>
    </w:p>
    <w:p w14:paraId="36EA7D4C" w14:textId="77777777" w:rsidR="00257FB7" w:rsidRDefault="00257FB7">
      <w:pPr>
        <w:rPr>
          <w:rFonts w:eastAsia="Times New Roman" w:cs="Arial"/>
          <w:b/>
          <w:bCs/>
          <w:color w:val="009999"/>
          <w:sz w:val="28"/>
          <w:szCs w:val="28"/>
        </w:rPr>
      </w:pPr>
      <w:r>
        <w:rPr>
          <w:rFonts w:eastAsia="Times New Roman"/>
          <w:b/>
          <w:bCs/>
          <w:color w:val="009999"/>
          <w:sz w:val="28"/>
          <w:szCs w:val="28"/>
        </w:rPr>
        <w:br w:type="page"/>
      </w:r>
    </w:p>
    <w:p w14:paraId="4B75ACAB" w14:textId="130160C7" w:rsidR="004728B1" w:rsidRPr="00061C7A" w:rsidRDefault="00B65861" w:rsidP="00AE2057">
      <w:pPr>
        <w:pStyle w:val="Default"/>
        <w:jc w:val="both"/>
        <w:rPr>
          <w:rFonts w:asciiTheme="minorHAnsi" w:eastAsia="Times New Roman" w:hAnsiTheme="minorHAnsi"/>
          <w:b/>
          <w:bCs/>
          <w:color w:val="009999"/>
          <w:sz w:val="28"/>
          <w:szCs w:val="28"/>
          <w:lang w:eastAsia="en-US"/>
        </w:rPr>
      </w:pPr>
      <w:r w:rsidRPr="00061C7A">
        <w:rPr>
          <w:rFonts w:asciiTheme="minorHAnsi" w:eastAsia="Times New Roman" w:hAnsiTheme="minorHAnsi"/>
          <w:b/>
          <w:bCs/>
          <w:color w:val="009999"/>
          <w:sz w:val="28"/>
          <w:szCs w:val="28"/>
          <w:lang w:eastAsia="en-US"/>
        </w:rPr>
        <w:lastRenderedPageBreak/>
        <w:t>Axe 4</w:t>
      </w:r>
      <w:r w:rsidR="00156544" w:rsidRPr="00061C7A">
        <w:rPr>
          <w:rFonts w:asciiTheme="minorHAnsi" w:eastAsia="Times New Roman" w:hAnsiTheme="minorHAnsi"/>
          <w:b/>
          <w:bCs/>
          <w:color w:val="009999"/>
          <w:sz w:val="28"/>
          <w:szCs w:val="28"/>
          <w:lang w:eastAsia="en-US"/>
        </w:rPr>
        <w:t xml:space="preserve"> </w:t>
      </w:r>
      <w:r w:rsidRPr="00061C7A">
        <w:rPr>
          <w:rFonts w:asciiTheme="minorHAnsi" w:eastAsia="Times New Roman" w:hAnsiTheme="minorHAnsi"/>
          <w:b/>
          <w:bCs/>
          <w:color w:val="009999"/>
          <w:sz w:val="28"/>
          <w:szCs w:val="28"/>
          <w:lang w:eastAsia="en-US"/>
        </w:rPr>
        <w:t xml:space="preserve">– </w:t>
      </w:r>
      <w:r w:rsidR="00DB1291">
        <w:rPr>
          <w:rFonts w:asciiTheme="minorHAnsi" w:eastAsia="Times New Roman" w:hAnsiTheme="minorHAnsi"/>
          <w:b/>
          <w:bCs/>
          <w:color w:val="009999"/>
          <w:sz w:val="28"/>
          <w:szCs w:val="28"/>
          <w:lang w:eastAsia="en-US"/>
        </w:rPr>
        <w:t>L</w:t>
      </w:r>
      <w:r w:rsidR="00156544" w:rsidRPr="00061C7A">
        <w:rPr>
          <w:rFonts w:asciiTheme="minorHAnsi" w:eastAsia="Times New Roman" w:hAnsiTheme="minorHAnsi"/>
          <w:b/>
          <w:bCs/>
          <w:color w:val="009999"/>
          <w:sz w:val="28"/>
          <w:szCs w:val="28"/>
          <w:lang w:eastAsia="en-US"/>
        </w:rPr>
        <w:t>e maintien et le développement des équipements et services dans des territoires spécifiques</w:t>
      </w:r>
    </w:p>
    <w:p w14:paraId="7C6DE878" w14:textId="77777777" w:rsidR="004728B1" w:rsidRPr="00061C7A" w:rsidRDefault="004728B1" w:rsidP="00AE2057">
      <w:pPr>
        <w:pStyle w:val="Default"/>
        <w:jc w:val="both"/>
        <w:rPr>
          <w:rFonts w:asciiTheme="minorHAnsi" w:hAnsiTheme="minorHAnsi"/>
          <w:b/>
          <w:bCs/>
          <w:color w:val="auto"/>
          <w:sz w:val="25"/>
          <w:szCs w:val="25"/>
        </w:rPr>
      </w:pPr>
    </w:p>
    <w:p w14:paraId="555D2B8A" w14:textId="77777777" w:rsidR="00DB1291" w:rsidRPr="00257FB7" w:rsidRDefault="00DB1291" w:rsidP="00DB1291">
      <w:pPr>
        <w:pStyle w:val="paragraph"/>
        <w:spacing w:before="0" w:beforeAutospacing="0" w:after="0" w:afterAutospacing="0"/>
        <w:jc w:val="both"/>
        <w:textAlignment w:val="baseline"/>
        <w:rPr>
          <w:rFonts w:asciiTheme="minorHAnsi" w:hAnsiTheme="minorHAnsi" w:cstheme="minorHAnsi"/>
        </w:rPr>
      </w:pPr>
      <w:r w:rsidRPr="00257FB7">
        <w:rPr>
          <w:rFonts w:asciiTheme="minorHAnsi" w:hAnsiTheme="minorHAnsi" w:cstheme="minorHAnsi"/>
        </w:rPr>
        <w:t xml:space="preserve">L’axe 4 du Fpt contribue au maintien et à la pérennité de l’offre existante en apportant un soutien aux structures se trouvant sur des territoires marqués par d’importantes difficultés : quartiers prioritaires au titre de la politique de la ville, zones de France ruralité revitalisation (Zfrr), territoires ultramarins. En 2021, les 2 219 actions financées ont permis d’améliorer la qualité des structures d’accueil par de l’achat de matériel pédagogique (38% des actions), l’informatisation des structures (19%) ou encore la rénovation des locaux (17%). </w:t>
      </w:r>
    </w:p>
    <w:p w14:paraId="725C22FF" w14:textId="77777777" w:rsidR="00DB1291" w:rsidRPr="00257FB7" w:rsidRDefault="00DB1291" w:rsidP="00DB1291">
      <w:pPr>
        <w:tabs>
          <w:tab w:val="left" w:pos="709"/>
        </w:tabs>
        <w:jc w:val="both"/>
        <w:rPr>
          <w:rFonts w:cstheme="minorHAnsi"/>
          <w:sz w:val="24"/>
          <w:szCs w:val="24"/>
        </w:rPr>
      </w:pPr>
    </w:p>
    <w:p w14:paraId="53B796FB" w14:textId="71B39FAB" w:rsidR="00DB1291" w:rsidRDefault="00DB1291" w:rsidP="00DB1291">
      <w:pPr>
        <w:tabs>
          <w:tab w:val="left" w:pos="709"/>
        </w:tabs>
        <w:jc w:val="both"/>
        <w:rPr>
          <w:rFonts w:ascii="Optima" w:hAnsi="Optima" w:cs="Arial"/>
        </w:rPr>
      </w:pPr>
      <w:r w:rsidRPr="00257FB7">
        <w:rPr>
          <w:rFonts w:cstheme="minorHAnsi"/>
          <w:sz w:val="24"/>
          <w:szCs w:val="24"/>
        </w:rPr>
        <w:t>Pour la période 2024-2027, l’axe 4 doit contribuer au maintien et à la pérennité de l’offre existante sur des territoires en difficulté. Cette pérennité passe par l’adaptation des services et structures existantes aux besoins spécifiques des publics et du territoire : itinérance, prise en compte du temps de transport dans les charges de fonctionnement, acquisition d’équipement ou rénovation en vue de développer l’attractivité du service</w:t>
      </w:r>
      <w:r w:rsidRPr="008A3B92">
        <w:rPr>
          <w:rFonts w:ascii="Optima" w:hAnsi="Optima" w:cs="Arial"/>
        </w:rPr>
        <w:t>.</w:t>
      </w:r>
    </w:p>
    <w:p w14:paraId="11B4C98C" w14:textId="77777777" w:rsidR="00DB1291" w:rsidRPr="008A3B92" w:rsidRDefault="00DB1291" w:rsidP="00DB1291">
      <w:pPr>
        <w:tabs>
          <w:tab w:val="left" w:pos="709"/>
        </w:tabs>
        <w:jc w:val="both"/>
        <w:rPr>
          <w:rFonts w:ascii="Optima" w:hAnsi="Optima" w:cs="Arial"/>
        </w:rPr>
      </w:pPr>
    </w:p>
    <w:p w14:paraId="1C9A94A7" w14:textId="113C60CC" w:rsidR="003E34EB" w:rsidRDefault="003E34EB" w:rsidP="00AE2057">
      <w:pPr>
        <w:pStyle w:val="Default"/>
        <w:jc w:val="both"/>
        <w:rPr>
          <w:rFonts w:asciiTheme="minorHAnsi" w:eastAsia="Times New Roman" w:hAnsiTheme="minorHAnsi"/>
          <w:b/>
          <w:bCs/>
          <w:color w:val="6666FF"/>
          <w:sz w:val="28"/>
          <w:szCs w:val="28"/>
          <w:lang w:eastAsia="en-US"/>
        </w:rPr>
      </w:pPr>
      <w:r w:rsidRPr="00061C7A">
        <w:rPr>
          <w:rFonts w:asciiTheme="minorHAnsi" w:eastAsia="Times New Roman" w:hAnsiTheme="minorHAnsi"/>
          <w:b/>
          <w:bCs/>
          <w:color w:val="6666FF"/>
          <w:sz w:val="28"/>
          <w:szCs w:val="28"/>
          <w:lang w:eastAsia="en-US"/>
        </w:rPr>
        <w:t xml:space="preserve">Volet 1 :  </w:t>
      </w:r>
      <w:r w:rsidR="00DB1291" w:rsidRPr="00DB1291">
        <w:rPr>
          <w:rFonts w:asciiTheme="minorHAnsi" w:eastAsia="Times New Roman" w:hAnsiTheme="minorHAnsi"/>
          <w:b/>
          <w:bCs/>
          <w:color w:val="6666FF"/>
          <w:sz w:val="28"/>
          <w:szCs w:val="28"/>
          <w:lang w:eastAsia="en-US"/>
        </w:rPr>
        <w:t>Soutenir les structures et services aux familles (petite enfance, enfance jeunesse, parentalité et animation de la vie sociale) implantées dans des territoires en difficulté</w:t>
      </w:r>
    </w:p>
    <w:p w14:paraId="13B31E2C" w14:textId="77777777" w:rsidR="000F2E07" w:rsidRPr="00061C7A" w:rsidRDefault="000F2E07" w:rsidP="00AE2057">
      <w:pPr>
        <w:pStyle w:val="Default"/>
        <w:jc w:val="both"/>
        <w:rPr>
          <w:rFonts w:asciiTheme="minorHAnsi" w:eastAsia="Times New Roman" w:hAnsiTheme="minorHAnsi"/>
          <w:b/>
          <w:bCs/>
          <w:color w:val="6666FF"/>
          <w:sz w:val="28"/>
          <w:szCs w:val="28"/>
          <w:lang w:eastAsia="en-US"/>
        </w:rPr>
      </w:pPr>
    </w:p>
    <w:p w14:paraId="293C475F" w14:textId="77777777" w:rsidR="00E32C93" w:rsidRPr="00257FB7" w:rsidRDefault="00E32C93" w:rsidP="00E32C93">
      <w:pPr>
        <w:pStyle w:val="Default"/>
        <w:jc w:val="both"/>
        <w:rPr>
          <w:rFonts w:asciiTheme="minorHAnsi" w:hAnsiTheme="minorHAnsi" w:cstheme="minorHAnsi"/>
        </w:rPr>
      </w:pPr>
      <w:r w:rsidRPr="00257FB7">
        <w:rPr>
          <w:rFonts w:asciiTheme="minorHAnsi" w:hAnsiTheme="minorHAnsi" w:cstheme="minorHAnsi"/>
        </w:rPr>
        <w:t>En mobilisant des leviers d’investissement, d’équipement et de fonctionnement, le volet 1 accompagne l’adaptation des offres de services adaptées aux caractéristiques territoriales  et soutient ainsi la pérennité des structures et services aux familles - petite enfance, enfance jeunesse, parentalité et animation de la vie sociale - implantés dans des territoires en difficulté et notamment les territoires classés en quartier prioritaires de la ville (Qpv</w:t>
      </w:r>
      <w:r w:rsidRPr="00257FB7">
        <w:rPr>
          <w:rStyle w:val="Appelnotedebasdep"/>
          <w:rFonts w:asciiTheme="minorHAnsi" w:hAnsiTheme="minorHAnsi" w:cstheme="minorHAnsi"/>
        </w:rPr>
        <w:footnoteReference w:id="11"/>
      </w:r>
      <w:r w:rsidRPr="00257FB7">
        <w:rPr>
          <w:rFonts w:asciiTheme="minorHAnsi" w:hAnsiTheme="minorHAnsi" w:cstheme="minorHAnsi"/>
        </w:rPr>
        <w:t>) et en zone « France ruralité revitalisation » ou sur les territoires ultra-marins.</w:t>
      </w:r>
    </w:p>
    <w:p w14:paraId="088AE267" w14:textId="77777777" w:rsidR="00E32C93" w:rsidRPr="00257FB7" w:rsidRDefault="00E32C93" w:rsidP="00E32C93">
      <w:pPr>
        <w:pStyle w:val="Default"/>
        <w:jc w:val="both"/>
        <w:rPr>
          <w:rFonts w:asciiTheme="minorHAnsi" w:hAnsiTheme="minorHAnsi" w:cstheme="minorHAnsi"/>
        </w:rPr>
      </w:pPr>
    </w:p>
    <w:p w14:paraId="531C498E" w14:textId="77777777" w:rsidR="00E32C93" w:rsidRPr="00257FB7" w:rsidRDefault="00E32C93" w:rsidP="00E32C93">
      <w:pPr>
        <w:pStyle w:val="Default"/>
        <w:jc w:val="both"/>
        <w:rPr>
          <w:rFonts w:asciiTheme="minorHAnsi" w:hAnsiTheme="minorHAnsi" w:cstheme="minorHAnsi"/>
        </w:rPr>
      </w:pPr>
    </w:p>
    <w:p w14:paraId="7F3EB901" w14:textId="77777777" w:rsidR="00E32C93" w:rsidRPr="00257FB7" w:rsidRDefault="00E32C93" w:rsidP="00383CE8">
      <w:pPr>
        <w:pStyle w:val="Default"/>
        <w:numPr>
          <w:ilvl w:val="0"/>
          <w:numId w:val="30"/>
        </w:numPr>
        <w:tabs>
          <w:tab w:val="left" w:pos="426"/>
        </w:tabs>
        <w:ind w:left="426" w:hanging="426"/>
        <w:jc w:val="both"/>
        <w:rPr>
          <w:rFonts w:asciiTheme="minorHAnsi" w:hAnsiTheme="minorHAnsi" w:cstheme="minorHAnsi"/>
        </w:rPr>
      </w:pPr>
      <w:r w:rsidRPr="00257FB7">
        <w:rPr>
          <w:rStyle w:val="eop"/>
          <w:rFonts w:asciiTheme="minorHAnsi" w:hAnsiTheme="minorHAnsi" w:cstheme="minorHAnsi"/>
          <w:b/>
          <w:bCs/>
          <w:color w:val="auto"/>
        </w:rPr>
        <w:t>Le présent volet est mobilisé pour</w:t>
      </w:r>
      <w:r w:rsidRPr="00257FB7" w:rsidDel="00B85D9C">
        <w:rPr>
          <w:rStyle w:val="eop"/>
          <w:rFonts w:asciiTheme="minorHAnsi" w:hAnsiTheme="minorHAnsi" w:cstheme="minorHAnsi"/>
          <w:b/>
          <w:bCs/>
          <w:color w:val="auto"/>
        </w:rPr>
        <w:t xml:space="preserve"> </w:t>
      </w:r>
      <w:r w:rsidRPr="00257FB7">
        <w:rPr>
          <w:rStyle w:val="eop"/>
          <w:rFonts w:asciiTheme="minorHAnsi" w:hAnsiTheme="minorHAnsi" w:cstheme="minorHAnsi"/>
          <w:b/>
          <w:bCs/>
          <w:color w:val="auto"/>
        </w:rPr>
        <w:t xml:space="preserve">soutenir des actions permettant d’ajuster le fonctionnement aux besoins directement liés aux caractéristiques spécifiques du territoire. </w:t>
      </w:r>
      <w:r w:rsidRPr="00257FB7">
        <w:rPr>
          <w:rStyle w:val="eop"/>
          <w:rFonts w:asciiTheme="minorHAnsi" w:hAnsiTheme="minorHAnsi" w:cstheme="minorHAnsi"/>
          <w:color w:val="auto"/>
        </w:rPr>
        <w:t xml:space="preserve">Le soutien apporté doit permettre à la structure ou au service d’ajuster son fonctionnement aux spécificités du territoire pour garantir l’accessibilité et la qualité de l’offre d’accueil. </w:t>
      </w:r>
      <w:r w:rsidRPr="00257FB7">
        <w:rPr>
          <w:rFonts w:asciiTheme="minorHAnsi" w:hAnsiTheme="minorHAnsi" w:cstheme="minorHAnsi"/>
        </w:rPr>
        <w:t>Les projets soutenus prévoient des actions d’accompagnement auprès des professionnels et des publics pour garantir le maintien de la structure.</w:t>
      </w:r>
    </w:p>
    <w:p w14:paraId="244C5533" w14:textId="77777777" w:rsidR="00E32C93" w:rsidRPr="00257FB7" w:rsidRDefault="00E32C93" w:rsidP="00E32C93">
      <w:pPr>
        <w:pStyle w:val="Default"/>
        <w:ind w:left="567"/>
        <w:jc w:val="both"/>
        <w:rPr>
          <w:rFonts w:asciiTheme="minorHAnsi" w:hAnsiTheme="minorHAnsi" w:cstheme="minorHAnsi"/>
        </w:rPr>
      </w:pPr>
    </w:p>
    <w:p w14:paraId="1F6D467E" w14:textId="77777777" w:rsidR="00E32C93" w:rsidRPr="00257FB7" w:rsidRDefault="00E32C93" w:rsidP="00E32C93">
      <w:pPr>
        <w:pStyle w:val="Default"/>
        <w:ind w:left="567"/>
        <w:jc w:val="both"/>
        <w:rPr>
          <w:rFonts w:asciiTheme="minorHAnsi" w:hAnsiTheme="minorHAnsi" w:cstheme="minorHAnsi"/>
        </w:rPr>
      </w:pPr>
    </w:p>
    <w:p w14:paraId="3E3615C2" w14:textId="77777777" w:rsidR="00E32C93" w:rsidRPr="00257FB7" w:rsidRDefault="00E32C9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257FB7">
        <w:rPr>
          <w:rFonts w:cstheme="minorHAnsi"/>
          <w:b/>
          <w:bCs/>
          <w:i/>
          <w:iCs/>
          <w:sz w:val="24"/>
          <w:szCs w:val="24"/>
        </w:rPr>
        <w:t>Les actions éligibles</w:t>
      </w:r>
      <w:r w:rsidRPr="00257FB7">
        <w:rPr>
          <w:rStyle w:val="Appelnotedebasdep"/>
          <w:rFonts w:cstheme="minorHAnsi"/>
          <w:b/>
          <w:bCs/>
          <w:i/>
          <w:iCs/>
          <w:sz w:val="24"/>
          <w:szCs w:val="24"/>
        </w:rPr>
        <w:footnoteReference w:id="12"/>
      </w:r>
      <w:r w:rsidRPr="00257FB7">
        <w:rPr>
          <w:rFonts w:cstheme="minorHAnsi"/>
          <w:b/>
          <w:bCs/>
          <w:i/>
          <w:iCs/>
          <w:sz w:val="24"/>
          <w:szCs w:val="24"/>
        </w:rPr>
        <w:t xml:space="preserve"> : </w:t>
      </w:r>
    </w:p>
    <w:p w14:paraId="3BED7FFB" w14:textId="77777777" w:rsidR="00E32C93" w:rsidRPr="00257FB7" w:rsidRDefault="00E32C93" w:rsidP="00E32C93">
      <w:pPr>
        <w:autoSpaceDE w:val="0"/>
        <w:autoSpaceDN w:val="0"/>
        <w:adjustRightInd w:val="0"/>
        <w:ind w:left="567" w:hanging="283"/>
        <w:rPr>
          <w:rFonts w:cstheme="minorHAnsi"/>
          <w:color w:val="000000"/>
          <w:sz w:val="24"/>
          <w:szCs w:val="24"/>
          <w:lang w:eastAsia="fr-FR"/>
        </w:rPr>
      </w:pPr>
      <w:r w:rsidRPr="00257FB7">
        <w:rPr>
          <w:rFonts w:cstheme="minorHAnsi"/>
          <w:color w:val="000000"/>
          <w:sz w:val="24"/>
          <w:szCs w:val="24"/>
          <w:lang w:eastAsia="fr-FR"/>
        </w:rPr>
        <w:t>-</w:t>
      </w:r>
      <w:r w:rsidRPr="00257FB7">
        <w:rPr>
          <w:rFonts w:cstheme="minorHAnsi"/>
          <w:color w:val="000000"/>
          <w:sz w:val="24"/>
          <w:szCs w:val="24"/>
          <w:lang w:eastAsia="fr-FR"/>
        </w:rPr>
        <w:tab/>
        <w:t>adaptation du projet d’accueil ;</w:t>
      </w:r>
    </w:p>
    <w:p w14:paraId="2153851F" w14:textId="77777777" w:rsidR="00E32C93" w:rsidRPr="00257FB7" w:rsidRDefault="00E32C93" w:rsidP="00E32C93">
      <w:pPr>
        <w:autoSpaceDE w:val="0"/>
        <w:autoSpaceDN w:val="0"/>
        <w:adjustRightInd w:val="0"/>
        <w:ind w:left="567" w:hanging="283"/>
        <w:jc w:val="both"/>
        <w:rPr>
          <w:rFonts w:cstheme="minorHAnsi"/>
          <w:color w:val="000000"/>
          <w:sz w:val="24"/>
          <w:szCs w:val="24"/>
          <w:lang w:eastAsia="fr-FR"/>
        </w:rPr>
      </w:pPr>
      <w:r w:rsidRPr="00257FB7">
        <w:rPr>
          <w:rFonts w:cstheme="minorHAnsi"/>
          <w:color w:val="000000"/>
          <w:sz w:val="24"/>
          <w:szCs w:val="24"/>
          <w:lang w:eastAsia="fr-FR"/>
        </w:rPr>
        <w:t>-</w:t>
      </w:r>
      <w:r w:rsidRPr="00257FB7">
        <w:rPr>
          <w:rFonts w:cstheme="minorHAnsi"/>
          <w:color w:val="000000"/>
          <w:sz w:val="24"/>
          <w:szCs w:val="24"/>
          <w:lang w:eastAsia="fr-FR"/>
        </w:rPr>
        <w:tab/>
        <w:t>des travaux de rénovation de locaux non finançables par d’autres fonds d’accompagnement. Cette rénovation doit être accompagnée d’un travail engagé par le gestionnaire pour en valoriser le potentiel, améliorer le contenu et l’attractivité de l’offre au regard des besoins des familles ;</w:t>
      </w:r>
    </w:p>
    <w:p w14:paraId="1C26ADF0" w14:textId="77777777" w:rsidR="00E32C93" w:rsidRPr="00257FB7" w:rsidRDefault="00E32C93" w:rsidP="00E32C93">
      <w:pPr>
        <w:autoSpaceDE w:val="0"/>
        <w:autoSpaceDN w:val="0"/>
        <w:adjustRightInd w:val="0"/>
        <w:ind w:left="567" w:hanging="283"/>
        <w:jc w:val="both"/>
        <w:rPr>
          <w:rFonts w:cstheme="minorHAnsi"/>
          <w:color w:val="000000"/>
          <w:sz w:val="24"/>
          <w:szCs w:val="24"/>
          <w:lang w:eastAsia="fr-FR"/>
        </w:rPr>
      </w:pPr>
      <w:r w:rsidRPr="00257FB7">
        <w:rPr>
          <w:rFonts w:cstheme="minorHAnsi"/>
          <w:color w:val="000000"/>
          <w:sz w:val="24"/>
          <w:szCs w:val="24"/>
          <w:lang w:eastAsia="fr-FR"/>
        </w:rPr>
        <w:t>-</w:t>
      </w:r>
      <w:r w:rsidRPr="00257FB7">
        <w:rPr>
          <w:rFonts w:cstheme="minorHAnsi"/>
          <w:color w:val="000000"/>
          <w:sz w:val="24"/>
          <w:szCs w:val="24"/>
          <w:lang w:eastAsia="fr-FR"/>
        </w:rPr>
        <w:tab/>
        <w:t>équipement des structures, notamment en achat de matériel pédagogique, lorsqu’un projet déterminé le requiert ;</w:t>
      </w:r>
    </w:p>
    <w:p w14:paraId="12EB8218" w14:textId="77777777" w:rsidR="00E32C93" w:rsidRPr="00257FB7" w:rsidRDefault="00E32C93" w:rsidP="00E32C93">
      <w:pPr>
        <w:autoSpaceDE w:val="0"/>
        <w:autoSpaceDN w:val="0"/>
        <w:adjustRightInd w:val="0"/>
        <w:ind w:left="567" w:hanging="283"/>
        <w:jc w:val="both"/>
        <w:rPr>
          <w:rFonts w:cstheme="minorHAnsi"/>
          <w:color w:val="000000"/>
          <w:sz w:val="24"/>
          <w:szCs w:val="24"/>
          <w:lang w:eastAsia="fr-FR"/>
        </w:rPr>
      </w:pPr>
      <w:r w:rsidRPr="00257FB7">
        <w:rPr>
          <w:rFonts w:cstheme="minorHAnsi"/>
          <w:color w:val="000000"/>
          <w:sz w:val="24"/>
          <w:szCs w:val="24"/>
          <w:lang w:eastAsia="fr-FR"/>
        </w:rPr>
        <w:lastRenderedPageBreak/>
        <w:t>-</w:t>
      </w:r>
      <w:r w:rsidRPr="00257FB7">
        <w:rPr>
          <w:rFonts w:cstheme="minorHAnsi"/>
          <w:color w:val="000000"/>
          <w:sz w:val="24"/>
          <w:szCs w:val="24"/>
          <w:lang w:eastAsia="fr-FR"/>
        </w:rPr>
        <w:tab/>
        <w:t>accompagnement de l’informatisation des structures participant de la modernisation et l’amélioration de la gestion des structures ;</w:t>
      </w:r>
    </w:p>
    <w:p w14:paraId="6FEA8525" w14:textId="77777777" w:rsidR="00E32C93" w:rsidRPr="00257FB7" w:rsidRDefault="00E32C93" w:rsidP="00E32C93">
      <w:pPr>
        <w:autoSpaceDE w:val="0"/>
        <w:autoSpaceDN w:val="0"/>
        <w:adjustRightInd w:val="0"/>
        <w:ind w:left="567" w:hanging="283"/>
        <w:jc w:val="both"/>
        <w:rPr>
          <w:rFonts w:cstheme="minorHAnsi"/>
          <w:sz w:val="24"/>
          <w:szCs w:val="24"/>
        </w:rPr>
      </w:pPr>
      <w:r w:rsidRPr="00257FB7">
        <w:rPr>
          <w:rFonts w:cstheme="minorHAnsi"/>
          <w:sz w:val="24"/>
          <w:szCs w:val="24"/>
        </w:rPr>
        <w:t>-</w:t>
      </w:r>
      <w:r w:rsidRPr="00257FB7">
        <w:rPr>
          <w:rFonts w:cstheme="minorHAnsi"/>
          <w:sz w:val="24"/>
          <w:szCs w:val="24"/>
        </w:rPr>
        <w:tab/>
        <w:t>Renforcement en personnel.</w:t>
      </w:r>
    </w:p>
    <w:p w14:paraId="1302BFA6" w14:textId="77777777" w:rsidR="00E32C93" w:rsidRPr="008A3B92" w:rsidRDefault="00E32C93" w:rsidP="00E32C93">
      <w:pPr>
        <w:autoSpaceDE w:val="0"/>
        <w:autoSpaceDN w:val="0"/>
        <w:adjustRightInd w:val="0"/>
        <w:ind w:left="993" w:hanging="284"/>
        <w:jc w:val="both"/>
        <w:rPr>
          <w:rFonts w:ascii="Optima" w:hAnsi="Optima" w:cs="Arial"/>
        </w:rPr>
      </w:pPr>
    </w:p>
    <w:p w14:paraId="4E501446" w14:textId="77777777" w:rsidR="003E34EB" w:rsidRPr="00061C7A" w:rsidRDefault="003E34EB" w:rsidP="00AE2057">
      <w:pPr>
        <w:pStyle w:val="Default"/>
        <w:jc w:val="both"/>
        <w:rPr>
          <w:rFonts w:asciiTheme="minorHAnsi" w:eastAsia="Times New Roman" w:hAnsiTheme="minorHAnsi"/>
          <w:b/>
          <w:bCs/>
          <w:color w:val="6666FF"/>
          <w:sz w:val="28"/>
          <w:szCs w:val="28"/>
          <w:lang w:eastAsia="en-US"/>
        </w:rPr>
      </w:pPr>
    </w:p>
    <w:p w14:paraId="7126A467" w14:textId="2CC495DF" w:rsidR="003E34EB" w:rsidRDefault="003E34EB" w:rsidP="00AE2057">
      <w:pPr>
        <w:pStyle w:val="Default"/>
        <w:jc w:val="both"/>
        <w:rPr>
          <w:rFonts w:asciiTheme="minorHAnsi" w:eastAsia="Times New Roman" w:hAnsiTheme="minorHAnsi"/>
          <w:b/>
          <w:bCs/>
          <w:color w:val="6666FF"/>
          <w:sz w:val="28"/>
          <w:szCs w:val="28"/>
          <w:lang w:eastAsia="en-US"/>
        </w:rPr>
      </w:pPr>
      <w:r w:rsidRPr="00061C7A">
        <w:rPr>
          <w:rFonts w:asciiTheme="minorHAnsi" w:eastAsia="Times New Roman" w:hAnsiTheme="minorHAnsi"/>
          <w:b/>
          <w:bCs/>
          <w:color w:val="6666FF"/>
          <w:sz w:val="28"/>
          <w:szCs w:val="28"/>
          <w:lang w:eastAsia="en-US"/>
        </w:rPr>
        <w:t xml:space="preserve">Volet 2 : </w:t>
      </w:r>
      <w:r w:rsidR="00DB1291" w:rsidRPr="00DB1291">
        <w:rPr>
          <w:rFonts w:asciiTheme="minorHAnsi" w:eastAsia="Times New Roman" w:hAnsiTheme="minorHAnsi"/>
          <w:b/>
          <w:bCs/>
          <w:color w:val="6666FF"/>
          <w:sz w:val="28"/>
          <w:szCs w:val="28"/>
          <w:lang w:eastAsia="en-US"/>
        </w:rPr>
        <w:t>Développer les projets itinérants adaptés à la configuration des territoires</w:t>
      </w:r>
    </w:p>
    <w:p w14:paraId="66DCF896" w14:textId="77777777" w:rsidR="000F2E07" w:rsidRPr="00061C7A" w:rsidRDefault="000F2E07" w:rsidP="00AE2057">
      <w:pPr>
        <w:pStyle w:val="Default"/>
        <w:jc w:val="both"/>
        <w:rPr>
          <w:rFonts w:asciiTheme="minorHAnsi" w:eastAsia="Times New Roman" w:hAnsiTheme="minorHAnsi"/>
          <w:b/>
          <w:bCs/>
          <w:color w:val="6666FF"/>
          <w:sz w:val="28"/>
          <w:szCs w:val="28"/>
          <w:lang w:eastAsia="en-US"/>
        </w:rPr>
      </w:pPr>
    </w:p>
    <w:p w14:paraId="7D6AE981" w14:textId="77777777" w:rsidR="00E32C93" w:rsidRPr="00257FB7" w:rsidRDefault="00E32C93" w:rsidP="00E32C93">
      <w:pPr>
        <w:pStyle w:val="Default"/>
        <w:jc w:val="both"/>
        <w:rPr>
          <w:rFonts w:asciiTheme="minorHAnsi" w:hAnsiTheme="minorHAnsi" w:cstheme="minorHAnsi"/>
        </w:rPr>
      </w:pPr>
      <w:r w:rsidRPr="00257FB7">
        <w:rPr>
          <w:rFonts w:asciiTheme="minorHAnsi" w:hAnsiTheme="minorHAnsi" w:cstheme="minorHAnsi"/>
          <w:color w:val="auto"/>
        </w:rPr>
        <w:t>Au-delà des structures d’accueil classiques, le volet 2 de cet axe vise à soutenir les accueils itinérants qui présentent souvent un surcoût significatif.</w:t>
      </w:r>
      <w:r w:rsidRPr="00257FB7">
        <w:rPr>
          <w:rFonts w:asciiTheme="minorHAnsi" w:hAnsiTheme="minorHAnsi" w:cstheme="minorHAnsi"/>
        </w:rPr>
        <w:t xml:space="preserve"> Leur appui renforcé s’inscrit dans les orientations de la Cog visant à conforter la dimension territoriale de nos interventions, et vise à ce titre à renforcer l’accessibilité des services aux familles dans les territoires marqués par des sujétions particulières. </w:t>
      </w:r>
    </w:p>
    <w:p w14:paraId="098CF666" w14:textId="77777777" w:rsidR="00E32C93" w:rsidRPr="00257FB7" w:rsidRDefault="00E32C93" w:rsidP="00E32C93">
      <w:pPr>
        <w:pStyle w:val="Default"/>
        <w:jc w:val="both"/>
        <w:rPr>
          <w:rFonts w:asciiTheme="minorHAnsi" w:hAnsiTheme="minorHAnsi" w:cstheme="minorHAnsi"/>
        </w:rPr>
      </w:pPr>
    </w:p>
    <w:p w14:paraId="7FD55655" w14:textId="77777777" w:rsidR="00E32C93" w:rsidRPr="00257FB7" w:rsidRDefault="00E32C93" w:rsidP="00E32C93">
      <w:pPr>
        <w:pStyle w:val="Default"/>
        <w:jc w:val="both"/>
        <w:rPr>
          <w:rFonts w:asciiTheme="minorHAnsi" w:hAnsiTheme="minorHAnsi" w:cstheme="minorHAnsi"/>
        </w:rPr>
      </w:pPr>
    </w:p>
    <w:p w14:paraId="365DEC52" w14:textId="77777777" w:rsidR="00E32C93" w:rsidRPr="00257FB7" w:rsidRDefault="00E32C93" w:rsidP="00383CE8">
      <w:pPr>
        <w:pStyle w:val="Default"/>
        <w:numPr>
          <w:ilvl w:val="0"/>
          <w:numId w:val="30"/>
        </w:numPr>
        <w:tabs>
          <w:tab w:val="left" w:pos="426"/>
        </w:tabs>
        <w:ind w:left="0" w:firstLine="0"/>
        <w:jc w:val="both"/>
        <w:rPr>
          <w:rFonts w:asciiTheme="minorHAnsi" w:hAnsiTheme="minorHAnsi" w:cstheme="minorHAnsi"/>
          <w:color w:val="auto"/>
        </w:rPr>
      </w:pPr>
      <w:r w:rsidRPr="00257FB7">
        <w:rPr>
          <w:rStyle w:val="eop"/>
          <w:rFonts w:asciiTheme="minorHAnsi" w:hAnsiTheme="minorHAnsi" w:cstheme="minorHAnsi"/>
          <w:b/>
          <w:bCs/>
          <w:color w:val="auto"/>
        </w:rPr>
        <w:t xml:space="preserve">Le présent volet est mobilisé pour développer les services d’accueil itinérants. </w:t>
      </w:r>
      <w:r w:rsidRPr="00257FB7">
        <w:rPr>
          <w:rStyle w:val="eop"/>
          <w:rFonts w:asciiTheme="minorHAnsi" w:hAnsiTheme="minorHAnsi" w:cstheme="minorHAnsi"/>
          <w:color w:val="auto"/>
        </w:rPr>
        <w:t>P</w:t>
      </w:r>
      <w:r w:rsidRPr="00257FB7">
        <w:rPr>
          <w:rFonts w:asciiTheme="minorHAnsi" w:hAnsiTheme="minorHAnsi" w:cstheme="minorHAnsi"/>
          <w:color w:val="auto"/>
        </w:rPr>
        <w:t xml:space="preserve">articulièrement adapté à des zones peu denses, rurales ou de montagne, le soutien des Caf permet de </w:t>
      </w:r>
      <w:r w:rsidRPr="00257FB7">
        <w:rPr>
          <w:rFonts w:asciiTheme="minorHAnsi" w:hAnsiTheme="minorHAnsi" w:cstheme="minorHAnsi"/>
        </w:rPr>
        <w:t xml:space="preserve">faciliter l’acquisition d’équipement spécifique, mobile, ou leur rénovation en vue de développer leur attractivité. </w:t>
      </w:r>
      <w:r w:rsidRPr="00257FB7">
        <w:rPr>
          <w:rFonts w:asciiTheme="minorHAnsi" w:hAnsiTheme="minorHAnsi" w:cstheme="minorHAnsi"/>
          <w:color w:val="auto"/>
        </w:rPr>
        <w:t>En milieu urbain et dans les territoires prioritaires au titre de la politique de la ville, ce volet permet de soutenir des projets d’accueils ouverts (de type animation de rue). Ces accompagnements doivent s’inscrire en cohérence avec les dispositifs territoriaux existants et notamment les contrats de ville, contrats de ruralité de relance et de transition écologique (Crrte), Projets éducatif de territoire (Pedt), Chartes famille et dispositif Msa « Grandir en milieu rural » (Gmr).</w:t>
      </w:r>
    </w:p>
    <w:p w14:paraId="4C3FDFED" w14:textId="77777777" w:rsidR="00E32C93" w:rsidRPr="00257FB7" w:rsidRDefault="00E32C93" w:rsidP="00E32C93">
      <w:pPr>
        <w:pStyle w:val="Default"/>
        <w:jc w:val="both"/>
        <w:rPr>
          <w:rFonts w:asciiTheme="minorHAnsi" w:hAnsiTheme="minorHAnsi" w:cstheme="minorHAnsi"/>
          <w:color w:val="auto"/>
        </w:rPr>
      </w:pPr>
    </w:p>
    <w:p w14:paraId="497E74A4" w14:textId="77777777" w:rsidR="00E32C93" w:rsidRPr="00257FB7" w:rsidRDefault="00E32C93" w:rsidP="00E32C93">
      <w:pPr>
        <w:pStyle w:val="Default"/>
        <w:ind w:left="567"/>
        <w:jc w:val="both"/>
        <w:rPr>
          <w:rFonts w:asciiTheme="minorHAnsi" w:hAnsiTheme="minorHAnsi" w:cstheme="minorHAnsi"/>
          <w:color w:val="auto"/>
        </w:rPr>
      </w:pPr>
    </w:p>
    <w:p w14:paraId="134DA6DA" w14:textId="77777777" w:rsidR="00E32C93" w:rsidRPr="00257FB7" w:rsidRDefault="00E32C9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257FB7">
        <w:rPr>
          <w:rFonts w:cstheme="minorHAnsi"/>
          <w:b/>
          <w:bCs/>
          <w:i/>
          <w:iCs/>
          <w:sz w:val="24"/>
          <w:szCs w:val="24"/>
        </w:rPr>
        <w:t>Les actions éligibles</w:t>
      </w:r>
      <w:r w:rsidRPr="00257FB7">
        <w:rPr>
          <w:rStyle w:val="Appelnotedebasdep"/>
          <w:rFonts w:cstheme="minorHAnsi"/>
          <w:b/>
          <w:bCs/>
          <w:i/>
          <w:iCs/>
          <w:sz w:val="24"/>
          <w:szCs w:val="24"/>
        </w:rPr>
        <w:footnoteReference w:id="13"/>
      </w:r>
      <w:r w:rsidRPr="00257FB7">
        <w:rPr>
          <w:rFonts w:cstheme="minorHAnsi"/>
          <w:b/>
          <w:bCs/>
          <w:i/>
          <w:iCs/>
          <w:sz w:val="24"/>
          <w:szCs w:val="24"/>
        </w:rPr>
        <w:t xml:space="preserve"> </w:t>
      </w:r>
    </w:p>
    <w:p w14:paraId="2506A28F" w14:textId="77777777" w:rsidR="00E32C93" w:rsidRPr="00257FB7" w:rsidRDefault="00E32C93" w:rsidP="00E32C93">
      <w:pPr>
        <w:pStyle w:val="Default"/>
        <w:jc w:val="both"/>
        <w:rPr>
          <w:rFonts w:asciiTheme="minorHAnsi" w:hAnsiTheme="minorHAnsi" w:cstheme="minorHAnsi"/>
        </w:rPr>
      </w:pPr>
      <w:r w:rsidRPr="00257FB7">
        <w:rPr>
          <w:rFonts w:asciiTheme="minorHAnsi" w:hAnsiTheme="minorHAnsi" w:cstheme="minorHAnsi"/>
        </w:rPr>
        <w:t>La mise en place d’offres d’accueil et de services mobiles et itinérantes notamment dans les milieux ruraux, montagnards et en outre-mer en matière de petite enfance et de jeunesse, parentalité et d’animation de la vie sociale.</w:t>
      </w:r>
    </w:p>
    <w:p w14:paraId="0A97059E" w14:textId="77777777" w:rsidR="00E32C93" w:rsidRPr="00257FB7" w:rsidRDefault="00E32C93" w:rsidP="00E32C93">
      <w:pPr>
        <w:pStyle w:val="Default"/>
        <w:rPr>
          <w:rFonts w:asciiTheme="minorHAnsi" w:hAnsiTheme="minorHAnsi" w:cstheme="minorHAnsi"/>
          <w:color w:val="C0504D" w:themeColor="accent2"/>
          <w:kern w:val="1"/>
        </w:rPr>
      </w:pPr>
    </w:p>
    <w:p w14:paraId="5EBF44AE" w14:textId="77777777" w:rsidR="00E32C93" w:rsidRPr="00257FB7" w:rsidRDefault="00E32C93" w:rsidP="00E32C93">
      <w:pPr>
        <w:pStyle w:val="Default"/>
        <w:rPr>
          <w:rFonts w:asciiTheme="minorHAnsi" w:hAnsiTheme="minorHAnsi" w:cstheme="minorHAnsi"/>
          <w:color w:val="C0504D" w:themeColor="accent2"/>
          <w:kern w:val="1"/>
        </w:rPr>
      </w:pPr>
    </w:p>
    <w:p w14:paraId="6ABAAF95" w14:textId="77777777" w:rsidR="00E32C93" w:rsidRPr="00257FB7" w:rsidRDefault="00E32C93" w:rsidP="00383CE8">
      <w:pPr>
        <w:pStyle w:val="Paragraphedeliste"/>
        <w:widowControl/>
        <w:numPr>
          <w:ilvl w:val="0"/>
          <w:numId w:val="5"/>
        </w:numPr>
        <w:suppressAutoHyphens/>
        <w:autoSpaceDE w:val="0"/>
        <w:autoSpaceDN w:val="0"/>
        <w:adjustRightInd w:val="0"/>
        <w:ind w:left="426" w:hanging="426"/>
        <w:jc w:val="both"/>
        <w:rPr>
          <w:rFonts w:cstheme="minorHAnsi"/>
          <w:sz w:val="24"/>
          <w:szCs w:val="24"/>
        </w:rPr>
      </w:pPr>
      <w:r w:rsidRPr="00257FB7">
        <w:rPr>
          <w:rFonts w:cstheme="minorHAnsi"/>
          <w:b/>
          <w:bCs/>
          <w:i/>
          <w:iCs/>
          <w:sz w:val="24"/>
          <w:szCs w:val="24"/>
        </w:rPr>
        <w:t>Les dépenses éligibles sur les deux volets</w:t>
      </w:r>
    </w:p>
    <w:p w14:paraId="16EEE84F" w14:textId="77777777" w:rsidR="00E32C93" w:rsidRPr="00257FB7" w:rsidRDefault="00E32C93" w:rsidP="00E32C93">
      <w:pPr>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 xml:space="preserve">Etp de personnel accueillant ; </w:t>
      </w:r>
    </w:p>
    <w:p w14:paraId="6652D7DE" w14:textId="77777777" w:rsidR="00E32C93" w:rsidRPr="00257FB7" w:rsidRDefault="00E32C93" w:rsidP="00E32C93">
      <w:pPr>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Dépenses d’aménagement et de rénovation des locaux ;</w:t>
      </w:r>
    </w:p>
    <w:p w14:paraId="13305032" w14:textId="77777777" w:rsidR="00E32C93" w:rsidRPr="00257FB7" w:rsidRDefault="00E32C93" w:rsidP="00E32C93">
      <w:pPr>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Achat de matériel pédagogique ;</w:t>
      </w:r>
    </w:p>
    <w:p w14:paraId="3F813AE6" w14:textId="77777777" w:rsidR="00E32C93" w:rsidRPr="00257FB7" w:rsidRDefault="00E32C93" w:rsidP="00E32C93">
      <w:pPr>
        <w:pStyle w:val="Paragraphedeliste"/>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Dépenses d’informatisation : achat de logiciel, de matériel ou d’équipements ;</w:t>
      </w:r>
    </w:p>
    <w:p w14:paraId="5BBD4DE3" w14:textId="77777777" w:rsidR="00E32C93" w:rsidRPr="00257FB7" w:rsidRDefault="00E32C93" w:rsidP="00E32C93">
      <w:pPr>
        <w:pStyle w:val="Paragraphedeliste"/>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Prestations ;</w:t>
      </w:r>
    </w:p>
    <w:p w14:paraId="0861F07C" w14:textId="77777777" w:rsidR="00E32C93" w:rsidRPr="00257FB7" w:rsidRDefault="00E32C93" w:rsidP="00E32C93">
      <w:pPr>
        <w:autoSpaceDE w:val="0"/>
        <w:autoSpaceDN w:val="0"/>
        <w:adjustRightInd w:val="0"/>
        <w:ind w:left="709" w:hanging="283"/>
        <w:jc w:val="both"/>
        <w:rPr>
          <w:rFonts w:cstheme="minorHAnsi"/>
          <w:sz w:val="24"/>
          <w:szCs w:val="24"/>
        </w:rPr>
      </w:pPr>
      <w:r w:rsidRPr="00257FB7">
        <w:rPr>
          <w:rFonts w:cstheme="minorHAnsi"/>
          <w:sz w:val="24"/>
          <w:szCs w:val="24"/>
        </w:rPr>
        <w:t>-</w:t>
      </w:r>
      <w:r w:rsidRPr="00257FB7">
        <w:rPr>
          <w:rFonts w:cstheme="minorHAnsi"/>
          <w:sz w:val="24"/>
          <w:szCs w:val="24"/>
        </w:rPr>
        <w:tab/>
        <w:t xml:space="preserve">Acquisition de matériel de transport et prise en compte des surcoûts liés au transports (des enfants et du matériel). </w:t>
      </w:r>
    </w:p>
    <w:p w14:paraId="3053718E" w14:textId="77777777" w:rsidR="00E32C93" w:rsidRPr="00257FB7" w:rsidRDefault="00E32C93" w:rsidP="00E32C93">
      <w:pPr>
        <w:pStyle w:val="Paragraphedeliste"/>
        <w:autoSpaceDE w:val="0"/>
        <w:autoSpaceDN w:val="0"/>
        <w:adjustRightInd w:val="0"/>
        <w:ind w:left="709" w:hanging="284"/>
        <w:jc w:val="both"/>
        <w:rPr>
          <w:rFonts w:cstheme="minorHAnsi"/>
          <w:b/>
          <w:bCs/>
          <w:i/>
          <w:iCs/>
          <w:sz w:val="24"/>
          <w:szCs w:val="24"/>
        </w:rPr>
      </w:pPr>
    </w:p>
    <w:p w14:paraId="0C382A62" w14:textId="77777777" w:rsidR="00E32C93" w:rsidRPr="00257FB7" w:rsidRDefault="00E32C93" w:rsidP="00E32C93">
      <w:pPr>
        <w:pStyle w:val="Paragraphedeliste"/>
        <w:autoSpaceDE w:val="0"/>
        <w:autoSpaceDN w:val="0"/>
        <w:adjustRightInd w:val="0"/>
        <w:ind w:left="709"/>
        <w:jc w:val="both"/>
        <w:rPr>
          <w:rFonts w:cstheme="minorHAnsi"/>
          <w:b/>
          <w:bCs/>
          <w:i/>
          <w:iCs/>
          <w:sz w:val="24"/>
          <w:szCs w:val="24"/>
        </w:rPr>
      </w:pPr>
    </w:p>
    <w:p w14:paraId="61BEA440" w14:textId="77777777" w:rsidR="00E32C93" w:rsidRPr="00257FB7" w:rsidRDefault="00E32C93" w:rsidP="00383CE8">
      <w:pPr>
        <w:pStyle w:val="Paragraphedeliste"/>
        <w:widowControl/>
        <w:numPr>
          <w:ilvl w:val="0"/>
          <w:numId w:val="5"/>
        </w:numPr>
        <w:suppressAutoHyphens/>
        <w:autoSpaceDE w:val="0"/>
        <w:autoSpaceDN w:val="0"/>
        <w:adjustRightInd w:val="0"/>
        <w:ind w:left="426" w:hanging="426"/>
        <w:jc w:val="both"/>
        <w:rPr>
          <w:rFonts w:cstheme="minorHAnsi"/>
          <w:b/>
          <w:bCs/>
          <w:i/>
          <w:iCs/>
          <w:sz w:val="24"/>
          <w:szCs w:val="24"/>
        </w:rPr>
      </w:pPr>
      <w:r w:rsidRPr="00257FB7">
        <w:rPr>
          <w:rFonts w:cstheme="minorHAnsi"/>
          <w:b/>
          <w:bCs/>
          <w:i/>
          <w:iCs/>
          <w:sz w:val="24"/>
          <w:szCs w:val="24"/>
          <w:lang w:eastAsia="fr-FR"/>
        </w:rPr>
        <w:t>La Caf évalue la pertinence du financement des actions des deux volets sur la base des indicateurs socles suivants</w:t>
      </w:r>
    </w:p>
    <w:p w14:paraId="69B0235C" w14:textId="77777777" w:rsidR="00E32C93" w:rsidRPr="00257FB7" w:rsidRDefault="00E32C93" w:rsidP="00E32C93">
      <w:pPr>
        <w:pStyle w:val="Paragraphedeliste"/>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w:t>
      </w:r>
      <w:r w:rsidRPr="00257FB7">
        <w:rPr>
          <w:rFonts w:cstheme="minorHAnsi"/>
          <w:sz w:val="24"/>
          <w:szCs w:val="24"/>
          <w:lang w:eastAsia="fr-FR"/>
        </w:rPr>
        <w:tab/>
        <w:t>Les caractéristiques territoriales ;</w:t>
      </w:r>
    </w:p>
    <w:p w14:paraId="254960C8" w14:textId="77777777" w:rsidR="00E32C93" w:rsidRPr="00257FB7" w:rsidRDefault="00E32C93" w:rsidP="00E32C93">
      <w:pPr>
        <w:pStyle w:val="Paragraphedeliste"/>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w:t>
      </w:r>
      <w:r w:rsidRPr="00257FB7">
        <w:rPr>
          <w:rFonts w:cstheme="minorHAnsi"/>
          <w:sz w:val="24"/>
          <w:szCs w:val="24"/>
          <w:lang w:eastAsia="fr-FR"/>
        </w:rPr>
        <w:tab/>
        <w:t>Le type de structures soutenues ;</w:t>
      </w:r>
    </w:p>
    <w:p w14:paraId="0B12A2C4" w14:textId="77777777" w:rsidR="00E32C93" w:rsidRPr="00257FB7" w:rsidRDefault="00E32C93" w:rsidP="00E32C93">
      <w:pPr>
        <w:pStyle w:val="Paragraphedeliste"/>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w:t>
      </w:r>
      <w:r w:rsidRPr="00257FB7">
        <w:rPr>
          <w:rFonts w:cstheme="minorHAnsi"/>
          <w:sz w:val="24"/>
          <w:szCs w:val="24"/>
          <w:lang w:eastAsia="fr-FR"/>
        </w:rPr>
        <w:tab/>
        <w:t>La nature, le volume et le coût des adaptations mises en œuvre ;</w:t>
      </w:r>
    </w:p>
    <w:p w14:paraId="64FADEF7" w14:textId="77777777" w:rsidR="00E32C93" w:rsidRPr="00257FB7" w:rsidRDefault="00E32C93" w:rsidP="00E32C93">
      <w:pPr>
        <w:pStyle w:val="Paragraphedeliste"/>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lastRenderedPageBreak/>
        <w:t>-</w:t>
      </w:r>
      <w:r w:rsidRPr="00257FB7">
        <w:rPr>
          <w:rFonts w:cstheme="minorHAnsi"/>
          <w:sz w:val="24"/>
          <w:szCs w:val="24"/>
          <w:lang w:eastAsia="fr-FR"/>
        </w:rPr>
        <w:tab/>
        <w:t>Les objectifs visés : proximité, adaptation du projet d’accueil, pérennité du fonctionnement de la structure, etc.</w:t>
      </w:r>
    </w:p>
    <w:p w14:paraId="0748988E" w14:textId="77777777" w:rsidR="00E32C93" w:rsidRPr="00257FB7" w:rsidRDefault="00E32C93" w:rsidP="00E32C93">
      <w:pPr>
        <w:pStyle w:val="Paragraphedeliste"/>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w:t>
      </w:r>
      <w:r w:rsidRPr="00257FB7">
        <w:rPr>
          <w:rFonts w:cstheme="minorHAnsi"/>
          <w:sz w:val="24"/>
          <w:szCs w:val="24"/>
          <w:lang w:eastAsia="fr-FR"/>
        </w:rPr>
        <w:tab/>
        <w:t>Les impacts en termes notamment de taux d’occupation, d’attractivité de l’offre d’accueil, d’accessibilité.</w:t>
      </w:r>
    </w:p>
    <w:p w14:paraId="75AB8966" w14:textId="77777777" w:rsidR="00257FB7" w:rsidRDefault="00257FB7">
      <w:pPr>
        <w:rPr>
          <w:rFonts w:eastAsia="Times New Roman" w:cs="Arial"/>
          <w:b/>
          <w:bCs/>
          <w:color w:val="009999"/>
          <w:sz w:val="28"/>
          <w:szCs w:val="28"/>
        </w:rPr>
      </w:pPr>
      <w:r>
        <w:rPr>
          <w:rFonts w:eastAsia="Times New Roman"/>
          <w:b/>
          <w:bCs/>
          <w:color w:val="009999"/>
          <w:sz w:val="28"/>
          <w:szCs w:val="28"/>
        </w:rPr>
        <w:br w:type="page"/>
      </w:r>
    </w:p>
    <w:p w14:paraId="368B2748" w14:textId="1A0CBC96" w:rsidR="004A0464" w:rsidRPr="00FE050F" w:rsidRDefault="00876808" w:rsidP="00FE050F">
      <w:pPr>
        <w:pStyle w:val="Default"/>
        <w:jc w:val="both"/>
        <w:rPr>
          <w:rFonts w:asciiTheme="minorHAnsi" w:eastAsia="Times New Roman" w:hAnsiTheme="minorHAnsi"/>
          <w:b/>
          <w:bCs/>
          <w:color w:val="009999"/>
          <w:sz w:val="28"/>
          <w:szCs w:val="28"/>
          <w:lang w:eastAsia="en-US"/>
        </w:rPr>
      </w:pPr>
      <w:r w:rsidRPr="00FE050F">
        <w:rPr>
          <w:rFonts w:asciiTheme="minorHAnsi" w:eastAsia="Times New Roman" w:hAnsiTheme="minorHAnsi"/>
          <w:b/>
          <w:bCs/>
          <w:color w:val="009999"/>
          <w:sz w:val="28"/>
          <w:szCs w:val="28"/>
          <w:lang w:eastAsia="en-US"/>
        </w:rPr>
        <w:lastRenderedPageBreak/>
        <w:t>Axe 5 –</w:t>
      </w:r>
      <w:r w:rsidR="004A0464" w:rsidRPr="00FE050F">
        <w:rPr>
          <w:rFonts w:asciiTheme="minorHAnsi" w:eastAsia="Times New Roman" w:hAnsiTheme="minorHAnsi"/>
          <w:b/>
          <w:bCs/>
          <w:color w:val="009999"/>
          <w:sz w:val="28"/>
          <w:szCs w:val="28"/>
          <w:lang w:eastAsia="en-US"/>
        </w:rPr>
        <w:t>Le soutien des établissements d’accueil du jeune enfant et des services d’accueil jeunesse présentant de graves fragilités économiques</w:t>
      </w:r>
    </w:p>
    <w:p w14:paraId="7B676AD0" w14:textId="136EC735" w:rsidR="00876808" w:rsidRPr="00061C7A" w:rsidRDefault="00876808" w:rsidP="00876808">
      <w:pPr>
        <w:pStyle w:val="Default"/>
        <w:jc w:val="both"/>
        <w:rPr>
          <w:rFonts w:asciiTheme="minorHAnsi" w:eastAsia="Times New Roman" w:hAnsiTheme="minorHAnsi"/>
          <w:b/>
          <w:bCs/>
          <w:color w:val="009999"/>
          <w:sz w:val="28"/>
          <w:szCs w:val="28"/>
          <w:lang w:eastAsia="en-US"/>
        </w:rPr>
      </w:pPr>
    </w:p>
    <w:p w14:paraId="21AADCDE" w14:textId="77777777" w:rsidR="008558C8" w:rsidRDefault="008558C8">
      <w:pPr>
        <w:rPr>
          <w:rFonts w:eastAsia="Times New Roman" w:cs="Arial"/>
          <w:b/>
          <w:bCs/>
          <w:color w:val="009999"/>
          <w:sz w:val="28"/>
          <w:szCs w:val="28"/>
        </w:rPr>
      </w:pPr>
    </w:p>
    <w:p w14:paraId="2520FCE9" w14:textId="77777777" w:rsidR="004A0464" w:rsidRDefault="004A0464" w:rsidP="004A0464">
      <w:pPr>
        <w:pStyle w:val="Default"/>
        <w:ind w:left="1416" w:hanging="1416"/>
        <w:jc w:val="both"/>
        <w:rPr>
          <w:rFonts w:asciiTheme="minorHAnsi" w:eastAsia="Times New Roman" w:hAnsiTheme="minorHAnsi"/>
          <w:b/>
          <w:bCs/>
          <w:color w:val="6666FF"/>
          <w:sz w:val="28"/>
          <w:szCs w:val="28"/>
          <w:lang w:eastAsia="en-US"/>
        </w:rPr>
      </w:pPr>
      <w:r w:rsidRPr="004A0464">
        <w:rPr>
          <w:rFonts w:asciiTheme="minorHAnsi" w:eastAsia="Times New Roman" w:hAnsiTheme="minorHAnsi"/>
          <w:b/>
          <w:bCs/>
          <w:color w:val="6666FF"/>
          <w:sz w:val="28"/>
          <w:szCs w:val="28"/>
          <w:lang w:eastAsia="en-US"/>
        </w:rPr>
        <w:t>Volet 1 :</w:t>
      </w:r>
      <w:r w:rsidRPr="004A0464">
        <w:rPr>
          <w:rFonts w:asciiTheme="minorHAnsi" w:eastAsia="Times New Roman" w:hAnsiTheme="minorHAnsi"/>
          <w:b/>
          <w:bCs/>
          <w:color w:val="6666FF"/>
          <w:sz w:val="28"/>
          <w:szCs w:val="28"/>
          <w:lang w:eastAsia="en-US"/>
        </w:rPr>
        <w:tab/>
        <w:t>Soutenir le fonctionnement des structures d’accueil petite enfance qui font face à des difficultés structurelles et conjoncturelles de fonctionnement</w:t>
      </w:r>
    </w:p>
    <w:p w14:paraId="4A5AD6C3" w14:textId="77777777" w:rsidR="004A0464" w:rsidRDefault="004A0464" w:rsidP="004A0464">
      <w:pPr>
        <w:pStyle w:val="Default"/>
        <w:ind w:left="1416" w:hanging="1416"/>
        <w:jc w:val="both"/>
        <w:rPr>
          <w:rFonts w:asciiTheme="minorHAnsi" w:eastAsia="Times New Roman" w:hAnsiTheme="minorHAnsi"/>
          <w:b/>
          <w:bCs/>
          <w:color w:val="6666FF"/>
          <w:sz w:val="28"/>
          <w:szCs w:val="28"/>
          <w:lang w:eastAsia="en-US"/>
        </w:rPr>
      </w:pPr>
    </w:p>
    <w:p w14:paraId="01E908E2" w14:textId="77777777" w:rsidR="004A0464" w:rsidRPr="00257FB7" w:rsidRDefault="004A0464" w:rsidP="004A0464">
      <w:pPr>
        <w:jc w:val="both"/>
        <w:textAlignment w:val="baseline"/>
        <w:rPr>
          <w:rFonts w:eastAsia="Times New Roman" w:cstheme="minorHAnsi"/>
          <w:sz w:val="24"/>
          <w:szCs w:val="24"/>
          <w:lang w:eastAsia="fr-FR"/>
        </w:rPr>
      </w:pPr>
      <w:r w:rsidRPr="00257FB7">
        <w:rPr>
          <w:rFonts w:eastAsia="Times New Roman" w:cstheme="minorHAnsi"/>
          <w:sz w:val="24"/>
          <w:szCs w:val="24"/>
          <w:lang w:eastAsia="fr-FR"/>
        </w:rPr>
        <w:t>La mobilisation de l’axe 5 s’intègre systématiquement dans un plan d’action contractualisé entre la Caf et l’Eaje. Si la finalité de ce plan consiste principalement dans le rétablissement de l’équilibre financier de l’Eaje à échéance d’une ou de plusieurs années, un Eaje sur quatre a pu aller au-delà du seul maintien de l’offre existante, en s’engageant soit dans la mise en place d’actions de soutien à la parentalité, soit dans une augmentation du nombre d’heures réalisées par place ou du nombre de places.  </w:t>
      </w:r>
    </w:p>
    <w:p w14:paraId="640688B6" w14:textId="77777777" w:rsidR="004A0464" w:rsidRPr="00257FB7" w:rsidRDefault="004A0464" w:rsidP="004A0464">
      <w:pPr>
        <w:jc w:val="both"/>
        <w:rPr>
          <w:rFonts w:cstheme="minorHAnsi"/>
          <w:sz w:val="24"/>
          <w:szCs w:val="24"/>
        </w:rPr>
      </w:pPr>
    </w:p>
    <w:p w14:paraId="531258E4" w14:textId="3CCAB039" w:rsidR="004A0464" w:rsidRPr="00257FB7" w:rsidRDefault="004A0464" w:rsidP="00F64F09">
      <w:pPr>
        <w:jc w:val="both"/>
        <w:rPr>
          <w:rFonts w:eastAsia="Times New Roman" w:cstheme="minorHAnsi"/>
          <w:sz w:val="24"/>
          <w:szCs w:val="24"/>
          <w:lang w:eastAsia="fr-FR"/>
        </w:rPr>
      </w:pPr>
      <w:r w:rsidRPr="00257FB7">
        <w:rPr>
          <w:rFonts w:eastAsia="Times New Roman" w:cstheme="minorHAnsi"/>
          <w:sz w:val="24"/>
          <w:szCs w:val="24"/>
          <w:lang w:eastAsia="fr-FR"/>
        </w:rPr>
        <w:t>Pour autant, en dépit d’une mobilisation particulièrement dynamique (ce dont témoigne le budget annuel global, passant de 2,3 à 11,3 millions d’euros par an entre 2018 et 2022), les motifs de fragilité affectant les crèches existantes demeurent, voire se renforcent et se diversifient, ce qui appelle plus que jamais le réseau des Caf à se tenir vigilant et proactif dans le cadre de la démarche « Informer, Détecter et Accompagner » (IDA) pour prévenir la dégradation de la santé économique des Eaje les plus fragiles</w:t>
      </w:r>
      <w:r w:rsidR="00F64F09" w:rsidRPr="00257FB7">
        <w:rPr>
          <w:rFonts w:eastAsia="Times New Roman" w:cstheme="minorHAnsi"/>
          <w:sz w:val="24"/>
          <w:szCs w:val="24"/>
          <w:lang w:eastAsia="fr-FR"/>
        </w:rPr>
        <w:t>. L’attribution d’une aide par la Caf à un Eaje sera conditionnée à la contractualisation d’un plan d’actions avec le partenaire et la mobilisation des co-financeurs. Le niveau de maintien, voire l’accroissement du soutien financier des collectivités territoriales concernées fera l’objet d’une vigilance particulière.</w:t>
      </w:r>
    </w:p>
    <w:p w14:paraId="3B5211AC" w14:textId="77777777" w:rsidR="00F64F09" w:rsidRDefault="00F64F09" w:rsidP="00F64F09">
      <w:pPr>
        <w:jc w:val="both"/>
        <w:rPr>
          <w:rFonts w:eastAsia="Times New Roman"/>
          <w:b/>
          <w:bCs/>
          <w:color w:val="6666FF"/>
          <w:sz w:val="28"/>
          <w:szCs w:val="28"/>
        </w:rPr>
      </w:pPr>
    </w:p>
    <w:p w14:paraId="07518C17" w14:textId="5E781550" w:rsidR="004A0464" w:rsidRPr="004A0464" w:rsidRDefault="004A0464" w:rsidP="004A0464">
      <w:pPr>
        <w:pStyle w:val="Default"/>
        <w:ind w:left="1416" w:hanging="1416"/>
        <w:jc w:val="both"/>
        <w:rPr>
          <w:rFonts w:asciiTheme="minorHAnsi" w:eastAsia="Times New Roman" w:hAnsiTheme="minorHAnsi"/>
          <w:b/>
          <w:bCs/>
          <w:color w:val="6666FF"/>
          <w:sz w:val="28"/>
          <w:szCs w:val="28"/>
          <w:lang w:eastAsia="en-US"/>
        </w:rPr>
      </w:pPr>
      <w:r w:rsidRPr="004A0464">
        <w:rPr>
          <w:rFonts w:asciiTheme="minorHAnsi" w:eastAsia="Times New Roman" w:hAnsiTheme="minorHAnsi"/>
          <w:b/>
          <w:bCs/>
          <w:color w:val="6666FF"/>
          <w:sz w:val="28"/>
          <w:szCs w:val="28"/>
          <w:lang w:eastAsia="en-US"/>
        </w:rPr>
        <w:t>Volet 2 :</w:t>
      </w:r>
      <w:r w:rsidRPr="004A0464">
        <w:rPr>
          <w:rFonts w:asciiTheme="minorHAnsi" w:eastAsia="Times New Roman" w:hAnsiTheme="minorHAnsi"/>
          <w:b/>
          <w:bCs/>
          <w:color w:val="6666FF"/>
          <w:sz w:val="28"/>
          <w:szCs w:val="28"/>
          <w:lang w:eastAsia="en-US"/>
        </w:rPr>
        <w:tab/>
        <w:t>Soutenir le fonctionnement des accueils de loisirs, des équipements enfance, jeunesse qui font face à des difficultés structurelles et conjoncturelles de fonctionnement</w:t>
      </w:r>
    </w:p>
    <w:p w14:paraId="49DC57CC" w14:textId="77777777" w:rsidR="004A0464" w:rsidRDefault="004A0464">
      <w:pPr>
        <w:rPr>
          <w:rFonts w:eastAsia="Times New Roman" w:cs="Arial"/>
          <w:b/>
          <w:bCs/>
          <w:color w:val="009999"/>
          <w:sz w:val="28"/>
          <w:szCs w:val="28"/>
        </w:rPr>
      </w:pPr>
    </w:p>
    <w:p w14:paraId="6EB418A0" w14:textId="77777777" w:rsidR="004A0464" w:rsidRPr="00257FB7" w:rsidRDefault="004A0464" w:rsidP="004A0464">
      <w:pPr>
        <w:jc w:val="both"/>
        <w:textAlignment w:val="baseline"/>
        <w:rPr>
          <w:rFonts w:cstheme="minorHAnsi"/>
          <w:sz w:val="24"/>
          <w:szCs w:val="24"/>
        </w:rPr>
      </w:pPr>
      <w:r w:rsidRPr="00257FB7">
        <w:rPr>
          <w:rFonts w:eastAsia="Times New Roman" w:cstheme="minorHAnsi"/>
          <w:sz w:val="24"/>
          <w:szCs w:val="24"/>
          <w:lang w:eastAsia="fr-FR"/>
        </w:rPr>
        <w:t xml:space="preserve">Ces fragilités économiques concernent également les services d’accueil enfance et jeunesse. </w:t>
      </w:r>
      <w:r w:rsidRPr="00257FB7">
        <w:rPr>
          <w:rFonts w:cstheme="minorHAnsi"/>
          <w:sz w:val="24"/>
          <w:szCs w:val="24"/>
        </w:rPr>
        <w:t>Dans le cadre de la présente Cog et de manière à apporter un accompagnement « sur -mesure » aux structures et services en difficulté, le financement mobilisable au titre de l’axe 5 doit évoluer vers un plan d’action global mobilisant des ingénieries spécifiques dans le champ de l’analyse financière, du montage de projet qu’il soit technique, financier, ou juridique. Il pourra être mobilisé tant sur le volet petite enfance que sur le volet enfance-jeunesse. Ce plan d’actions doit conduire à un rétablissement de l’offre d’accueil ou de service. Il est mis en œuvre en activant l’ensemble des leviers de gestion, le cas échéant de manière pluriannuelle, et devra être partagé dans le cadre du Cdsf ou d’une Ctg.</w:t>
      </w:r>
    </w:p>
    <w:p w14:paraId="0E219CE7" w14:textId="77777777" w:rsidR="004A0464" w:rsidRPr="00257FB7" w:rsidRDefault="004A0464" w:rsidP="004A0464">
      <w:pPr>
        <w:jc w:val="both"/>
        <w:rPr>
          <w:rFonts w:cstheme="minorHAnsi"/>
          <w:sz w:val="24"/>
          <w:szCs w:val="24"/>
        </w:rPr>
      </w:pPr>
    </w:p>
    <w:p w14:paraId="3A8CF740" w14:textId="77777777" w:rsidR="004A0464" w:rsidRPr="00257FB7" w:rsidRDefault="004A0464" w:rsidP="004A0464">
      <w:pPr>
        <w:jc w:val="both"/>
        <w:rPr>
          <w:rFonts w:cstheme="minorHAnsi"/>
          <w:sz w:val="24"/>
          <w:szCs w:val="24"/>
        </w:rPr>
      </w:pPr>
      <w:r w:rsidRPr="00257FB7">
        <w:rPr>
          <w:rFonts w:cstheme="minorHAnsi"/>
          <w:sz w:val="24"/>
          <w:szCs w:val="24"/>
        </w:rPr>
        <w:t xml:space="preserve">A ce titre et en lien avec le Conseil départemental et l’Ars en particulier, une attention particulière sera portée au soutien des points d’accueil et d’écoute jeunes (Paej) qui rencontreraient des difficultés économiques à la suite des évolutions des modalités de financement dans le cadre de la nouvelle prestation de service. </w:t>
      </w:r>
    </w:p>
    <w:p w14:paraId="4CF627F8" w14:textId="77777777" w:rsidR="004A0464" w:rsidRPr="00257FB7" w:rsidRDefault="004A0464" w:rsidP="004A0464">
      <w:pPr>
        <w:jc w:val="both"/>
        <w:rPr>
          <w:rFonts w:cstheme="minorHAnsi"/>
          <w:sz w:val="24"/>
          <w:szCs w:val="24"/>
        </w:rPr>
      </w:pPr>
    </w:p>
    <w:p w14:paraId="1A682725" w14:textId="77777777" w:rsidR="004A0464" w:rsidRPr="00257FB7" w:rsidRDefault="004A0464" w:rsidP="004A0464">
      <w:pPr>
        <w:jc w:val="both"/>
        <w:rPr>
          <w:rFonts w:cstheme="minorHAnsi"/>
          <w:sz w:val="24"/>
          <w:szCs w:val="24"/>
        </w:rPr>
      </w:pPr>
      <w:r w:rsidRPr="00257FB7">
        <w:rPr>
          <w:rFonts w:cstheme="minorHAnsi"/>
          <w:sz w:val="24"/>
          <w:szCs w:val="24"/>
        </w:rPr>
        <w:t xml:space="preserve">Chaque action s’appuiera sur un diagnostic décrivant les facteurs de fragilisation considérés, objectivera leur impact sur l’équilibre économique de la structure et détaillera les modalités de calcul de la subvention demandée auprès de la Caf en contrepartie de la résorption de ces </w:t>
      </w:r>
      <w:r w:rsidRPr="00257FB7">
        <w:rPr>
          <w:rFonts w:cstheme="minorHAnsi"/>
          <w:sz w:val="24"/>
          <w:szCs w:val="24"/>
        </w:rPr>
        <w:lastRenderedPageBreak/>
        <w:t>facteurs de fragilité à échéance précise, conventionnée avec la Caf.</w:t>
      </w:r>
    </w:p>
    <w:p w14:paraId="28B265F3" w14:textId="77777777" w:rsidR="004A0464" w:rsidRPr="00257FB7" w:rsidRDefault="004A0464" w:rsidP="004A0464">
      <w:pPr>
        <w:jc w:val="both"/>
        <w:rPr>
          <w:rFonts w:cstheme="minorHAnsi"/>
          <w:sz w:val="24"/>
          <w:szCs w:val="24"/>
        </w:rPr>
      </w:pPr>
      <w:r w:rsidRPr="00257FB7">
        <w:rPr>
          <w:rFonts w:cstheme="minorHAnsi"/>
          <w:sz w:val="24"/>
          <w:szCs w:val="24"/>
        </w:rPr>
        <w:t xml:space="preserve"> </w:t>
      </w:r>
    </w:p>
    <w:p w14:paraId="5EFDD4E5" w14:textId="77777777" w:rsidR="004A0464" w:rsidRPr="00257FB7" w:rsidRDefault="004A0464" w:rsidP="004A0464">
      <w:pPr>
        <w:jc w:val="both"/>
        <w:rPr>
          <w:rFonts w:cstheme="minorHAnsi"/>
          <w:sz w:val="24"/>
          <w:szCs w:val="24"/>
        </w:rPr>
      </w:pPr>
      <w:r w:rsidRPr="00257FB7">
        <w:rPr>
          <w:rFonts w:cstheme="minorHAnsi"/>
          <w:sz w:val="24"/>
          <w:szCs w:val="24"/>
        </w:rPr>
        <w:t>La Caf encouragera ses partenaires à s’appuyer sur les expertises locales, dont celles proposées par les associations portant le dispositif local d’accompagnement (Dla), chargées d’accompagner les structures de l’économie sociale et solidaire.</w:t>
      </w:r>
    </w:p>
    <w:p w14:paraId="4ADD492E" w14:textId="77777777" w:rsidR="004A0464" w:rsidRPr="00257FB7" w:rsidRDefault="004A0464" w:rsidP="004A0464">
      <w:pPr>
        <w:jc w:val="both"/>
        <w:rPr>
          <w:rFonts w:cstheme="minorHAnsi"/>
          <w:sz w:val="24"/>
          <w:szCs w:val="24"/>
        </w:rPr>
      </w:pPr>
    </w:p>
    <w:p w14:paraId="264D4A72" w14:textId="77777777" w:rsidR="004A0464" w:rsidRPr="00257FB7" w:rsidRDefault="004A0464" w:rsidP="004A0464">
      <w:pPr>
        <w:jc w:val="both"/>
        <w:rPr>
          <w:rFonts w:cstheme="minorHAnsi"/>
          <w:sz w:val="24"/>
          <w:szCs w:val="24"/>
        </w:rPr>
      </w:pPr>
    </w:p>
    <w:p w14:paraId="7E2DBDFE" w14:textId="77777777" w:rsidR="004A0464" w:rsidRPr="00257FB7" w:rsidRDefault="004A0464" w:rsidP="00383CE8">
      <w:pPr>
        <w:pStyle w:val="Paragraphedeliste"/>
        <w:widowControl/>
        <w:numPr>
          <w:ilvl w:val="0"/>
          <w:numId w:val="34"/>
        </w:numPr>
        <w:suppressAutoHyphens/>
        <w:ind w:left="709" w:hanging="425"/>
        <w:jc w:val="both"/>
        <w:rPr>
          <w:rFonts w:cstheme="minorHAnsi"/>
          <w:sz w:val="24"/>
          <w:szCs w:val="24"/>
        </w:rPr>
      </w:pPr>
      <w:r w:rsidRPr="00257FB7">
        <w:rPr>
          <w:rFonts w:cstheme="minorHAnsi"/>
          <w:b/>
          <w:bCs/>
          <w:i/>
          <w:iCs/>
          <w:sz w:val="24"/>
          <w:szCs w:val="24"/>
        </w:rPr>
        <w:t xml:space="preserve">Evénements déclencheurs pour les deux volets </w:t>
      </w:r>
    </w:p>
    <w:p w14:paraId="3BDEBD86" w14:textId="77777777" w:rsidR="004A0464" w:rsidRPr="00257FB7" w:rsidRDefault="004A0464" w:rsidP="00383CE8">
      <w:pPr>
        <w:pStyle w:val="Paragraphedeliste"/>
        <w:widowControl/>
        <w:numPr>
          <w:ilvl w:val="0"/>
          <w:numId w:val="33"/>
        </w:numPr>
        <w:suppressAutoHyphens/>
        <w:ind w:left="851" w:hanging="284"/>
        <w:jc w:val="both"/>
        <w:rPr>
          <w:rFonts w:cstheme="minorHAnsi"/>
          <w:sz w:val="24"/>
          <w:szCs w:val="24"/>
        </w:rPr>
      </w:pPr>
      <w:r w:rsidRPr="00257FB7">
        <w:rPr>
          <w:rFonts w:cstheme="minorHAnsi"/>
          <w:sz w:val="24"/>
          <w:szCs w:val="24"/>
        </w:rPr>
        <w:t>Fin des contrats aidés ;</w:t>
      </w:r>
    </w:p>
    <w:p w14:paraId="6B198815" w14:textId="77777777" w:rsidR="004A0464" w:rsidRPr="00257FB7" w:rsidRDefault="004A0464" w:rsidP="00383CE8">
      <w:pPr>
        <w:pStyle w:val="Paragraphedeliste"/>
        <w:widowControl/>
        <w:numPr>
          <w:ilvl w:val="0"/>
          <w:numId w:val="32"/>
        </w:numPr>
        <w:suppressAutoHyphens/>
        <w:ind w:left="851" w:hanging="284"/>
        <w:jc w:val="both"/>
        <w:rPr>
          <w:rFonts w:cstheme="minorHAnsi"/>
          <w:sz w:val="24"/>
          <w:szCs w:val="24"/>
        </w:rPr>
      </w:pPr>
      <w:r w:rsidRPr="00257FB7">
        <w:rPr>
          <w:rFonts w:cstheme="minorHAnsi"/>
          <w:sz w:val="24"/>
          <w:szCs w:val="24"/>
        </w:rPr>
        <w:t>Baisse de la fréquentation liée à une reconfiguration des offres sur le territoire ;</w:t>
      </w:r>
    </w:p>
    <w:p w14:paraId="58AD627F" w14:textId="77777777" w:rsidR="00F64F09" w:rsidRPr="00257FB7" w:rsidRDefault="004A0464" w:rsidP="00383CE8">
      <w:pPr>
        <w:pStyle w:val="Paragraphedeliste"/>
        <w:widowControl/>
        <w:numPr>
          <w:ilvl w:val="0"/>
          <w:numId w:val="31"/>
        </w:numPr>
        <w:suppressAutoHyphens/>
        <w:ind w:left="851" w:hanging="284"/>
        <w:jc w:val="both"/>
        <w:rPr>
          <w:rFonts w:cstheme="minorHAnsi"/>
          <w:sz w:val="24"/>
          <w:szCs w:val="24"/>
        </w:rPr>
      </w:pPr>
      <w:r w:rsidRPr="00257FB7">
        <w:rPr>
          <w:rFonts w:cstheme="minorHAnsi"/>
          <w:sz w:val="24"/>
          <w:szCs w:val="24"/>
        </w:rPr>
        <w:t>Mise en place ou extension de convention collective sur le champ de la petite enfance, de l’enfance et de la jeunesse ou parentalité générant des surcoûts en termes de frais de personnels susceptibles de modifier l’équilibre économique de l’établissement et menacer sa pérennité à court ou moyen terme. Est visée notamment une démarche conventionnelle volontariste se traduisant par le relèvement des rémunérations auprès des professionnels de la Petite enfance et fragilisant exceptionnellement et transitoirement le modèle économique du gestionnaire</w:t>
      </w:r>
      <w:r w:rsidR="00F64F09" w:rsidRPr="00257FB7">
        <w:rPr>
          <w:rFonts w:cstheme="minorHAnsi"/>
          <w:sz w:val="24"/>
          <w:szCs w:val="24"/>
        </w:rPr>
        <w:t>, et que la mise en place du bonus « attractivité » au bénéfice des Eaje Psu ne permet pas d’équilibrer</w:t>
      </w:r>
      <w:r w:rsidRPr="00257FB7">
        <w:rPr>
          <w:rFonts w:cstheme="minorHAnsi"/>
          <w:sz w:val="24"/>
          <w:szCs w:val="24"/>
        </w:rPr>
        <w:t>.</w:t>
      </w:r>
    </w:p>
    <w:p w14:paraId="4D8675A1" w14:textId="0EA89AA0" w:rsidR="004A0464" w:rsidRPr="00257FB7" w:rsidRDefault="004A0464" w:rsidP="00383CE8">
      <w:pPr>
        <w:pStyle w:val="Paragraphedeliste"/>
        <w:widowControl/>
        <w:numPr>
          <w:ilvl w:val="0"/>
          <w:numId w:val="31"/>
        </w:numPr>
        <w:suppressAutoHyphens/>
        <w:ind w:left="851" w:hanging="284"/>
        <w:jc w:val="both"/>
        <w:rPr>
          <w:rFonts w:cstheme="minorHAnsi"/>
          <w:sz w:val="24"/>
          <w:szCs w:val="24"/>
        </w:rPr>
      </w:pPr>
      <w:r w:rsidRPr="00257FB7">
        <w:rPr>
          <w:rFonts w:cstheme="minorHAnsi"/>
          <w:sz w:val="24"/>
          <w:szCs w:val="24"/>
        </w:rPr>
        <w:t>Toutes difficultés de gestion exceptionnelles pouvant avoir un impact direct sur la suppression de places de crèches nécessitant un plan d’actions structurel pour revenir à l’équilibre financier ;</w:t>
      </w:r>
    </w:p>
    <w:p w14:paraId="3A5B7FD3" w14:textId="77777777" w:rsidR="004A0464" w:rsidRPr="00257FB7" w:rsidRDefault="004A0464" w:rsidP="00383CE8">
      <w:pPr>
        <w:pStyle w:val="Paragraphedeliste"/>
        <w:widowControl/>
        <w:numPr>
          <w:ilvl w:val="0"/>
          <w:numId w:val="31"/>
        </w:numPr>
        <w:suppressAutoHyphens/>
        <w:ind w:left="851" w:hanging="284"/>
        <w:jc w:val="both"/>
        <w:rPr>
          <w:rFonts w:eastAsia="Arial" w:cstheme="minorHAnsi"/>
          <w:sz w:val="24"/>
          <w:szCs w:val="24"/>
        </w:rPr>
      </w:pPr>
      <w:r w:rsidRPr="00257FB7">
        <w:rPr>
          <w:rFonts w:eastAsia="Arial" w:cstheme="minorHAnsi"/>
          <w:sz w:val="24"/>
          <w:szCs w:val="24"/>
        </w:rPr>
        <w:t>Difficultés rencontrées par les Paej à l’occasion du déploiement de la PS Paej et pour lesquels le fonds de compensation transitoire ne permettrait pas un équilibre financier du fonctionnement de la structure.</w:t>
      </w:r>
    </w:p>
    <w:p w14:paraId="63438F6D" w14:textId="77777777" w:rsidR="004A0464" w:rsidRPr="00257FB7" w:rsidRDefault="004A0464" w:rsidP="004A0464">
      <w:pPr>
        <w:jc w:val="both"/>
        <w:rPr>
          <w:rFonts w:eastAsia="Times New Roman" w:cstheme="minorHAnsi"/>
          <w:color w:val="00000A"/>
          <w:sz w:val="24"/>
          <w:szCs w:val="24"/>
          <w:lang w:eastAsia="ar-SA"/>
        </w:rPr>
      </w:pPr>
    </w:p>
    <w:p w14:paraId="31E23745" w14:textId="77777777" w:rsidR="004A0464" w:rsidRPr="00257FB7" w:rsidRDefault="004A0464" w:rsidP="004A0464">
      <w:pPr>
        <w:jc w:val="both"/>
        <w:rPr>
          <w:rFonts w:eastAsia="Times New Roman" w:cstheme="minorHAnsi"/>
          <w:color w:val="00000A"/>
          <w:sz w:val="24"/>
          <w:szCs w:val="24"/>
          <w:lang w:eastAsia="ar-SA"/>
        </w:rPr>
      </w:pPr>
    </w:p>
    <w:p w14:paraId="4E6F1068" w14:textId="77777777" w:rsidR="004A0464" w:rsidRPr="00257FB7" w:rsidRDefault="004A0464" w:rsidP="00383CE8">
      <w:pPr>
        <w:pStyle w:val="Paragraphedeliste"/>
        <w:widowControl/>
        <w:numPr>
          <w:ilvl w:val="0"/>
          <w:numId w:val="35"/>
        </w:numPr>
        <w:suppressAutoHyphens/>
        <w:ind w:left="567" w:hanging="283"/>
        <w:jc w:val="both"/>
        <w:rPr>
          <w:rFonts w:cstheme="minorHAnsi"/>
          <w:b/>
          <w:bCs/>
          <w:i/>
          <w:iCs/>
          <w:sz w:val="24"/>
          <w:szCs w:val="24"/>
        </w:rPr>
      </w:pPr>
      <w:r w:rsidRPr="00257FB7">
        <w:rPr>
          <w:rFonts w:cstheme="minorHAnsi"/>
          <w:b/>
          <w:bCs/>
          <w:i/>
          <w:iCs/>
          <w:sz w:val="24"/>
          <w:szCs w:val="24"/>
        </w:rPr>
        <w:t>Les actions éligibles</w:t>
      </w:r>
      <w:r w:rsidRPr="00257FB7">
        <w:rPr>
          <w:rStyle w:val="Appelnotedebasdep"/>
          <w:rFonts w:cstheme="minorHAnsi"/>
          <w:b/>
          <w:bCs/>
          <w:i/>
          <w:iCs/>
          <w:sz w:val="24"/>
          <w:szCs w:val="24"/>
        </w:rPr>
        <w:footnoteReference w:id="14"/>
      </w:r>
      <w:r w:rsidRPr="00257FB7">
        <w:rPr>
          <w:rFonts w:cstheme="minorHAnsi"/>
          <w:b/>
          <w:bCs/>
          <w:i/>
          <w:iCs/>
          <w:sz w:val="24"/>
          <w:szCs w:val="24"/>
        </w:rPr>
        <w:t xml:space="preserve"> pour les deux volets </w:t>
      </w:r>
    </w:p>
    <w:p w14:paraId="15D5446B"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Renforcement de personnel pour garantir l'accueil des jeunes enfants et adolescents dans le respect des taux d’encadrement ;</w:t>
      </w:r>
    </w:p>
    <w:p w14:paraId="31AE8028"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Renforcement de personnel pour accroître l’amplitude d’ouverture ;</w:t>
      </w:r>
    </w:p>
    <w:p w14:paraId="0E775CB8"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Amélioration du projet pédagogique de la structure ;</w:t>
      </w:r>
    </w:p>
    <w:p w14:paraId="142CBEB0"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Amélioration des capacités de gestion et d’optimisation de l’équipement ;</w:t>
      </w:r>
    </w:p>
    <w:p w14:paraId="139C1020"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Apport d’un soutien financier temporaire dû à l’absence d’un tiers financeur ou à une difficulté de gestion conjoncturelle ;</w:t>
      </w:r>
    </w:p>
    <w:p w14:paraId="65235937" w14:textId="77777777" w:rsidR="004A0464" w:rsidRPr="00257FB7" w:rsidRDefault="004A0464" w:rsidP="00383CE8">
      <w:pPr>
        <w:pStyle w:val="Paragraphedeliste"/>
        <w:widowControl/>
        <w:numPr>
          <w:ilvl w:val="0"/>
          <w:numId w:val="36"/>
        </w:numPr>
        <w:suppressAutoHyphens/>
        <w:autoSpaceDE w:val="0"/>
        <w:autoSpaceDN w:val="0"/>
        <w:adjustRightInd w:val="0"/>
        <w:ind w:left="851" w:hanging="284"/>
        <w:jc w:val="both"/>
        <w:rPr>
          <w:rFonts w:cstheme="minorHAnsi"/>
          <w:sz w:val="24"/>
          <w:szCs w:val="24"/>
          <w:lang w:eastAsia="fr-FR"/>
        </w:rPr>
      </w:pPr>
      <w:r w:rsidRPr="00257FB7">
        <w:rPr>
          <w:rFonts w:cstheme="minorHAnsi"/>
          <w:sz w:val="24"/>
          <w:szCs w:val="24"/>
          <w:lang w:eastAsia="fr-FR"/>
        </w:rPr>
        <w:t>Apporter un soutien aux Paej qui malgré le fonds de compensation de la Ps Paej nécessiteraient un soutien complémentaire afin de consolider leur modèle économique (en complément de la recherche de cofinancements ou d’un redéploiement de l’activité…).</w:t>
      </w:r>
    </w:p>
    <w:p w14:paraId="182278A9" w14:textId="77777777" w:rsidR="004A0464" w:rsidRPr="00257FB7" w:rsidRDefault="004A0464" w:rsidP="004A0464">
      <w:pPr>
        <w:jc w:val="both"/>
        <w:rPr>
          <w:rFonts w:cstheme="minorHAnsi"/>
          <w:b/>
          <w:bCs/>
          <w:i/>
          <w:iCs/>
          <w:sz w:val="24"/>
          <w:szCs w:val="24"/>
        </w:rPr>
      </w:pPr>
    </w:p>
    <w:p w14:paraId="7D7BB186" w14:textId="77777777" w:rsidR="004A0464" w:rsidRPr="00257FB7" w:rsidRDefault="004A0464" w:rsidP="00383CE8">
      <w:pPr>
        <w:pStyle w:val="Paragraphedeliste"/>
        <w:widowControl/>
        <w:numPr>
          <w:ilvl w:val="0"/>
          <w:numId w:val="35"/>
        </w:numPr>
        <w:suppressAutoHyphens/>
        <w:ind w:left="709" w:hanging="425"/>
        <w:jc w:val="both"/>
        <w:rPr>
          <w:rFonts w:cstheme="minorHAnsi"/>
          <w:b/>
          <w:bCs/>
          <w:i/>
          <w:iCs/>
          <w:sz w:val="24"/>
          <w:szCs w:val="24"/>
        </w:rPr>
      </w:pPr>
      <w:r w:rsidRPr="00257FB7">
        <w:rPr>
          <w:rFonts w:cstheme="minorHAnsi"/>
          <w:b/>
          <w:bCs/>
          <w:i/>
          <w:iCs/>
          <w:sz w:val="24"/>
          <w:szCs w:val="24"/>
        </w:rPr>
        <w:t>Dépenses éligibles pour les deux volets</w:t>
      </w:r>
    </w:p>
    <w:p w14:paraId="0D56627C" w14:textId="77777777" w:rsidR="004A0464" w:rsidRPr="00257FB7" w:rsidRDefault="004A0464" w:rsidP="00383CE8">
      <w:pPr>
        <w:pStyle w:val="Paragraphedeliste"/>
        <w:widowControl/>
        <w:numPr>
          <w:ilvl w:val="1"/>
          <w:numId w:val="24"/>
        </w:numPr>
        <w:suppressAutoHyphens/>
        <w:autoSpaceDE w:val="0"/>
        <w:autoSpaceDN w:val="0"/>
        <w:adjustRightInd w:val="0"/>
        <w:ind w:left="851" w:hanging="142"/>
        <w:rPr>
          <w:rFonts w:eastAsia="Arial" w:cstheme="minorHAnsi"/>
          <w:sz w:val="24"/>
          <w:szCs w:val="24"/>
        </w:rPr>
      </w:pPr>
      <w:r w:rsidRPr="00257FB7">
        <w:rPr>
          <w:rFonts w:cstheme="minorHAnsi"/>
          <w:sz w:val="24"/>
          <w:szCs w:val="24"/>
          <w:lang w:eastAsia="fr-FR"/>
        </w:rPr>
        <w:t>Dépenses liées au fonctionnement de la structure : au titre d’Etp de fonctionnement, de prestations, de formation, d’une subvention d’équilibre, d’ingénierie ;</w:t>
      </w:r>
    </w:p>
    <w:p w14:paraId="460CEBD0" w14:textId="77777777" w:rsidR="004A0464" w:rsidRPr="00257FB7" w:rsidRDefault="004A0464" w:rsidP="00383CE8">
      <w:pPr>
        <w:pStyle w:val="Paragraphedeliste"/>
        <w:widowControl/>
        <w:numPr>
          <w:ilvl w:val="1"/>
          <w:numId w:val="24"/>
        </w:numPr>
        <w:suppressAutoHyphens/>
        <w:autoSpaceDE w:val="0"/>
        <w:autoSpaceDN w:val="0"/>
        <w:adjustRightInd w:val="0"/>
        <w:ind w:left="851" w:hanging="142"/>
        <w:rPr>
          <w:rFonts w:eastAsia="Arial" w:cstheme="minorHAnsi"/>
          <w:sz w:val="24"/>
          <w:szCs w:val="24"/>
        </w:rPr>
      </w:pPr>
      <w:r w:rsidRPr="00257FB7">
        <w:rPr>
          <w:rFonts w:eastAsia="Arial" w:cstheme="minorHAnsi"/>
          <w:sz w:val="24"/>
          <w:szCs w:val="24"/>
        </w:rPr>
        <w:t>Coût d’une prestation : ingénierie, coordination ;</w:t>
      </w:r>
    </w:p>
    <w:p w14:paraId="78BF7050" w14:textId="634D1E57" w:rsidR="004A0464" w:rsidRPr="00257FB7" w:rsidRDefault="004A0464" w:rsidP="00383CE8">
      <w:pPr>
        <w:pStyle w:val="Paragraphedeliste"/>
        <w:widowControl/>
        <w:numPr>
          <w:ilvl w:val="1"/>
          <w:numId w:val="24"/>
        </w:numPr>
        <w:suppressAutoHyphens/>
        <w:autoSpaceDE w:val="0"/>
        <w:autoSpaceDN w:val="0"/>
        <w:adjustRightInd w:val="0"/>
        <w:ind w:left="851" w:hanging="142"/>
        <w:rPr>
          <w:rFonts w:eastAsia="Arial" w:cstheme="minorHAnsi"/>
          <w:sz w:val="24"/>
          <w:szCs w:val="24"/>
        </w:rPr>
      </w:pPr>
      <w:r w:rsidRPr="00257FB7">
        <w:rPr>
          <w:rFonts w:eastAsia="Arial" w:cstheme="minorHAnsi"/>
          <w:sz w:val="24"/>
          <w:szCs w:val="24"/>
        </w:rPr>
        <w:t>Achat de matériel pédagogique et/ou technique</w:t>
      </w:r>
      <w:r w:rsidR="00F64F09" w:rsidRPr="00257FB7">
        <w:rPr>
          <w:rFonts w:eastAsia="Arial" w:cstheme="minorHAnsi"/>
          <w:sz w:val="24"/>
          <w:szCs w:val="24"/>
        </w:rPr>
        <w:t xml:space="preserve"> (hors investissement).</w:t>
      </w:r>
    </w:p>
    <w:p w14:paraId="6344A086" w14:textId="77777777" w:rsidR="004A0464" w:rsidRPr="00257FB7" w:rsidRDefault="004A0464" w:rsidP="004A0464">
      <w:pPr>
        <w:ind w:left="851" w:hanging="284"/>
        <w:jc w:val="both"/>
        <w:rPr>
          <w:rFonts w:cstheme="minorHAnsi"/>
          <w:b/>
          <w:bCs/>
          <w:i/>
          <w:iCs/>
          <w:sz w:val="24"/>
          <w:szCs w:val="24"/>
        </w:rPr>
      </w:pPr>
    </w:p>
    <w:p w14:paraId="6B41DC88" w14:textId="77777777" w:rsidR="004A0464" w:rsidRPr="00257FB7" w:rsidRDefault="004A0464" w:rsidP="00383CE8">
      <w:pPr>
        <w:pStyle w:val="Paragraphedeliste"/>
        <w:widowControl/>
        <w:numPr>
          <w:ilvl w:val="0"/>
          <w:numId w:val="35"/>
        </w:numPr>
        <w:suppressAutoHyphens/>
        <w:ind w:left="709" w:hanging="425"/>
        <w:jc w:val="both"/>
        <w:rPr>
          <w:rFonts w:cstheme="minorHAnsi"/>
          <w:b/>
          <w:bCs/>
          <w:i/>
          <w:iCs/>
          <w:sz w:val="24"/>
          <w:szCs w:val="24"/>
        </w:rPr>
      </w:pPr>
      <w:r w:rsidRPr="00257FB7">
        <w:rPr>
          <w:rFonts w:cstheme="minorHAnsi"/>
          <w:b/>
          <w:bCs/>
          <w:i/>
          <w:iCs/>
          <w:sz w:val="24"/>
          <w:szCs w:val="24"/>
          <w:lang w:eastAsia="fr-FR"/>
        </w:rPr>
        <w:lastRenderedPageBreak/>
        <w:t>La Caf évalue la pertinence du financement des deux volets sur la base des indicateurs socles suivants</w:t>
      </w:r>
    </w:p>
    <w:p w14:paraId="58B64B36"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Le nombre de structures et de places accompagnées et bénéficiant de ce dispositif ;</w:t>
      </w:r>
    </w:p>
    <w:p w14:paraId="64702F8E"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Evolution du taux d’encadrement ;</w:t>
      </w:r>
    </w:p>
    <w:p w14:paraId="3EDD4BBA"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Le nombre de places pérennisées ;</w:t>
      </w:r>
    </w:p>
    <w:p w14:paraId="4AAF030C"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Le nombre de places fermées malgré l’accompagnement mis en place ;</w:t>
      </w:r>
    </w:p>
    <w:p w14:paraId="3714D374"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Le temps de travail avec le gestionnaire et / ou les partenaires, typologie des partenaires mobilisés en appui du plan d’actions ;</w:t>
      </w:r>
    </w:p>
    <w:p w14:paraId="3500D8CA"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La nature des actions mises en œuvre dans le plan de rétablissement ;</w:t>
      </w:r>
    </w:p>
    <w:p w14:paraId="7C899A71" w14:textId="77777777" w:rsidR="004A0464" w:rsidRPr="00257FB7" w:rsidRDefault="004A0464" w:rsidP="00383CE8">
      <w:pPr>
        <w:pStyle w:val="Paragraphedeliste"/>
        <w:widowControl/>
        <w:numPr>
          <w:ilvl w:val="0"/>
          <w:numId w:val="37"/>
        </w:numPr>
        <w:suppressAutoHyphens/>
        <w:autoSpaceDE w:val="0"/>
        <w:autoSpaceDN w:val="0"/>
        <w:adjustRightInd w:val="0"/>
        <w:ind w:left="1080"/>
        <w:jc w:val="both"/>
        <w:rPr>
          <w:rFonts w:cstheme="minorHAnsi"/>
          <w:sz w:val="24"/>
          <w:szCs w:val="24"/>
          <w:lang w:eastAsia="fr-FR"/>
        </w:rPr>
      </w:pPr>
      <w:r w:rsidRPr="00257FB7">
        <w:rPr>
          <w:rFonts w:cstheme="minorHAnsi"/>
          <w:sz w:val="24"/>
          <w:szCs w:val="24"/>
          <w:lang w:eastAsia="fr-FR"/>
        </w:rPr>
        <w:t>La réalisation d’un plan d’action prenant en compte la globalité des problématiques de la structure.</w:t>
      </w:r>
    </w:p>
    <w:p w14:paraId="28DC2701" w14:textId="77777777" w:rsidR="004A0464" w:rsidRDefault="004A0464" w:rsidP="004A0464">
      <w:pPr>
        <w:rPr>
          <w:rFonts w:ascii="Arial" w:hAnsi="Arial" w:cs="Arial"/>
          <w:lang w:eastAsia="fr-FR"/>
        </w:rPr>
      </w:pPr>
      <w:r>
        <w:br w:type="page"/>
      </w:r>
    </w:p>
    <w:p w14:paraId="6BDCFD00" w14:textId="77777777" w:rsidR="002B52CB" w:rsidRPr="00061C7A" w:rsidRDefault="00B65861" w:rsidP="00476324">
      <w:pPr>
        <w:pStyle w:val="Default"/>
        <w:jc w:val="both"/>
        <w:rPr>
          <w:rFonts w:asciiTheme="minorHAnsi" w:eastAsia="Times New Roman" w:hAnsiTheme="minorHAnsi"/>
          <w:b/>
          <w:bCs/>
          <w:color w:val="009999"/>
          <w:sz w:val="28"/>
          <w:szCs w:val="28"/>
          <w:lang w:eastAsia="en-US"/>
        </w:rPr>
      </w:pPr>
      <w:r w:rsidRPr="00061C7A">
        <w:rPr>
          <w:rFonts w:asciiTheme="minorHAnsi" w:eastAsia="Times New Roman" w:hAnsiTheme="minorHAnsi"/>
          <w:b/>
          <w:bCs/>
          <w:color w:val="009999"/>
          <w:sz w:val="28"/>
          <w:szCs w:val="28"/>
          <w:lang w:eastAsia="en-US"/>
        </w:rPr>
        <w:lastRenderedPageBreak/>
        <w:t xml:space="preserve">Axe </w:t>
      </w:r>
      <w:r w:rsidR="00876808" w:rsidRPr="00061C7A">
        <w:rPr>
          <w:rFonts w:asciiTheme="minorHAnsi" w:eastAsia="Times New Roman" w:hAnsiTheme="minorHAnsi"/>
          <w:b/>
          <w:bCs/>
          <w:color w:val="009999"/>
          <w:sz w:val="28"/>
          <w:szCs w:val="28"/>
          <w:lang w:eastAsia="en-US"/>
        </w:rPr>
        <w:t>6</w:t>
      </w:r>
      <w:r w:rsidRPr="00061C7A">
        <w:rPr>
          <w:rFonts w:asciiTheme="minorHAnsi" w:eastAsia="Times New Roman" w:hAnsiTheme="minorHAnsi"/>
          <w:b/>
          <w:bCs/>
          <w:color w:val="009999"/>
          <w:sz w:val="28"/>
          <w:szCs w:val="28"/>
          <w:lang w:eastAsia="en-US"/>
        </w:rPr>
        <w:t xml:space="preserve"> – </w:t>
      </w:r>
      <w:r w:rsidR="002B302A" w:rsidRPr="00061C7A">
        <w:rPr>
          <w:rFonts w:asciiTheme="minorHAnsi" w:eastAsia="Times New Roman" w:hAnsiTheme="minorHAnsi"/>
          <w:b/>
          <w:bCs/>
          <w:color w:val="009999"/>
          <w:sz w:val="28"/>
          <w:szCs w:val="28"/>
          <w:lang w:eastAsia="en-US"/>
        </w:rPr>
        <w:t>Appui aux démarches innovantes</w:t>
      </w:r>
    </w:p>
    <w:p w14:paraId="17E2D5B9" w14:textId="77777777" w:rsidR="002B52CB" w:rsidRDefault="002B52CB" w:rsidP="00CF7BD9">
      <w:pPr>
        <w:pStyle w:val="Default"/>
        <w:jc w:val="both"/>
        <w:rPr>
          <w:rFonts w:asciiTheme="minorHAnsi" w:hAnsiTheme="minorHAnsi"/>
          <w:b/>
          <w:bCs/>
          <w:color w:val="auto"/>
          <w:sz w:val="25"/>
          <w:szCs w:val="25"/>
        </w:rPr>
      </w:pPr>
    </w:p>
    <w:p w14:paraId="128D6FA8" w14:textId="0599DC5D" w:rsidR="00CF7BD9" w:rsidRPr="00257FB7" w:rsidRDefault="00CF7BD9" w:rsidP="00CF7BD9">
      <w:pPr>
        <w:widowControl/>
        <w:autoSpaceDE w:val="0"/>
        <w:autoSpaceDN w:val="0"/>
        <w:adjustRightInd w:val="0"/>
        <w:jc w:val="both"/>
        <w:rPr>
          <w:rFonts w:cstheme="minorHAnsi"/>
          <w:color w:val="000000"/>
          <w:sz w:val="24"/>
          <w:szCs w:val="24"/>
        </w:rPr>
      </w:pPr>
      <w:r w:rsidRPr="00257FB7">
        <w:rPr>
          <w:rFonts w:cstheme="minorHAnsi"/>
          <w:color w:val="000000"/>
          <w:sz w:val="24"/>
          <w:szCs w:val="24"/>
        </w:rPr>
        <w:t xml:space="preserve">Pour la période 2024-2027, le caractère innovant des projets soutenus dans le cadre de l’axe 6 devra revêtir plusieurs dimensions et chercher en particulier à : </w:t>
      </w:r>
    </w:p>
    <w:p w14:paraId="57014903" w14:textId="7416D9EE" w:rsidR="00CF7BD9" w:rsidRPr="00257FB7" w:rsidRDefault="00CF7BD9" w:rsidP="00257FB7">
      <w:pPr>
        <w:pStyle w:val="Paragraphedeliste"/>
        <w:widowControl/>
        <w:numPr>
          <w:ilvl w:val="0"/>
          <w:numId w:val="37"/>
        </w:numPr>
        <w:autoSpaceDE w:val="0"/>
        <w:autoSpaceDN w:val="0"/>
        <w:adjustRightInd w:val="0"/>
        <w:jc w:val="both"/>
        <w:rPr>
          <w:rFonts w:cstheme="minorHAnsi"/>
          <w:color w:val="000000"/>
          <w:sz w:val="24"/>
          <w:szCs w:val="24"/>
        </w:rPr>
      </w:pPr>
      <w:r w:rsidRPr="00257FB7">
        <w:rPr>
          <w:rFonts w:cstheme="minorHAnsi"/>
          <w:color w:val="000000"/>
          <w:sz w:val="24"/>
          <w:szCs w:val="24"/>
        </w:rPr>
        <w:t>associer les personnes concernées de la conception à l’évaluation des services</w:t>
      </w:r>
      <w:r w:rsidR="006A7603">
        <w:rPr>
          <w:rFonts w:cstheme="minorHAnsi"/>
          <w:color w:val="000000"/>
          <w:sz w:val="24"/>
          <w:szCs w:val="24"/>
        </w:rPr>
        <w:t> </w:t>
      </w:r>
      <w:r w:rsidRPr="00257FB7">
        <w:rPr>
          <w:rFonts w:cstheme="minorHAnsi"/>
          <w:color w:val="000000"/>
          <w:sz w:val="24"/>
          <w:szCs w:val="24"/>
        </w:rPr>
        <w:t xml:space="preserve">; </w:t>
      </w:r>
    </w:p>
    <w:p w14:paraId="675ACEC8" w14:textId="40CF56F4" w:rsidR="00CF7BD9" w:rsidRPr="00257FB7" w:rsidRDefault="00CF7BD9" w:rsidP="00257FB7">
      <w:pPr>
        <w:pStyle w:val="Paragraphedeliste"/>
        <w:widowControl/>
        <w:numPr>
          <w:ilvl w:val="0"/>
          <w:numId w:val="37"/>
        </w:numPr>
        <w:autoSpaceDE w:val="0"/>
        <w:autoSpaceDN w:val="0"/>
        <w:adjustRightInd w:val="0"/>
        <w:jc w:val="both"/>
        <w:rPr>
          <w:rFonts w:cstheme="minorHAnsi"/>
          <w:color w:val="000000"/>
          <w:sz w:val="24"/>
          <w:szCs w:val="24"/>
        </w:rPr>
      </w:pPr>
      <w:r w:rsidRPr="00257FB7">
        <w:rPr>
          <w:rFonts w:cstheme="minorHAnsi"/>
          <w:color w:val="000000"/>
          <w:sz w:val="24"/>
          <w:szCs w:val="24"/>
        </w:rPr>
        <w:t xml:space="preserve">amplifier l’impact des actions dans une visée de transition vers un nouveau mode d’action des politiques publiques ; </w:t>
      </w:r>
    </w:p>
    <w:p w14:paraId="21BBAE91" w14:textId="7E06C97A" w:rsidR="00CF7BD9" w:rsidRPr="00257FB7" w:rsidRDefault="00CF7BD9" w:rsidP="00257FB7">
      <w:pPr>
        <w:pStyle w:val="Paragraphedeliste"/>
        <w:widowControl/>
        <w:numPr>
          <w:ilvl w:val="0"/>
          <w:numId w:val="37"/>
        </w:numPr>
        <w:autoSpaceDE w:val="0"/>
        <w:autoSpaceDN w:val="0"/>
        <w:adjustRightInd w:val="0"/>
        <w:jc w:val="both"/>
        <w:rPr>
          <w:rFonts w:cstheme="minorHAnsi"/>
          <w:color w:val="000000"/>
          <w:sz w:val="24"/>
          <w:szCs w:val="24"/>
        </w:rPr>
      </w:pPr>
      <w:r w:rsidRPr="00257FB7">
        <w:rPr>
          <w:rFonts w:cstheme="minorHAnsi"/>
          <w:color w:val="000000"/>
          <w:sz w:val="24"/>
          <w:szCs w:val="24"/>
        </w:rPr>
        <w:t xml:space="preserve">mobiliser autant que faire se peut de nouveaux acteurs, par exemple issus du secteur de l’économie sociale et solidaire (ESS). </w:t>
      </w:r>
    </w:p>
    <w:p w14:paraId="3824B755" w14:textId="77777777" w:rsidR="00CF7BD9" w:rsidRPr="00257FB7" w:rsidRDefault="00CF7BD9" w:rsidP="00CF7BD9">
      <w:pPr>
        <w:widowControl/>
        <w:autoSpaceDE w:val="0"/>
        <w:autoSpaceDN w:val="0"/>
        <w:adjustRightInd w:val="0"/>
        <w:jc w:val="both"/>
        <w:rPr>
          <w:rFonts w:cstheme="minorHAnsi"/>
          <w:color w:val="000000"/>
          <w:sz w:val="24"/>
          <w:szCs w:val="24"/>
        </w:rPr>
      </w:pPr>
      <w:r w:rsidRPr="00257FB7">
        <w:rPr>
          <w:rFonts w:cstheme="minorHAnsi"/>
          <w:color w:val="000000"/>
          <w:sz w:val="24"/>
          <w:szCs w:val="24"/>
        </w:rPr>
        <w:t xml:space="preserve">L’enjeu est de soutenir aujourd’hui des projets dont les caractéristiques innovantes sont centrées autour de plusieurs objectifs qui sont particulièrement travaillés dans le cadre de la présente Cog. </w:t>
      </w:r>
    </w:p>
    <w:p w14:paraId="0A0D250F" w14:textId="77777777" w:rsidR="00CF7BD9" w:rsidRPr="00257FB7" w:rsidRDefault="00CF7BD9" w:rsidP="00CF7BD9">
      <w:pPr>
        <w:widowControl/>
        <w:autoSpaceDE w:val="0"/>
        <w:autoSpaceDN w:val="0"/>
        <w:adjustRightInd w:val="0"/>
        <w:rPr>
          <w:rFonts w:cstheme="minorHAnsi"/>
          <w:b/>
          <w:bCs/>
          <w:color w:val="000000"/>
          <w:sz w:val="24"/>
          <w:szCs w:val="24"/>
        </w:rPr>
      </w:pPr>
    </w:p>
    <w:p w14:paraId="19EECB7D" w14:textId="690EEE06" w:rsidR="00CF7BD9" w:rsidRDefault="00257FB7" w:rsidP="00CF7BD9">
      <w:pPr>
        <w:widowControl/>
        <w:autoSpaceDE w:val="0"/>
        <w:autoSpaceDN w:val="0"/>
        <w:adjustRightInd w:val="0"/>
        <w:rPr>
          <w:rFonts w:eastAsia="Times New Roman" w:cs="Arial"/>
          <w:b/>
          <w:bCs/>
          <w:color w:val="6666FF"/>
          <w:sz w:val="28"/>
          <w:szCs w:val="28"/>
        </w:rPr>
      </w:pPr>
      <w:r>
        <w:rPr>
          <w:rFonts w:eastAsia="Times New Roman" w:cs="Arial"/>
          <w:b/>
          <w:bCs/>
          <w:color w:val="6666FF"/>
          <w:sz w:val="28"/>
          <w:szCs w:val="28"/>
        </w:rPr>
        <w:t>A</w:t>
      </w:r>
      <w:r w:rsidR="00CF7BD9" w:rsidRPr="00CF7BD9">
        <w:rPr>
          <w:rFonts w:eastAsia="Times New Roman" w:cs="Arial"/>
          <w:b/>
          <w:bCs/>
          <w:color w:val="6666FF"/>
          <w:sz w:val="28"/>
          <w:szCs w:val="28"/>
        </w:rPr>
        <w:t xml:space="preserve">ctions innovantes faisant intervenir la participation des publics dans le processus d’élaboration </w:t>
      </w:r>
    </w:p>
    <w:p w14:paraId="3E67F0C0" w14:textId="77777777" w:rsidR="00CF7BD9" w:rsidRPr="00CF7BD9" w:rsidRDefault="00CF7BD9" w:rsidP="00CF7BD9">
      <w:pPr>
        <w:widowControl/>
        <w:autoSpaceDE w:val="0"/>
        <w:autoSpaceDN w:val="0"/>
        <w:adjustRightInd w:val="0"/>
        <w:rPr>
          <w:rFonts w:eastAsia="Times New Roman" w:cs="Arial"/>
          <w:b/>
          <w:bCs/>
          <w:color w:val="6666FF"/>
          <w:sz w:val="28"/>
          <w:szCs w:val="28"/>
        </w:rPr>
      </w:pPr>
    </w:p>
    <w:p w14:paraId="79013740" w14:textId="3D5C1FEB" w:rsidR="00CF7BD9" w:rsidRDefault="00CF7BD9" w:rsidP="00071472">
      <w:pPr>
        <w:widowControl/>
        <w:autoSpaceDE w:val="0"/>
        <w:autoSpaceDN w:val="0"/>
        <w:adjustRightInd w:val="0"/>
        <w:jc w:val="both"/>
        <w:rPr>
          <w:rFonts w:cstheme="minorHAnsi"/>
          <w:sz w:val="24"/>
          <w:szCs w:val="24"/>
        </w:rPr>
      </w:pPr>
      <w:r w:rsidRPr="00257FB7">
        <w:rPr>
          <w:rFonts w:cstheme="minorHAnsi"/>
          <w:sz w:val="24"/>
          <w:szCs w:val="24"/>
        </w:rPr>
        <w:t xml:space="preserve">D’un périmètre volontairement très ouvert mais respectueux des orientations institutionnelles d’action sociale (publics </w:t>
      </w:r>
      <w:r w:rsidR="00071472" w:rsidRPr="00257FB7">
        <w:rPr>
          <w:rFonts w:cstheme="minorHAnsi"/>
          <w:sz w:val="24"/>
          <w:szCs w:val="24"/>
        </w:rPr>
        <w:t>cible familial</w:t>
      </w:r>
      <w:r w:rsidRPr="00257FB7">
        <w:rPr>
          <w:rFonts w:cstheme="minorHAnsi"/>
          <w:sz w:val="24"/>
          <w:szCs w:val="24"/>
        </w:rPr>
        <w:t xml:space="preserve"> dans le cadre d’action ouvertes à tous), ce dernier volet doit permettre aux Caf d’accompagner et de des projets dont les modalités d’élaboration (association des usagers, mobilisation de nouveaux partenaires tels que l’ESS...) permettent de garantir le caractère innovant et en adéquation avec les besoins des publics. </w:t>
      </w:r>
    </w:p>
    <w:p w14:paraId="3DD26BB6" w14:textId="77777777" w:rsidR="008D5610" w:rsidRDefault="008D5610" w:rsidP="00071472">
      <w:pPr>
        <w:widowControl/>
        <w:autoSpaceDE w:val="0"/>
        <w:autoSpaceDN w:val="0"/>
        <w:adjustRightInd w:val="0"/>
        <w:jc w:val="both"/>
        <w:rPr>
          <w:rFonts w:cstheme="minorHAnsi"/>
          <w:sz w:val="24"/>
          <w:szCs w:val="24"/>
        </w:rPr>
      </w:pPr>
    </w:p>
    <w:p w14:paraId="4DE6E0E1" w14:textId="4178D11F" w:rsidR="008D5610" w:rsidRPr="004165B8" w:rsidRDefault="008D5610" w:rsidP="008D5610">
      <w:pPr>
        <w:jc w:val="both"/>
        <w:rPr>
          <w:rFonts w:cstheme="minorHAnsi"/>
          <w:color w:val="000000" w:themeColor="text1"/>
          <w:sz w:val="24"/>
          <w:szCs w:val="24"/>
        </w:rPr>
      </w:pPr>
      <w:r w:rsidRPr="004165B8">
        <w:rPr>
          <w:rFonts w:cstheme="minorHAnsi"/>
          <w:color w:val="000000" w:themeColor="text1"/>
          <w:sz w:val="24"/>
          <w:szCs w:val="24"/>
        </w:rPr>
        <w:t xml:space="preserve">Une évaluation approfondie sera réalisée par la Caf afin de </w:t>
      </w:r>
      <w:r w:rsidR="004165B8" w:rsidRPr="004165B8">
        <w:rPr>
          <w:rFonts w:cstheme="minorHAnsi"/>
          <w:color w:val="000000" w:themeColor="text1"/>
          <w:sz w:val="24"/>
          <w:szCs w:val="24"/>
        </w:rPr>
        <w:t>s’assurer de l’atteinte des objectifs déterminés lors de la validation des financements.</w:t>
      </w:r>
      <w:r w:rsidRPr="004165B8">
        <w:rPr>
          <w:rFonts w:cstheme="minorHAnsi"/>
          <w:color w:val="000000" w:themeColor="text1"/>
          <w:sz w:val="24"/>
          <w:szCs w:val="24"/>
        </w:rPr>
        <w:t xml:space="preserve"> </w:t>
      </w:r>
      <w:r w:rsidR="004165B8" w:rsidRPr="004165B8">
        <w:rPr>
          <w:rFonts w:cstheme="minorHAnsi"/>
          <w:color w:val="000000" w:themeColor="text1"/>
          <w:sz w:val="24"/>
          <w:szCs w:val="24"/>
        </w:rPr>
        <w:t>Les financements octroyés sont des fonds</w:t>
      </w:r>
      <w:r w:rsidRPr="004165B8">
        <w:rPr>
          <w:rFonts w:cstheme="minorHAnsi"/>
          <w:color w:val="000000" w:themeColor="text1"/>
          <w:sz w:val="24"/>
          <w:szCs w:val="24"/>
        </w:rPr>
        <w:t xml:space="preserve"> </w:t>
      </w:r>
      <w:r w:rsidR="004165B8" w:rsidRPr="004165B8">
        <w:rPr>
          <w:rFonts w:cstheme="minorHAnsi"/>
          <w:color w:val="000000" w:themeColor="text1"/>
          <w:sz w:val="24"/>
          <w:szCs w:val="24"/>
        </w:rPr>
        <w:t>d</w:t>
      </w:r>
      <w:r w:rsidRPr="004165B8">
        <w:rPr>
          <w:rFonts w:cstheme="minorHAnsi"/>
          <w:color w:val="000000" w:themeColor="text1"/>
          <w:sz w:val="24"/>
          <w:szCs w:val="24"/>
        </w:rPr>
        <w:t xml:space="preserve">’amorçage des actions (3 ans maximum) et </w:t>
      </w:r>
      <w:r w:rsidR="004165B8" w:rsidRPr="004165B8">
        <w:rPr>
          <w:rFonts w:cstheme="minorHAnsi"/>
          <w:color w:val="000000" w:themeColor="text1"/>
          <w:sz w:val="24"/>
          <w:szCs w:val="24"/>
        </w:rPr>
        <w:t>ne constitueront pas</w:t>
      </w:r>
      <w:r w:rsidRPr="004165B8">
        <w:rPr>
          <w:rFonts w:cstheme="minorHAnsi"/>
          <w:color w:val="000000" w:themeColor="text1"/>
          <w:sz w:val="24"/>
          <w:szCs w:val="24"/>
        </w:rPr>
        <w:t xml:space="preserve"> un financement pérenne.</w:t>
      </w:r>
    </w:p>
    <w:p w14:paraId="2620A857" w14:textId="77777777" w:rsidR="008D5610" w:rsidRPr="00257FB7" w:rsidRDefault="008D5610" w:rsidP="00071472">
      <w:pPr>
        <w:widowControl/>
        <w:autoSpaceDE w:val="0"/>
        <w:autoSpaceDN w:val="0"/>
        <w:adjustRightInd w:val="0"/>
        <w:jc w:val="both"/>
        <w:rPr>
          <w:rFonts w:cstheme="minorHAnsi"/>
          <w:sz w:val="24"/>
          <w:szCs w:val="24"/>
        </w:rPr>
      </w:pPr>
    </w:p>
    <w:p w14:paraId="50D8A863" w14:textId="77777777" w:rsidR="00071472" w:rsidRPr="00257FB7" w:rsidRDefault="00071472" w:rsidP="00071472">
      <w:pPr>
        <w:widowControl/>
        <w:autoSpaceDE w:val="0"/>
        <w:autoSpaceDN w:val="0"/>
        <w:adjustRightInd w:val="0"/>
        <w:jc w:val="both"/>
        <w:rPr>
          <w:rFonts w:cstheme="minorHAnsi"/>
          <w:sz w:val="24"/>
          <w:szCs w:val="24"/>
        </w:rPr>
      </w:pPr>
    </w:p>
    <w:p w14:paraId="3EB18A79" w14:textId="12792E9A" w:rsidR="00CF7BD9" w:rsidRPr="00257FB7" w:rsidRDefault="00CF7BD9"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b/>
          <w:bCs/>
          <w:i/>
          <w:iCs/>
          <w:sz w:val="24"/>
          <w:szCs w:val="24"/>
        </w:rPr>
        <w:t xml:space="preserve">Les actions </w:t>
      </w:r>
      <w:r w:rsidR="00071472" w:rsidRPr="00257FB7">
        <w:rPr>
          <w:rFonts w:cstheme="minorHAnsi"/>
          <w:b/>
          <w:bCs/>
          <w:i/>
          <w:iCs/>
          <w:sz w:val="24"/>
          <w:szCs w:val="24"/>
        </w:rPr>
        <w:t>éligibles (liste non exhaustive):</w:t>
      </w:r>
      <w:r w:rsidRPr="00257FB7">
        <w:rPr>
          <w:rFonts w:cstheme="minorHAnsi"/>
          <w:b/>
          <w:bCs/>
          <w:i/>
          <w:iCs/>
          <w:sz w:val="24"/>
          <w:szCs w:val="24"/>
        </w:rPr>
        <w:t xml:space="preserve"> </w:t>
      </w:r>
    </w:p>
    <w:p w14:paraId="3C1A1BB3" w14:textId="0C2D6C6C" w:rsidR="00CF7BD9" w:rsidRPr="00257FB7" w:rsidRDefault="00071472"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Solutions basées </w:t>
      </w:r>
      <w:r w:rsidRPr="00257FB7">
        <w:rPr>
          <w:rFonts w:cstheme="minorHAnsi"/>
          <w:sz w:val="24"/>
          <w:szCs w:val="24"/>
        </w:rPr>
        <w:t xml:space="preserve">sur </w:t>
      </w:r>
      <w:r w:rsidR="00CF7BD9" w:rsidRPr="00257FB7">
        <w:rPr>
          <w:rFonts w:cstheme="minorHAnsi"/>
          <w:sz w:val="24"/>
          <w:szCs w:val="24"/>
        </w:rPr>
        <w:t xml:space="preserve">le lien intergénérationnel ; </w:t>
      </w:r>
    </w:p>
    <w:p w14:paraId="50A57067" w14:textId="6F74AE29" w:rsidR="00CF7BD9" w:rsidRPr="00257FB7" w:rsidRDefault="00071472"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Solutions hybrides d’accueil du jeune enfant pouvant préfigurer les solutions de demain ; </w:t>
      </w:r>
    </w:p>
    <w:p w14:paraId="75D5F91B" w14:textId="3F457A78" w:rsidR="00CF7BD9" w:rsidRPr="00257FB7" w:rsidRDefault="00071472"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Solutions multidimensionnelles et partenariales permettant aux jeunes de se forger un projet d’avenir ; </w:t>
      </w:r>
    </w:p>
    <w:p w14:paraId="2CC26AE9" w14:textId="09456B36" w:rsidR="00CF7BD9" w:rsidRPr="00257FB7" w:rsidRDefault="00071472"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Projets qui permettent de favoriser la prise en compte de la dimension écologique au sein des actions dans une visée de soutenabilité reliant solidarité et respect de l’environnement en lien avec le programme d’innovation pour une écologie solidaire ; </w:t>
      </w:r>
    </w:p>
    <w:p w14:paraId="398C27EA" w14:textId="676DA7CA" w:rsidR="00CF7BD9" w:rsidRPr="00257FB7" w:rsidRDefault="00071472" w:rsidP="00383CE8">
      <w:pPr>
        <w:widowControl/>
        <w:numPr>
          <w:ilvl w:val="0"/>
          <w:numId w:val="40"/>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Actions hybrides transcendant les domaines des politiques de la branche (par exemple pouvant relever à la fois de la jeunesse et de la parentalité) ; </w:t>
      </w:r>
    </w:p>
    <w:p w14:paraId="50E4097C" w14:textId="261DF774" w:rsidR="00CF7BD9" w:rsidRPr="00257FB7" w:rsidRDefault="00071472" w:rsidP="00383CE8">
      <w:pPr>
        <w:widowControl/>
        <w:numPr>
          <w:ilvl w:val="0"/>
          <w:numId w:val="40"/>
        </w:numPr>
        <w:autoSpaceDE w:val="0"/>
        <w:autoSpaceDN w:val="0"/>
        <w:adjustRightInd w:val="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Actions permettant d’anticiper des besoins émergents. </w:t>
      </w:r>
    </w:p>
    <w:p w14:paraId="338FA94B" w14:textId="130BCF87" w:rsidR="00CF7BD9" w:rsidRPr="00257FB7" w:rsidRDefault="00CF7BD9" w:rsidP="00CF7BD9">
      <w:pPr>
        <w:widowControl/>
        <w:autoSpaceDE w:val="0"/>
        <w:autoSpaceDN w:val="0"/>
        <w:adjustRightInd w:val="0"/>
        <w:rPr>
          <w:rFonts w:cstheme="minorHAnsi"/>
          <w:sz w:val="24"/>
          <w:szCs w:val="24"/>
        </w:rPr>
      </w:pPr>
      <w:r w:rsidRPr="00257FB7">
        <w:rPr>
          <w:rFonts w:cstheme="minorHAnsi"/>
          <w:color w:val="000000"/>
          <w:sz w:val="24"/>
          <w:szCs w:val="24"/>
        </w:rPr>
        <w:t xml:space="preserve"> </w:t>
      </w:r>
    </w:p>
    <w:p w14:paraId="295E7F62" w14:textId="76F0F812" w:rsidR="00CF7BD9" w:rsidRPr="00257FB7" w:rsidRDefault="00CF7BD9" w:rsidP="00383CE8">
      <w:pPr>
        <w:widowControl/>
        <w:numPr>
          <w:ilvl w:val="0"/>
          <w:numId w:val="41"/>
        </w:numPr>
        <w:autoSpaceDE w:val="0"/>
        <w:autoSpaceDN w:val="0"/>
        <w:adjustRightInd w:val="0"/>
        <w:spacing w:after="10"/>
        <w:rPr>
          <w:rFonts w:cstheme="minorHAnsi"/>
          <w:sz w:val="24"/>
          <w:szCs w:val="24"/>
        </w:rPr>
      </w:pPr>
      <w:r w:rsidRPr="00257FB7">
        <w:rPr>
          <w:rFonts w:cstheme="minorHAnsi"/>
          <w:b/>
          <w:bCs/>
          <w:i/>
          <w:iCs/>
          <w:sz w:val="24"/>
          <w:szCs w:val="24"/>
        </w:rPr>
        <w:t>Les dépenses éligibles</w:t>
      </w:r>
      <w:r w:rsidR="00071472" w:rsidRPr="00257FB7">
        <w:rPr>
          <w:rFonts w:cstheme="minorHAnsi"/>
          <w:b/>
          <w:bCs/>
          <w:i/>
          <w:iCs/>
          <w:sz w:val="24"/>
          <w:szCs w:val="24"/>
        </w:rPr>
        <w:t xml:space="preserve"> </w:t>
      </w:r>
      <w:r w:rsidRPr="00257FB7">
        <w:rPr>
          <w:rFonts w:cstheme="minorHAnsi"/>
          <w:b/>
          <w:bCs/>
          <w:i/>
          <w:iCs/>
          <w:sz w:val="24"/>
          <w:szCs w:val="24"/>
        </w:rPr>
        <w:t xml:space="preserve">: </w:t>
      </w:r>
    </w:p>
    <w:p w14:paraId="2949A3FA" w14:textId="1609B2FB" w:rsidR="00CF7BD9" w:rsidRPr="00257FB7" w:rsidRDefault="00071472" w:rsidP="00383CE8">
      <w:pPr>
        <w:widowControl/>
        <w:numPr>
          <w:ilvl w:val="0"/>
          <w:numId w:val="41"/>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Proposition de projets innovants (idéation) ; </w:t>
      </w:r>
    </w:p>
    <w:p w14:paraId="09246B57" w14:textId="3A340178" w:rsidR="00CF7BD9" w:rsidRPr="00257FB7" w:rsidRDefault="00071472" w:rsidP="00383CE8">
      <w:pPr>
        <w:widowControl/>
        <w:numPr>
          <w:ilvl w:val="0"/>
          <w:numId w:val="41"/>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Prototypage de projets innovants ; </w:t>
      </w:r>
    </w:p>
    <w:p w14:paraId="5536A0F3" w14:textId="5FC87AC3" w:rsidR="00CF7BD9" w:rsidRPr="00257FB7" w:rsidRDefault="00071472" w:rsidP="00383CE8">
      <w:pPr>
        <w:widowControl/>
        <w:numPr>
          <w:ilvl w:val="0"/>
          <w:numId w:val="41"/>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Reprise de projets innovants dans le cadre d’une demande de duplication de la Cnaf ou dans le cadre d’un essaimage volontaire ; </w:t>
      </w:r>
    </w:p>
    <w:p w14:paraId="2BC97AE5" w14:textId="7655A4B4" w:rsidR="00CF7BD9" w:rsidRPr="00257FB7" w:rsidRDefault="00071472" w:rsidP="00383CE8">
      <w:pPr>
        <w:widowControl/>
        <w:numPr>
          <w:ilvl w:val="0"/>
          <w:numId w:val="41"/>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Mise en lien avec des acteurs nouveaux (ex ESS) pour créer ou développer des innovations ; </w:t>
      </w:r>
    </w:p>
    <w:p w14:paraId="6B7C7D41" w14:textId="684402B4" w:rsidR="00CF7BD9" w:rsidRPr="00257FB7" w:rsidRDefault="00071472" w:rsidP="00383CE8">
      <w:pPr>
        <w:widowControl/>
        <w:numPr>
          <w:ilvl w:val="0"/>
          <w:numId w:val="41"/>
        </w:numPr>
        <w:autoSpaceDE w:val="0"/>
        <w:autoSpaceDN w:val="0"/>
        <w:adjustRightInd w:val="0"/>
        <w:spacing w:after="1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Animation de communautés d’innovation avec des partenaires, parties-prenantes ; </w:t>
      </w:r>
    </w:p>
    <w:p w14:paraId="21DE0D31" w14:textId="75962162" w:rsidR="00CF7BD9" w:rsidRPr="00257FB7" w:rsidRDefault="00071472" w:rsidP="00383CE8">
      <w:pPr>
        <w:widowControl/>
        <w:numPr>
          <w:ilvl w:val="0"/>
          <w:numId w:val="41"/>
        </w:numPr>
        <w:autoSpaceDE w:val="0"/>
        <w:autoSpaceDN w:val="0"/>
        <w:adjustRightInd w:val="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Mobilisation de modalités de conduite de projets innovantes (incubation, participation citoyenne, preuve du concept, préparation du passage à l’échelle). </w:t>
      </w:r>
    </w:p>
    <w:p w14:paraId="5EACDDE7" w14:textId="77777777" w:rsidR="00CF7BD9" w:rsidRPr="00257FB7" w:rsidRDefault="00CF7BD9" w:rsidP="00CF7BD9">
      <w:pPr>
        <w:widowControl/>
        <w:autoSpaceDE w:val="0"/>
        <w:autoSpaceDN w:val="0"/>
        <w:adjustRightInd w:val="0"/>
        <w:rPr>
          <w:rFonts w:cstheme="minorHAnsi"/>
          <w:sz w:val="24"/>
          <w:szCs w:val="24"/>
        </w:rPr>
      </w:pPr>
    </w:p>
    <w:p w14:paraId="28C9BD3D" w14:textId="18C5F5E3" w:rsidR="00CF7BD9" w:rsidRPr="00257FB7" w:rsidRDefault="00CF7BD9" w:rsidP="00383CE8">
      <w:pPr>
        <w:widowControl/>
        <w:numPr>
          <w:ilvl w:val="0"/>
          <w:numId w:val="42"/>
        </w:numPr>
        <w:autoSpaceDE w:val="0"/>
        <w:autoSpaceDN w:val="0"/>
        <w:adjustRightInd w:val="0"/>
        <w:rPr>
          <w:rFonts w:cstheme="minorHAnsi"/>
          <w:sz w:val="24"/>
          <w:szCs w:val="24"/>
        </w:rPr>
      </w:pPr>
      <w:r w:rsidRPr="00257FB7">
        <w:rPr>
          <w:rFonts w:cstheme="minorHAnsi"/>
          <w:b/>
          <w:bCs/>
          <w:i/>
          <w:iCs/>
          <w:sz w:val="24"/>
          <w:szCs w:val="24"/>
        </w:rPr>
        <w:t xml:space="preserve">La Caf évalue la pertinence du financement sur la base des indicateurs socles suivants : </w:t>
      </w:r>
    </w:p>
    <w:p w14:paraId="5E6D8A3A" w14:textId="575A5933" w:rsidR="00CF7BD9" w:rsidRPr="00257FB7" w:rsidRDefault="00071472" w:rsidP="00383CE8">
      <w:pPr>
        <w:widowControl/>
        <w:numPr>
          <w:ilvl w:val="0"/>
          <w:numId w:val="42"/>
        </w:numPr>
        <w:autoSpaceDE w:val="0"/>
        <w:autoSpaceDN w:val="0"/>
        <w:adjustRightInd w:val="0"/>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 xml:space="preserve">Sur la pertinence des projets en lien avec la stratégie de la Cog et les thématiques ou sujets retenus plus haut </w:t>
      </w:r>
    </w:p>
    <w:p w14:paraId="555F7155" w14:textId="344EBA4E" w:rsidR="00071472" w:rsidRPr="00257FB7" w:rsidRDefault="00071472" w:rsidP="00383CE8">
      <w:pPr>
        <w:widowControl/>
        <w:numPr>
          <w:ilvl w:val="3"/>
          <w:numId w:val="42"/>
        </w:numPr>
        <w:autoSpaceDE w:val="0"/>
        <w:autoSpaceDN w:val="0"/>
        <w:adjustRightInd w:val="0"/>
        <w:spacing w:after="5"/>
        <w:jc w:val="both"/>
        <w:rPr>
          <w:rFonts w:cstheme="minorHAnsi"/>
          <w:sz w:val="24"/>
          <w:szCs w:val="24"/>
        </w:rPr>
      </w:pPr>
      <w:r w:rsidRPr="00257FB7">
        <w:rPr>
          <w:rFonts w:cstheme="minorHAnsi"/>
          <w:sz w:val="24"/>
          <w:szCs w:val="24"/>
        </w:rPr>
        <w:t xml:space="preserve">- </w:t>
      </w:r>
      <w:r w:rsidR="00CF7BD9" w:rsidRPr="00257FB7">
        <w:rPr>
          <w:rFonts w:cstheme="minorHAnsi"/>
          <w:sz w:val="24"/>
          <w:szCs w:val="24"/>
        </w:rPr>
        <w:t>Sur leur utilité et leur caractère innovant</w:t>
      </w:r>
      <w:r w:rsidRPr="00257FB7">
        <w:rPr>
          <w:rFonts w:cstheme="minorHAnsi"/>
          <w:sz w:val="24"/>
          <w:szCs w:val="24"/>
        </w:rPr>
        <w:t xml:space="preserve"> : </w:t>
      </w:r>
      <w:r w:rsidR="00CF7BD9" w:rsidRPr="00257FB7">
        <w:rPr>
          <w:rFonts w:cstheme="minorHAnsi"/>
          <w:sz w:val="24"/>
          <w:szCs w:val="24"/>
        </w:rPr>
        <w:t>Réponse à un besoin non couvert</w:t>
      </w:r>
      <w:r w:rsidR="00C04B5E" w:rsidRPr="00257FB7">
        <w:rPr>
          <w:rFonts w:cstheme="minorHAnsi"/>
          <w:sz w:val="24"/>
          <w:szCs w:val="24"/>
        </w:rPr>
        <w:t xml:space="preserve"> ; </w:t>
      </w:r>
      <w:r w:rsidR="00CF7BD9" w:rsidRPr="00257FB7">
        <w:rPr>
          <w:rFonts w:cstheme="minorHAnsi"/>
          <w:sz w:val="24"/>
          <w:szCs w:val="24"/>
        </w:rPr>
        <w:t>Réponse à un nouveau besoin</w:t>
      </w:r>
      <w:r w:rsidRPr="00257FB7">
        <w:rPr>
          <w:rFonts w:cstheme="minorHAnsi"/>
          <w:sz w:val="24"/>
          <w:szCs w:val="24"/>
        </w:rPr>
        <w:t xml:space="preserve"> couvert</w:t>
      </w:r>
      <w:r w:rsidR="00C04B5E" w:rsidRPr="00257FB7">
        <w:rPr>
          <w:rFonts w:cstheme="minorHAnsi"/>
          <w:sz w:val="24"/>
          <w:szCs w:val="24"/>
        </w:rPr>
        <w:t xml:space="preserve"> ; </w:t>
      </w:r>
      <w:r w:rsidRPr="00257FB7">
        <w:rPr>
          <w:rFonts w:cstheme="minorHAnsi"/>
          <w:sz w:val="24"/>
          <w:szCs w:val="24"/>
        </w:rPr>
        <w:t>Réponse à un nouveau besoin</w:t>
      </w:r>
      <w:r w:rsidR="00C04B5E" w:rsidRPr="00257FB7">
        <w:rPr>
          <w:rFonts w:cstheme="minorHAnsi"/>
          <w:sz w:val="24"/>
          <w:szCs w:val="24"/>
        </w:rPr>
        <w:t xml:space="preserve"> ; </w:t>
      </w:r>
      <w:r w:rsidRPr="00257FB7">
        <w:rPr>
          <w:rFonts w:cstheme="minorHAnsi"/>
          <w:sz w:val="24"/>
          <w:szCs w:val="24"/>
        </w:rPr>
        <w:t xml:space="preserve">Nouvelle réponse à un besoin mal couvert et amélioration mesurable de la réponse à un besoin ; </w:t>
      </w:r>
    </w:p>
    <w:p w14:paraId="51E63423" w14:textId="77777777" w:rsidR="00071472" w:rsidRPr="00257FB7" w:rsidRDefault="00071472" w:rsidP="00071472">
      <w:pPr>
        <w:widowControl/>
        <w:autoSpaceDE w:val="0"/>
        <w:autoSpaceDN w:val="0"/>
        <w:adjustRightInd w:val="0"/>
        <w:jc w:val="both"/>
        <w:rPr>
          <w:rFonts w:cstheme="minorHAnsi"/>
          <w:color w:val="000000"/>
          <w:sz w:val="24"/>
          <w:szCs w:val="24"/>
        </w:rPr>
      </w:pPr>
    </w:p>
    <w:p w14:paraId="6C6B3BF7" w14:textId="546900D9" w:rsidR="00071472" w:rsidRPr="00257FB7" w:rsidRDefault="00071472" w:rsidP="00383CE8">
      <w:pPr>
        <w:widowControl/>
        <w:numPr>
          <w:ilvl w:val="1"/>
          <w:numId w:val="43"/>
        </w:numPr>
        <w:autoSpaceDE w:val="0"/>
        <w:autoSpaceDN w:val="0"/>
        <w:adjustRightInd w:val="0"/>
        <w:spacing w:after="8"/>
        <w:jc w:val="both"/>
        <w:rPr>
          <w:rFonts w:cstheme="minorHAnsi"/>
          <w:color w:val="000000"/>
          <w:sz w:val="24"/>
          <w:szCs w:val="24"/>
        </w:rPr>
      </w:pPr>
      <w:r w:rsidRPr="00257FB7">
        <w:rPr>
          <w:rFonts w:cstheme="minorHAnsi"/>
          <w:color w:val="000000"/>
          <w:sz w:val="24"/>
          <w:szCs w:val="24"/>
        </w:rPr>
        <w:t>- Projet innovant ayant fait la preuve du concept, c’est à dire, prouvé son impact social, mais dont l’autonomisation financière n’a pas été possible ou pas encore réalisée ;</w:t>
      </w:r>
    </w:p>
    <w:p w14:paraId="076B0DF1" w14:textId="3895584B" w:rsidR="00071472" w:rsidRPr="00257FB7" w:rsidRDefault="00071472" w:rsidP="00383CE8">
      <w:pPr>
        <w:widowControl/>
        <w:numPr>
          <w:ilvl w:val="1"/>
          <w:numId w:val="43"/>
        </w:numPr>
        <w:autoSpaceDE w:val="0"/>
        <w:autoSpaceDN w:val="0"/>
        <w:adjustRightInd w:val="0"/>
        <w:spacing w:after="8"/>
        <w:jc w:val="both"/>
        <w:rPr>
          <w:rFonts w:cstheme="minorHAnsi"/>
          <w:color w:val="000000"/>
          <w:sz w:val="24"/>
          <w:szCs w:val="24"/>
        </w:rPr>
      </w:pPr>
      <w:r w:rsidRPr="00257FB7">
        <w:rPr>
          <w:rFonts w:cstheme="minorHAnsi"/>
          <w:color w:val="000000"/>
          <w:sz w:val="24"/>
          <w:szCs w:val="24"/>
        </w:rPr>
        <w:t xml:space="preserve">▪ Evaluation de l’impact en sortie d’expérimentation ; </w:t>
      </w:r>
    </w:p>
    <w:p w14:paraId="31028741" w14:textId="3879ED67" w:rsidR="00071472" w:rsidRPr="00257FB7" w:rsidRDefault="00071472" w:rsidP="00383CE8">
      <w:pPr>
        <w:widowControl/>
        <w:numPr>
          <w:ilvl w:val="1"/>
          <w:numId w:val="43"/>
        </w:numPr>
        <w:autoSpaceDE w:val="0"/>
        <w:autoSpaceDN w:val="0"/>
        <w:adjustRightInd w:val="0"/>
        <w:spacing w:after="8"/>
        <w:jc w:val="both"/>
        <w:rPr>
          <w:rFonts w:cstheme="minorHAnsi"/>
          <w:color w:val="000000"/>
          <w:sz w:val="24"/>
          <w:szCs w:val="24"/>
        </w:rPr>
      </w:pPr>
      <w:r w:rsidRPr="00257FB7">
        <w:rPr>
          <w:rFonts w:cstheme="minorHAnsi"/>
          <w:color w:val="000000"/>
          <w:sz w:val="24"/>
          <w:szCs w:val="24"/>
        </w:rPr>
        <w:t xml:space="preserve">▪ Potentiel de duplication voire de généralisation ; </w:t>
      </w:r>
    </w:p>
    <w:p w14:paraId="490BA500" w14:textId="77777777" w:rsidR="00071472" w:rsidRPr="00257FB7" w:rsidRDefault="00071472" w:rsidP="00383CE8">
      <w:pPr>
        <w:widowControl/>
        <w:numPr>
          <w:ilvl w:val="1"/>
          <w:numId w:val="43"/>
        </w:numPr>
        <w:autoSpaceDE w:val="0"/>
        <w:autoSpaceDN w:val="0"/>
        <w:adjustRightInd w:val="0"/>
        <w:jc w:val="both"/>
        <w:rPr>
          <w:rFonts w:cstheme="minorHAnsi"/>
          <w:color w:val="000000"/>
          <w:sz w:val="24"/>
          <w:szCs w:val="24"/>
        </w:rPr>
      </w:pPr>
      <w:r w:rsidRPr="00257FB7">
        <w:rPr>
          <w:rFonts w:cstheme="minorHAnsi"/>
          <w:color w:val="000000"/>
          <w:sz w:val="24"/>
          <w:szCs w:val="24"/>
        </w:rPr>
        <w:t xml:space="preserve">▪ Documentation des conditions de généralisation. </w:t>
      </w:r>
    </w:p>
    <w:p w14:paraId="5EC5C96A" w14:textId="77777777" w:rsidR="00071472" w:rsidRPr="00257FB7" w:rsidRDefault="00071472" w:rsidP="00383CE8">
      <w:pPr>
        <w:widowControl/>
        <w:numPr>
          <w:ilvl w:val="1"/>
          <w:numId w:val="43"/>
        </w:numPr>
        <w:autoSpaceDE w:val="0"/>
        <w:autoSpaceDN w:val="0"/>
        <w:adjustRightInd w:val="0"/>
        <w:rPr>
          <w:rFonts w:cstheme="minorHAnsi"/>
          <w:color w:val="000000"/>
          <w:sz w:val="24"/>
          <w:szCs w:val="24"/>
        </w:rPr>
      </w:pPr>
    </w:p>
    <w:p w14:paraId="6DF395B2" w14:textId="792506A7" w:rsidR="00C04B5E" w:rsidRPr="00257FB7" w:rsidRDefault="00C04B5E" w:rsidP="00C04B5E">
      <w:pPr>
        <w:widowControl/>
        <w:autoSpaceDE w:val="0"/>
        <w:autoSpaceDN w:val="0"/>
        <w:adjustRightInd w:val="0"/>
        <w:rPr>
          <w:rFonts w:cstheme="minorHAnsi"/>
          <w:b/>
          <w:bCs/>
          <w:i/>
          <w:iCs/>
          <w:sz w:val="24"/>
          <w:szCs w:val="24"/>
        </w:rPr>
      </w:pPr>
      <w:r w:rsidRPr="00257FB7">
        <w:rPr>
          <w:rFonts w:cstheme="minorHAnsi"/>
          <w:b/>
          <w:bCs/>
          <w:i/>
          <w:iCs/>
          <w:sz w:val="24"/>
          <w:szCs w:val="24"/>
        </w:rPr>
        <w:t xml:space="preserve">En termes d’impact : </w:t>
      </w:r>
    </w:p>
    <w:p w14:paraId="34C2C16E" w14:textId="5629C60F"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Bien-être des habitants et des acteurs ; </w:t>
      </w:r>
    </w:p>
    <w:p w14:paraId="2E8364DD" w14:textId="67C576B6"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Développement du pouvoir d’agir au local ; </w:t>
      </w:r>
    </w:p>
    <w:p w14:paraId="01C14C34" w14:textId="3F770D43"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Dynamique de développement : plus de services, meilleur accès aux droits ; </w:t>
      </w:r>
    </w:p>
    <w:p w14:paraId="6F95192A" w14:textId="453D54A6"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Meilleure mobilisation des ressources et aux financements ; </w:t>
      </w:r>
    </w:p>
    <w:p w14:paraId="45F35BE4" w14:textId="61F83E54"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Efficience d’actions co-conduites en complémentarité ; </w:t>
      </w:r>
    </w:p>
    <w:p w14:paraId="24191F82" w14:textId="2DBAF1D4"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Meilleur maillage et un continuum de l’offre d’accueil sur le territoire ; </w:t>
      </w:r>
    </w:p>
    <w:p w14:paraId="72DA845B" w14:textId="502754CC" w:rsidR="00C04B5E" w:rsidRPr="00257FB7" w:rsidRDefault="00C04B5E" w:rsidP="00383CE8">
      <w:pPr>
        <w:widowControl/>
        <w:numPr>
          <w:ilvl w:val="1"/>
          <w:numId w:val="43"/>
        </w:numPr>
        <w:autoSpaceDE w:val="0"/>
        <w:autoSpaceDN w:val="0"/>
        <w:adjustRightInd w:val="0"/>
        <w:spacing w:after="13"/>
        <w:rPr>
          <w:rFonts w:cstheme="minorHAnsi"/>
          <w:color w:val="000000"/>
          <w:sz w:val="24"/>
          <w:szCs w:val="24"/>
        </w:rPr>
      </w:pPr>
      <w:r w:rsidRPr="00257FB7">
        <w:rPr>
          <w:rFonts w:cstheme="minorHAnsi"/>
          <w:color w:val="000000"/>
          <w:sz w:val="24"/>
          <w:szCs w:val="24"/>
        </w:rPr>
        <w:t xml:space="preserve">- Appropriation des objectifs des politiques publiques par les acteurs ; </w:t>
      </w:r>
    </w:p>
    <w:p w14:paraId="441497DC" w14:textId="0FB28F78" w:rsidR="00C04B5E" w:rsidRPr="00257FB7" w:rsidRDefault="00C04B5E" w:rsidP="00383CE8">
      <w:pPr>
        <w:widowControl/>
        <w:numPr>
          <w:ilvl w:val="1"/>
          <w:numId w:val="43"/>
        </w:numPr>
        <w:autoSpaceDE w:val="0"/>
        <w:autoSpaceDN w:val="0"/>
        <w:adjustRightInd w:val="0"/>
        <w:rPr>
          <w:rFonts w:cstheme="minorHAnsi"/>
          <w:color w:val="000000"/>
          <w:sz w:val="24"/>
          <w:szCs w:val="24"/>
        </w:rPr>
      </w:pPr>
      <w:r w:rsidRPr="00257FB7">
        <w:rPr>
          <w:rFonts w:cstheme="minorHAnsi"/>
          <w:color w:val="000000"/>
          <w:sz w:val="24"/>
          <w:szCs w:val="24"/>
        </w:rPr>
        <w:t xml:space="preserve">- Renforcement de la gouvernance politique sur les territoires. </w:t>
      </w:r>
    </w:p>
    <w:p w14:paraId="6512B60D" w14:textId="77777777" w:rsidR="00C04B5E" w:rsidRPr="00C04B5E" w:rsidRDefault="00C04B5E" w:rsidP="00383CE8">
      <w:pPr>
        <w:widowControl/>
        <w:numPr>
          <w:ilvl w:val="1"/>
          <w:numId w:val="43"/>
        </w:numPr>
        <w:autoSpaceDE w:val="0"/>
        <w:autoSpaceDN w:val="0"/>
        <w:adjustRightInd w:val="0"/>
        <w:rPr>
          <w:rFonts w:ascii="Optima" w:hAnsi="Optima" w:cs="Optima"/>
          <w:color w:val="000000"/>
        </w:rPr>
      </w:pPr>
    </w:p>
    <w:p w14:paraId="125FEF3A" w14:textId="77777777" w:rsidR="002B302A" w:rsidRPr="00F64F09" w:rsidRDefault="002B302A" w:rsidP="00AE2057">
      <w:pPr>
        <w:pStyle w:val="Default"/>
        <w:jc w:val="both"/>
        <w:rPr>
          <w:rFonts w:asciiTheme="minorHAnsi" w:hAnsiTheme="minorHAnsi"/>
          <w:color w:val="FF0000"/>
          <w:sz w:val="21"/>
          <w:szCs w:val="21"/>
        </w:rPr>
      </w:pPr>
    </w:p>
    <w:p w14:paraId="05693E71" w14:textId="77777777" w:rsidR="002B302A" w:rsidRPr="00061C7A" w:rsidRDefault="002B302A" w:rsidP="00AE2057">
      <w:pPr>
        <w:pStyle w:val="Default"/>
        <w:jc w:val="both"/>
        <w:rPr>
          <w:rFonts w:asciiTheme="minorHAnsi" w:hAnsiTheme="minorHAnsi"/>
          <w:color w:val="auto"/>
          <w:sz w:val="21"/>
          <w:szCs w:val="21"/>
        </w:rPr>
      </w:pPr>
    </w:p>
    <w:p w14:paraId="318D3BA2" w14:textId="77777777" w:rsidR="005F1543" w:rsidRPr="00061C7A" w:rsidRDefault="005F1543" w:rsidP="006D783D">
      <w:pPr>
        <w:rPr>
          <w:rFonts w:eastAsia="Times New Roman" w:cs="Arial"/>
          <w:b/>
          <w:bCs/>
          <w:color w:val="009999"/>
          <w:sz w:val="28"/>
          <w:szCs w:val="28"/>
        </w:rPr>
      </w:pPr>
    </w:p>
    <w:sectPr w:rsidR="005F1543" w:rsidRPr="00061C7A" w:rsidSect="00622D7E">
      <w:headerReference w:type="default" r:id="rId20"/>
      <w:pgSz w:w="11909" w:h="16840"/>
      <w:pgMar w:top="1418" w:right="1418" w:bottom="851" w:left="1418" w:header="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BAE2" w14:textId="77777777" w:rsidR="008443ED" w:rsidRDefault="008443ED">
      <w:r>
        <w:separator/>
      </w:r>
    </w:p>
  </w:endnote>
  <w:endnote w:type="continuationSeparator" w:id="0">
    <w:p w14:paraId="685B254F" w14:textId="77777777" w:rsidR="008443ED" w:rsidRDefault="00844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panose1 w:val="020B05020505080203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B464D" w14:textId="77777777" w:rsidR="00AE704C" w:rsidRDefault="00AE704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3A4DF87" w14:textId="77777777" w:rsidR="00AE704C" w:rsidRDefault="00AE704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98B2D" w14:textId="77777777" w:rsidR="00AE704C" w:rsidRDefault="00AE704C">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18</w:t>
    </w:r>
    <w:r>
      <w:rPr>
        <w:rStyle w:val="Numrodepage"/>
      </w:rPr>
      <w:fldChar w:fldCharType="end"/>
    </w:r>
  </w:p>
  <w:p w14:paraId="064D29C6" w14:textId="77777777" w:rsidR="00AE704C" w:rsidRDefault="00AE704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B6E8" w14:textId="77777777" w:rsidR="008443ED" w:rsidRDefault="008443ED">
      <w:r>
        <w:separator/>
      </w:r>
    </w:p>
  </w:footnote>
  <w:footnote w:type="continuationSeparator" w:id="0">
    <w:p w14:paraId="27C0C4F3" w14:textId="77777777" w:rsidR="008443ED" w:rsidRDefault="008443ED">
      <w:r>
        <w:continuationSeparator/>
      </w:r>
    </w:p>
  </w:footnote>
  <w:footnote w:id="1">
    <w:p w14:paraId="2A32CDD2" w14:textId="77777777" w:rsidR="005B208C" w:rsidRDefault="005B208C" w:rsidP="005B208C">
      <w:pPr>
        <w:pStyle w:val="Notedebasdepage"/>
        <w:ind w:left="284" w:hanging="284"/>
        <w:rPr>
          <w:rFonts w:cstheme="minorHAnsi"/>
          <w:sz w:val="18"/>
          <w:szCs w:val="18"/>
        </w:rPr>
      </w:pPr>
      <w:r w:rsidRPr="008241F8">
        <w:rPr>
          <w:rStyle w:val="Appelnotedebasdep"/>
          <w:rFonts w:ascii="Arial" w:hAnsi="Arial" w:cs="Arial"/>
          <w:sz w:val="18"/>
          <w:szCs w:val="18"/>
        </w:rPr>
        <w:footnoteRef/>
      </w:r>
      <w:r w:rsidRPr="008241F8">
        <w:rPr>
          <w:rFonts w:ascii="Arial" w:hAnsi="Arial" w:cs="Arial"/>
          <w:sz w:val="18"/>
          <w:szCs w:val="18"/>
        </w:rPr>
        <w:t xml:space="preserve"> </w:t>
      </w:r>
      <w:r>
        <w:rPr>
          <w:rFonts w:ascii="Arial" w:hAnsi="Arial" w:cs="Arial"/>
          <w:sz w:val="18"/>
          <w:szCs w:val="18"/>
        </w:rPr>
        <w:tab/>
      </w:r>
      <w:r w:rsidRPr="00F532F9">
        <w:rPr>
          <w:rFonts w:cstheme="minorHAnsi"/>
          <w:sz w:val="18"/>
          <w:szCs w:val="18"/>
        </w:rPr>
        <w:t xml:space="preserve">La Mutualité Française a rédigé en octobre 2021 un « Tour de France des solutions d’accueil du jeune enfant en horaires atypiques » à la demande du secrétaire d’Etat chargé de l’Enfance et des Familles, accessible par ce lien : </w:t>
      </w:r>
      <w:hyperlink r:id="rId1" w:history="1">
        <w:r w:rsidRPr="00312C07">
          <w:rPr>
            <w:rStyle w:val="Lienhypertexte"/>
            <w:rFonts w:cstheme="minorHAnsi"/>
            <w:sz w:val="18"/>
            <w:szCs w:val="18"/>
          </w:rPr>
          <w:t>https://www.mutualite.fr/content/uploads/2021/10/Guide-Horaires-Atypiques-Seef.pdf</w:t>
        </w:r>
      </w:hyperlink>
    </w:p>
    <w:p w14:paraId="7A0EB326" w14:textId="77777777" w:rsidR="005B208C" w:rsidRPr="008241F8" w:rsidRDefault="005B208C" w:rsidP="005B208C">
      <w:pPr>
        <w:pStyle w:val="Notedebasdepage"/>
        <w:ind w:left="284" w:hanging="284"/>
        <w:rPr>
          <w:rFonts w:ascii="Arial" w:hAnsi="Arial" w:cs="Arial"/>
          <w:sz w:val="18"/>
          <w:szCs w:val="18"/>
        </w:rPr>
      </w:pPr>
    </w:p>
  </w:footnote>
  <w:footnote w:id="2">
    <w:p w14:paraId="20FBAC0C" w14:textId="77777777" w:rsidR="005B208C" w:rsidRPr="00930CFF" w:rsidRDefault="005B208C" w:rsidP="005B208C">
      <w:pPr>
        <w:pStyle w:val="Notedebasdepage"/>
        <w:ind w:left="284" w:hanging="284"/>
      </w:pPr>
      <w:r w:rsidRPr="008241F8">
        <w:rPr>
          <w:rStyle w:val="Appelnotedebasdep"/>
          <w:rFonts w:ascii="Arial" w:hAnsi="Arial" w:cs="Arial"/>
          <w:sz w:val="18"/>
          <w:szCs w:val="18"/>
        </w:rPr>
        <w:footnoteRef/>
      </w:r>
      <w:r w:rsidRPr="008241F8">
        <w:rPr>
          <w:rFonts w:ascii="Arial" w:hAnsi="Arial" w:cs="Arial"/>
          <w:sz w:val="18"/>
          <w:szCs w:val="18"/>
        </w:rPr>
        <w:t xml:space="preserve"> </w:t>
      </w:r>
      <w:r>
        <w:rPr>
          <w:rFonts w:ascii="Arial" w:hAnsi="Arial" w:cs="Arial"/>
          <w:sz w:val="18"/>
          <w:szCs w:val="18"/>
        </w:rPr>
        <w:tab/>
      </w:r>
      <w:r w:rsidRPr="00B747A8">
        <w:rPr>
          <w:rFonts w:cstheme="minorHAnsi"/>
          <w:sz w:val="18"/>
          <w:szCs w:val="18"/>
        </w:rPr>
        <w:t>Désigne les démarches qui visent à aller à la rencontre de celles et de ceux qui n’accèdent pas aux prestations ou aux services qui leur sont destinés</w:t>
      </w:r>
      <w:r>
        <w:rPr>
          <w:rFonts w:ascii="Arial" w:hAnsi="Arial" w:cs="Arial"/>
          <w:sz w:val="18"/>
          <w:szCs w:val="18"/>
        </w:rPr>
        <w:t>.</w:t>
      </w:r>
    </w:p>
  </w:footnote>
  <w:footnote w:id="3">
    <w:p w14:paraId="720409EB" w14:textId="77777777" w:rsidR="005B208C" w:rsidRPr="00674D17" w:rsidRDefault="005B208C" w:rsidP="005B208C">
      <w:pPr>
        <w:pStyle w:val="Notedebasdepage"/>
        <w:ind w:left="284" w:hanging="284"/>
        <w:rPr>
          <w:rFonts w:ascii="Arial" w:hAnsi="Arial" w:cs="Arial"/>
          <w:sz w:val="18"/>
          <w:szCs w:val="18"/>
        </w:rPr>
      </w:pPr>
      <w:r w:rsidRPr="00674D17">
        <w:rPr>
          <w:rStyle w:val="Appelnotedebasdep"/>
          <w:rFonts w:ascii="Arial" w:hAnsi="Arial" w:cs="Arial"/>
          <w:sz w:val="18"/>
          <w:szCs w:val="18"/>
        </w:rPr>
        <w:footnoteRef/>
      </w:r>
      <w:r w:rsidRPr="00674D17">
        <w:rPr>
          <w:rFonts w:ascii="Arial" w:hAnsi="Arial" w:cs="Arial"/>
          <w:sz w:val="18"/>
          <w:szCs w:val="18"/>
        </w:rPr>
        <w:t xml:space="preserve"> </w:t>
      </w:r>
      <w:r w:rsidRPr="00674D17">
        <w:rPr>
          <w:rFonts w:ascii="Arial" w:hAnsi="Arial" w:cs="Arial"/>
          <w:sz w:val="18"/>
          <w:szCs w:val="18"/>
        </w:rPr>
        <w:tab/>
      </w:r>
      <w:r w:rsidRPr="002C7B5E">
        <w:rPr>
          <w:rFonts w:cstheme="minorHAnsi"/>
          <w:sz w:val="18"/>
          <w:szCs w:val="18"/>
        </w:rPr>
        <w:t>Le Pacte Local des Solidarités est un engagement partagé de l’ensemble des acteurs qui concourent à la conception ainsi qu’à la mise en œuvre des politiques de solidarité, au plus près des territoires et des citoyens et élaboré en concertation avec eux. Il prolonge la Stratégie nationale de prévention et de lutte contre la pauvreté conduite depuis 2018.</w:t>
      </w:r>
    </w:p>
  </w:footnote>
  <w:footnote w:id="4">
    <w:p w14:paraId="43AB96F3" w14:textId="77777777" w:rsidR="003F427B" w:rsidRPr="00D32C98" w:rsidRDefault="003F427B" w:rsidP="003F427B">
      <w:pPr>
        <w:pStyle w:val="Notedebasdepage"/>
        <w:rPr>
          <w:rFonts w:cstheme="minorHAnsi"/>
          <w:sz w:val="18"/>
          <w:szCs w:val="18"/>
        </w:rPr>
      </w:pPr>
      <w:r w:rsidRPr="00D32C98">
        <w:rPr>
          <w:rStyle w:val="Appelnotedebasdep"/>
          <w:rFonts w:cstheme="minorHAnsi"/>
          <w:sz w:val="18"/>
          <w:szCs w:val="18"/>
        </w:rPr>
        <w:footnoteRef/>
      </w:r>
      <w:r w:rsidRPr="00D32C98">
        <w:rPr>
          <w:rFonts w:cstheme="minorHAnsi"/>
          <w:sz w:val="18"/>
          <w:szCs w:val="18"/>
        </w:rPr>
        <w:t xml:space="preserve"> Direction régionale des affaires culturelles.</w:t>
      </w:r>
    </w:p>
  </w:footnote>
  <w:footnote w:id="5">
    <w:p w14:paraId="1442D3F7" w14:textId="77777777" w:rsidR="002913A3" w:rsidRPr="00FA70DC" w:rsidRDefault="002913A3" w:rsidP="002913A3">
      <w:pPr>
        <w:pStyle w:val="Notedebasdepage"/>
        <w:rPr>
          <w:rFonts w:cstheme="minorHAnsi"/>
          <w:sz w:val="18"/>
          <w:szCs w:val="18"/>
        </w:rPr>
      </w:pPr>
      <w:r w:rsidRPr="00FA70DC">
        <w:rPr>
          <w:rStyle w:val="Appelnotedebasdep"/>
          <w:rFonts w:cstheme="minorHAnsi"/>
          <w:sz w:val="18"/>
          <w:szCs w:val="18"/>
        </w:rPr>
        <w:footnoteRef/>
      </w:r>
      <w:r w:rsidRPr="00FA70DC">
        <w:rPr>
          <w:rFonts w:cstheme="minorHAnsi"/>
          <w:sz w:val="18"/>
          <w:szCs w:val="18"/>
        </w:rPr>
        <w:t xml:space="preserve"> </w:t>
      </w:r>
      <w:hyperlink r:id="rId2" w:history="1">
        <w:r w:rsidRPr="00FA70DC">
          <w:rPr>
            <w:rStyle w:val="cf01"/>
            <w:rFonts w:cstheme="minorHAnsi"/>
            <w:color w:val="0000FF"/>
            <w:u w:val="single"/>
          </w:rPr>
          <w:t>Plan pour l'accueil individuel des enfants de moins de 3 ans (solidarites.gouv.fr)</w:t>
        </w:r>
      </w:hyperlink>
    </w:p>
  </w:footnote>
  <w:footnote w:id="6">
    <w:p w14:paraId="62CA78CE" w14:textId="77777777" w:rsidR="002913A3" w:rsidRPr="004A64AE" w:rsidRDefault="002913A3" w:rsidP="002913A3">
      <w:pPr>
        <w:pStyle w:val="Notedebasdepage"/>
        <w:ind w:left="284" w:hanging="284"/>
        <w:rPr>
          <w:rFonts w:ascii="Arial" w:hAnsi="Arial" w:cs="Arial"/>
          <w:sz w:val="18"/>
          <w:szCs w:val="18"/>
        </w:rPr>
      </w:pPr>
      <w:r w:rsidRPr="00FA70DC">
        <w:rPr>
          <w:rStyle w:val="Appelnotedebasdep"/>
          <w:rFonts w:cstheme="minorHAnsi"/>
          <w:sz w:val="18"/>
          <w:szCs w:val="18"/>
        </w:rPr>
        <w:footnoteRef/>
      </w:r>
      <w:r w:rsidRPr="00FA70DC">
        <w:rPr>
          <w:rFonts w:cstheme="minorHAnsi"/>
          <w:sz w:val="18"/>
          <w:szCs w:val="18"/>
        </w:rPr>
        <w:t xml:space="preserve"> En application du plan d’actions ministériel en faveur de l’accueil individuel annoncé le 27 octobre 2023.</w:t>
      </w:r>
    </w:p>
  </w:footnote>
  <w:footnote w:id="7">
    <w:p w14:paraId="0C895B05" w14:textId="77777777" w:rsidR="002913A3" w:rsidRPr="003C549E" w:rsidRDefault="002913A3" w:rsidP="002913A3">
      <w:pPr>
        <w:pStyle w:val="Notedebasdepage"/>
        <w:ind w:left="284" w:hanging="284"/>
        <w:rPr>
          <w:rFonts w:ascii="Arial" w:hAnsi="Arial" w:cs="Arial"/>
          <w:sz w:val="18"/>
          <w:szCs w:val="18"/>
        </w:rPr>
      </w:pPr>
      <w:r w:rsidRPr="003C549E">
        <w:rPr>
          <w:rStyle w:val="Appelnotedebasdep"/>
          <w:rFonts w:ascii="Arial" w:hAnsi="Arial" w:cs="Arial"/>
          <w:sz w:val="18"/>
          <w:szCs w:val="18"/>
        </w:rPr>
        <w:footnoteRef/>
      </w:r>
      <w:r w:rsidRPr="003C549E">
        <w:rPr>
          <w:rFonts w:ascii="Arial" w:hAnsi="Arial" w:cs="Arial"/>
          <w:sz w:val="18"/>
          <w:szCs w:val="18"/>
        </w:rPr>
        <w:t xml:space="preserve"> </w:t>
      </w:r>
      <w:r>
        <w:rPr>
          <w:rFonts w:ascii="Arial" w:hAnsi="Arial" w:cs="Arial"/>
          <w:sz w:val="18"/>
          <w:szCs w:val="18"/>
        </w:rPr>
        <w:tab/>
      </w:r>
      <w:r w:rsidRPr="00B747A8">
        <w:rPr>
          <w:rFonts w:cstheme="minorHAnsi"/>
          <w:sz w:val="18"/>
          <w:szCs w:val="18"/>
        </w:rPr>
        <w:t>Liste non exhaustive.</w:t>
      </w:r>
    </w:p>
  </w:footnote>
  <w:footnote w:id="8">
    <w:p w14:paraId="3B38D65C" w14:textId="77777777" w:rsidR="000A25DA" w:rsidRPr="00132097" w:rsidRDefault="000A25DA" w:rsidP="000A25DA">
      <w:pPr>
        <w:pStyle w:val="Notedebasdepage"/>
        <w:ind w:left="284" w:hanging="284"/>
        <w:rPr>
          <w:rFonts w:cstheme="minorHAnsi"/>
          <w:sz w:val="18"/>
          <w:szCs w:val="18"/>
        </w:rPr>
      </w:pPr>
      <w:r w:rsidRPr="00132097">
        <w:rPr>
          <w:rStyle w:val="Appelnotedebasdep"/>
          <w:rFonts w:cstheme="minorHAnsi"/>
          <w:sz w:val="18"/>
          <w:szCs w:val="18"/>
        </w:rPr>
        <w:footnoteRef/>
      </w:r>
      <w:r w:rsidRPr="00132097">
        <w:rPr>
          <w:rFonts w:cstheme="minorHAnsi"/>
          <w:sz w:val="18"/>
          <w:szCs w:val="18"/>
        </w:rPr>
        <w:t xml:space="preserve"> </w:t>
      </w:r>
      <w:r w:rsidRPr="00132097">
        <w:rPr>
          <w:rFonts w:cstheme="minorHAnsi"/>
          <w:sz w:val="18"/>
          <w:szCs w:val="18"/>
        </w:rPr>
        <w:tab/>
        <w:t>Liste non exhaustive.</w:t>
      </w:r>
    </w:p>
  </w:footnote>
  <w:footnote w:id="9">
    <w:p w14:paraId="0E84538D" w14:textId="77777777" w:rsidR="000A25DA" w:rsidRPr="00C20E25" w:rsidRDefault="000A25DA" w:rsidP="000A25DA">
      <w:pPr>
        <w:pStyle w:val="Notedebasdepage"/>
        <w:ind w:left="284" w:hanging="284"/>
        <w:rPr>
          <w:rFonts w:ascii="Arial" w:hAnsi="Arial" w:cs="Arial"/>
          <w:sz w:val="18"/>
          <w:szCs w:val="18"/>
        </w:rPr>
      </w:pPr>
      <w:r w:rsidRPr="00132097">
        <w:rPr>
          <w:rStyle w:val="Appelnotedebasdep"/>
          <w:rFonts w:cstheme="minorHAnsi"/>
          <w:sz w:val="18"/>
          <w:szCs w:val="18"/>
        </w:rPr>
        <w:footnoteRef/>
      </w:r>
      <w:r w:rsidRPr="00132097">
        <w:rPr>
          <w:rFonts w:cstheme="minorHAnsi"/>
          <w:sz w:val="18"/>
          <w:szCs w:val="18"/>
        </w:rPr>
        <w:t xml:space="preserve"> </w:t>
      </w:r>
      <w:r w:rsidRPr="00132097">
        <w:rPr>
          <w:rFonts w:cstheme="minorHAnsi"/>
          <w:sz w:val="18"/>
          <w:szCs w:val="18"/>
        </w:rPr>
        <w:tab/>
        <w:t>Association pour la fondation étudiante pour la ville (Afev) : le Fpt est mobilisé prioritairement en direction des actions auparavant financées au titre du Clas.</w:t>
      </w:r>
    </w:p>
  </w:footnote>
  <w:footnote w:id="10">
    <w:p w14:paraId="600CF39A" w14:textId="77777777" w:rsidR="00181C18" w:rsidRPr="00DF6868" w:rsidRDefault="00181C18" w:rsidP="00181C18">
      <w:pPr>
        <w:pStyle w:val="Notedebasdepage"/>
        <w:rPr>
          <w:rFonts w:cstheme="minorHAnsi"/>
          <w:sz w:val="18"/>
          <w:szCs w:val="18"/>
        </w:rPr>
      </w:pPr>
      <w:r w:rsidRPr="00DF6868">
        <w:rPr>
          <w:rStyle w:val="Appelnotedebasdep"/>
          <w:rFonts w:cstheme="minorHAnsi"/>
          <w:sz w:val="18"/>
          <w:szCs w:val="18"/>
        </w:rPr>
        <w:footnoteRef/>
      </w:r>
      <w:r w:rsidRPr="00DF6868">
        <w:rPr>
          <w:rFonts w:cstheme="minorHAnsi"/>
          <w:sz w:val="18"/>
          <w:szCs w:val="18"/>
        </w:rPr>
        <w:t xml:space="preserve"> Liste non exhaustive</w:t>
      </w:r>
    </w:p>
  </w:footnote>
  <w:footnote w:id="11">
    <w:p w14:paraId="6B7F09A9" w14:textId="77777777" w:rsidR="00E32C93" w:rsidRPr="008A3B92" w:rsidRDefault="00E32C93" w:rsidP="00E32C93">
      <w:pPr>
        <w:pStyle w:val="Notedebasdepage"/>
        <w:ind w:left="284" w:hanging="284"/>
        <w:rPr>
          <w:rFonts w:cstheme="minorHAnsi"/>
          <w:sz w:val="18"/>
          <w:szCs w:val="18"/>
        </w:rPr>
      </w:pPr>
      <w:r w:rsidRPr="0086341F">
        <w:rPr>
          <w:rStyle w:val="Appelnotedebasdep"/>
          <w:rFonts w:ascii="Arial" w:hAnsi="Arial" w:cs="Arial"/>
          <w:sz w:val="18"/>
          <w:szCs w:val="18"/>
        </w:rPr>
        <w:footnoteRef/>
      </w:r>
      <w:r w:rsidRPr="0086341F">
        <w:rPr>
          <w:rFonts w:ascii="Arial" w:hAnsi="Arial" w:cs="Arial"/>
          <w:sz w:val="18"/>
          <w:szCs w:val="18"/>
        </w:rPr>
        <w:t xml:space="preserve"> </w:t>
      </w:r>
      <w:r w:rsidRPr="0086341F">
        <w:rPr>
          <w:rFonts w:ascii="Arial" w:hAnsi="Arial" w:cs="Arial"/>
          <w:sz w:val="18"/>
          <w:szCs w:val="18"/>
        </w:rPr>
        <w:tab/>
      </w:r>
      <w:r w:rsidRPr="008A3B92">
        <w:rPr>
          <w:rFonts w:cstheme="minorHAnsi"/>
          <w:sz w:val="18"/>
          <w:szCs w:val="18"/>
        </w:rPr>
        <w:t>La nouvelle géographie prioritaire de la ville est entre en vigueur le 1</w:t>
      </w:r>
      <w:r w:rsidRPr="008A3B92">
        <w:rPr>
          <w:rFonts w:cstheme="minorHAnsi"/>
          <w:sz w:val="18"/>
          <w:szCs w:val="18"/>
          <w:vertAlign w:val="superscript"/>
        </w:rPr>
        <w:t>er</w:t>
      </w:r>
      <w:r w:rsidRPr="008A3B92">
        <w:rPr>
          <w:rFonts w:cstheme="minorHAnsi"/>
          <w:sz w:val="18"/>
          <w:szCs w:val="18"/>
        </w:rPr>
        <w:t xml:space="preserve"> janvier 2024 par décret n°2023-1314 du 28 décembre 2023</w:t>
      </w:r>
    </w:p>
    <w:p w14:paraId="03A287BE" w14:textId="77777777" w:rsidR="00E32C93" w:rsidRPr="008A3B92" w:rsidRDefault="00E32C93" w:rsidP="00E32C93">
      <w:pPr>
        <w:pStyle w:val="Notedebasdepage"/>
        <w:ind w:left="284"/>
        <w:rPr>
          <w:rFonts w:cstheme="minorHAnsi"/>
        </w:rPr>
      </w:pPr>
      <w:hyperlink r:id="rId3" w:history="1">
        <w:r w:rsidRPr="008A3B92">
          <w:rPr>
            <w:rStyle w:val="Lienhypertexte"/>
            <w:rFonts w:cstheme="minorHAnsi"/>
            <w:sz w:val="18"/>
            <w:szCs w:val="18"/>
          </w:rPr>
          <w:t>https://www.ecologie.gouv.fr/sites/default/files/29.12.2023_DP_actualisation_g%C3%A9ographie_prioritaire.pdf</w:t>
        </w:r>
      </w:hyperlink>
    </w:p>
  </w:footnote>
  <w:footnote w:id="12">
    <w:p w14:paraId="0D3E3481" w14:textId="77777777" w:rsidR="00E32C93" w:rsidRPr="0086341F" w:rsidRDefault="00E32C93" w:rsidP="00E32C93">
      <w:pPr>
        <w:pStyle w:val="Notedebasdepage"/>
        <w:ind w:left="284" w:hanging="284"/>
        <w:rPr>
          <w:rFonts w:ascii="Arial" w:hAnsi="Arial" w:cs="Arial"/>
          <w:sz w:val="18"/>
          <w:szCs w:val="18"/>
        </w:rPr>
      </w:pPr>
      <w:r w:rsidRPr="008A3B92">
        <w:rPr>
          <w:rStyle w:val="Appelnotedebasdep"/>
          <w:rFonts w:cstheme="minorHAnsi"/>
          <w:sz w:val="18"/>
          <w:szCs w:val="18"/>
        </w:rPr>
        <w:footnoteRef/>
      </w:r>
      <w:r w:rsidRPr="008A3B92">
        <w:rPr>
          <w:rFonts w:cstheme="minorHAnsi"/>
          <w:sz w:val="18"/>
          <w:szCs w:val="18"/>
        </w:rPr>
        <w:t xml:space="preserve"> </w:t>
      </w:r>
      <w:r w:rsidRPr="008A3B92">
        <w:rPr>
          <w:rFonts w:cstheme="minorHAnsi"/>
          <w:sz w:val="18"/>
          <w:szCs w:val="18"/>
        </w:rPr>
        <w:tab/>
        <w:t>Liste non exhaustive.</w:t>
      </w:r>
    </w:p>
  </w:footnote>
  <w:footnote w:id="13">
    <w:p w14:paraId="07112581" w14:textId="77777777" w:rsidR="00E32C93" w:rsidRPr="00A058B4" w:rsidRDefault="00E32C93" w:rsidP="00E32C93">
      <w:pPr>
        <w:pStyle w:val="Notedebasdepage"/>
        <w:ind w:left="284" w:hanging="284"/>
        <w:rPr>
          <w:rFonts w:ascii="Arial" w:hAnsi="Arial" w:cs="Arial"/>
          <w:sz w:val="18"/>
          <w:szCs w:val="18"/>
        </w:rPr>
      </w:pPr>
      <w:r w:rsidRPr="00A058B4">
        <w:rPr>
          <w:rStyle w:val="Appelnotedebasdep"/>
          <w:rFonts w:ascii="Arial" w:hAnsi="Arial" w:cs="Arial"/>
          <w:sz w:val="18"/>
          <w:szCs w:val="18"/>
        </w:rPr>
        <w:footnoteRef/>
      </w:r>
      <w:r w:rsidRPr="00A058B4">
        <w:rPr>
          <w:rFonts w:ascii="Arial" w:hAnsi="Arial" w:cs="Arial"/>
          <w:sz w:val="18"/>
          <w:szCs w:val="18"/>
        </w:rPr>
        <w:t xml:space="preserve"> </w:t>
      </w:r>
      <w:r>
        <w:rPr>
          <w:rFonts w:ascii="Arial" w:hAnsi="Arial" w:cs="Arial"/>
          <w:sz w:val="18"/>
          <w:szCs w:val="18"/>
        </w:rPr>
        <w:tab/>
      </w:r>
      <w:r w:rsidRPr="00B747A8">
        <w:rPr>
          <w:rFonts w:cstheme="minorHAnsi"/>
          <w:sz w:val="18"/>
          <w:szCs w:val="18"/>
        </w:rPr>
        <w:t>Liste non exhaustive.</w:t>
      </w:r>
    </w:p>
  </w:footnote>
  <w:footnote w:id="14">
    <w:p w14:paraId="20D1104E" w14:textId="77777777" w:rsidR="004A0464" w:rsidRPr="00DA207D" w:rsidRDefault="004A0464" w:rsidP="004A0464">
      <w:pPr>
        <w:pStyle w:val="Notedebasdepage"/>
        <w:ind w:left="284" w:hanging="284"/>
        <w:rPr>
          <w:rFonts w:cstheme="minorHAnsi"/>
          <w:sz w:val="18"/>
          <w:szCs w:val="18"/>
        </w:rPr>
      </w:pPr>
      <w:r w:rsidRPr="00DA207D">
        <w:rPr>
          <w:rStyle w:val="Appelnotedebasdep"/>
          <w:rFonts w:cstheme="minorHAnsi"/>
          <w:sz w:val="18"/>
          <w:szCs w:val="18"/>
        </w:rPr>
        <w:footnoteRef/>
      </w:r>
      <w:r w:rsidRPr="00DA207D">
        <w:rPr>
          <w:rFonts w:cstheme="minorHAnsi"/>
          <w:sz w:val="18"/>
          <w:szCs w:val="18"/>
        </w:rPr>
        <w:t xml:space="preserve"> </w:t>
      </w:r>
      <w:r w:rsidRPr="00DA207D">
        <w:rPr>
          <w:rFonts w:cstheme="minorHAnsi"/>
          <w:sz w:val="18"/>
          <w:szCs w:val="18"/>
        </w:rPr>
        <w:tab/>
        <w:t>Liste non exhaustive.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F5B1" w14:textId="77777777" w:rsidR="00AE704C" w:rsidRDefault="00AE704C">
    <w:pPr>
      <w:spacing w:line="200" w:lineRule="exac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C672" w14:textId="77777777" w:rsidR="00AE704C" w:rsidRDefault="00AE704C">
    <w:pPr>
      <w:spacing w:line="0" w:lineRule="atLeas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1E453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0DB09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70C595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6A80C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2C71D88"/>
    <w:multiLevelType w:val="hybridMultilevel"/>
    <w:tmpl w:val="04EE73A6"/>
    <w:lvl w:ilvl="0" w:tplc="F024167C">
      <w:numFmt w:val="bullet"/>
      <w:lvlText w:val="-"/>
      <w:lvlJc w:val="left"/>
      <w:pPr>
        <w:ind w:left="1429" w:hanging="360"/>
      </w:pPr>
      <w:rPr>
        <w:rFonts w:ascii="Calibri" w:eastAsiaTheme="minorHAnsi" w:hAnsi="Calibri"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 w15:restartNumberingAfterBreak="0">
    <w:nsid w:val="13AA18AC"/>
    <w:multiLevelType w:val="hybridMultilevel"/>
    <w:tmpl w:val="2A8C894E"/>
    <w:lvl w:ilvl="0" w:tplc="E15C33AE">
      <w:start w:val="1"/>
      <w:numFmt w:val="bullet"/>
      <w:lvlText w:val="o"/>
      <w:lvlJc w:val="left"/>
      <w:pPr>
        <w:ind w:left="1854" w:hanging="360"/>
      </w:pPr>
      <w:rPr>
        <w:rFonts w:ascii="Courier New" w:hAnsi="Courier New" w:cs="Courier New" w:hint="default"/>
        <w:sz w:val="22"/>
        <w:szCs w:val="22"/>
      </w:rPr>
    </w:lvl>
    <w:lvl w:ilvl="1" w:tplc="F024167C">
      <w:numFmt w:val="bullet"/>
      <w:lvlText w:val="-"/>
      <w:lvlJc w:val="left"/>
      <w:pPr>
        <w:ind w:left="1853" w:hanging="360"/>
      </w:pPr>
      <w:rPr>
        <w:rFonts w:ascii="Calibri" w:eastAsiaTheme="minorHAnsi" w:hAnsi="Calibri"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6" w15:restartNumberingAfterBreak="0">
    <w:nsid w:val="1618549E"/>
    <w:multiLevelType w:val="hybridMultilevel"/>
    <w:tmpl w:val="F82E83E2"/>
    <w:lvl w:ilvl="0" w:tplc="D50A9426">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FB241B"/>
    <w:multiLevelType w:val="hybridMultilevel"/>
    <w:tmpl w:val="EC74D318"/>
    <w:lvl w:ilvl="0" w:tplc="C92426A6">
      <w:start w:val="1"/>
      <w:numFmt w:val="decimal"/>
      <w:lvlText w:val="%1."/>
      <w:lvlJc w:val="left"/>
      <w:pPr>
        <w:ind w:left="-304" w:hanging="360"/>
      </w:pPr>
      <w:rPr>
        <w:rFonts w:hint="default"/>
        <w:b/>
        <w:bCs/>
      </w:rPr>
    </w:lvl>
    <w:lvl w:ilvl="1" w:tplc="040C0019" w:tentative="1">
      <w:start w:val="1"/>
      <w:numFmt w:val="lowerLetter"/>
      <w:lvlText w:val="%2."/>
      <w:lvlJc w:val="left"/>
      <w:pPr>
        <w:ind w:left="416" w:hanging="360"/>
      </w:pPr>
    </w:lvl>
    <w:lvl w:ilvl="2" w:tplc="040C001B" w:tentative="1">
      <w:start w:val="1"/>
      <w:numFmt w:val="lowerRoman"/>
      <w:lvlText w:val="%3."/>
      <w:lvlJc w:val="right"/>
      <w:pPr>
        <w:ind w:left="1136" w:hanging="180"/>
      </w:pPr>
    </w:lvl>
    <w:lvl w:ilvl="3" w:tplc="040C000F" w:tentative="1">
      <w:start w:val="1"/>
      <w:numFmt w:val="decimal"/>
      <w:lvlText w:val="%4."/>
      <w:lvlJc w:val="left"/>
      <w:pPr>
        <w:ind w:left="1856" w:hanging="360"/>
      </w:pPr>
    </w:lvl>
    <w:lvl w:ilvl="4" w:tplc="040C0019" w:tentative="1">
      <w:start w:val="1"/>
      <w:numFmt w:val="lowerLetter"/>
      <w:lvlText w:val="%5."/>
      <w:lvlJc w:val="left"/>
      <w:pPr>
        <w:ind w:left="2576" w:hanging="360"/>
      </w:pPr>
    </w:lvl>
    <w:lvl w:ilvl="5" w:tplc="040C001B" w:tentative="1">
      <w:start w:val="1"/>
      <w:numFmt w:val="lowerRoman"/>
      <w:lvlText w:val="%6."/>
      <w:lvlJc w:val="right"/>
      <w:pPr>
        <w:ind w:left="3296" w:hanging="180"/>
      </w:pPr>
    </w:lvl>
    <w:lvl w:ilvl="6" w:tplc="040C000F" w:tentative="1">
      <w:start w:val="1"/>
      <w:numFmt w:val="decimal"/>
      <w:lvlText w:val="%7."/>
      <w:lvlJc w:val="left"/>
      <w:pPr>
        <w:ind w:left="4016" w:hanging="360"/>
      </w:pPr>
    </w:lvl>
    <w:lvl w:ilvl="7" w:tplc="040C0019" w:tentative="1">
      <w:start w:val="1"/>
      <w:numFmt w:val="lowerLetter"/>
      <w:lvlText w:val="%8."/>
      <w:lvlJc w:val="left"/>
      <w:pPr>
        <w:ind w:left="4736" w:hanging="360"/>
      </w:pPr>
    </w:lvl>
    <w:lvl w:ilvl="8" w:tplc="040C001B" w:tentative="1">
      <w:start w:val="1"/>
      <w:numFmt w:val="lowerRoman"/>
      <w:lvlText w:val="%9."/>
      <w:lvlJc w:val="right"/>
      <w:pPr>
        <w:ind w:left="5456" w:hanging="180"/>
      </w:pPr>
    </w:lvl>
  </w:abstractNum>
  <w:abstractNum w:abstractNumId="8" w15:restartNumberingAfterBreak="0">
    <w:nsid w:val="18744291"/>
    <w:multiLevelType w:val="hybridMultilevel"/>
    <w:tmpl w:val="5216ACF2"/>
    <w:lvl w:ilvl="0" w:tplc="F024167C">
      <w:numFmt w:val="bullet"/>
      <w:lvlText w:val="-"/>
      <w:lvlJc w:val="left"/>
      <w:pPr>
        <w:ind w:left="1647" w:hanging="360"/>
      </w:pPr>
      <w:rPr>
        <w:rFonts w:ascii="Calibri" w:eastAsiaTheme="minorHAnsi" w:hAnsi="Calibri" w:hint="default"/>
      </w:rPr>
    </w:lvl>
    <w:lvl w:ilvl="1" w:tplc="040C0003">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9" w15:restartNumberingAfterBreak="0">
    <w:nsid w:val="1E612A33"/>
    <w:multiLevelType w:val="hybridMultilevel"/>
    <w:tmpl w:val="8F84335C"/>
    <w:lvl w:ilvl="0" w:tplc="FFFFFFFF">
      <w:start w:val="1"/>
      <w:numFmt w:val="bullet"/>
      <w:lvlText w:val="o"/>
      <w:lvlJc w:val="left"/>
      <w:pPr>
        <w:ind w:left="1428" w:hanging="360"/>
      </w:pPr>
      <w:rPr>
        <w:rFonts w:ascii="Courier New" w:hAnsi="Courier New" w:cs="Courier New" w:hint="default"/>
      </w:rPr>
    </w:lvl>
    <w:lvl w:ilvl="1" w:tplc="FFFFFFFF">
      <w:numFmt w:val="bullet"/>
      <w:lvlText w:val="-"/>
      <w:lvlJc w:val="left"/>
      <w:pPr>
        <w:ind w:left="1440" w:hanging="360"/>
      </w:pPr>
      <w:rPr>
        <w:rFonts w:ascii="Calibri" w:eastAsiaTheme="minorHAnsi" w:hAnsi="Calibri" w:hint="default"/>
      </w:rPr>
    </w:lvl>
    <w:lvl w:ilvl="2" w:tplc="FFFFFFFF">
      <w:start w:val="1"/>
      <w:numFmt w:val="bullet"/>
      <w:lvlText w:val=""/>
      <w:lvlJc w:val="left"/>
      <w:pPr>
        <w:ind w:left="2868" w:hanging="360"/>
      </w:pPr>
      <w:rPr>
        <w:rFonts w:ascii="Wingdings" w:hAnsi="Wingdings" w:hint="default"/>
      </w:rPr>
    </w:lvl>
    <w:lvl w:ilvl="3" w:tplc="040C0005">
      <w:start w:val="1"/>
      <w:numFmt w:val="bullet"/>
      <w:lvlText w:val=""/>
      <w:lvlJc w:val="left"/>
      <w:pPr>
        <w:ind w:left="3588" w:hanging="360"/>
      </w:pPr>
      <w:rPr>
        <w:rFonts w:ascii="Wingdings" w:hAnsi="Wingdings"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0" w15:restartNumberingAfterBreak="0">
    <w:nsid w:val="1F2577AF"/>
    <w:multiLevelType w:val="hybridMultilevel"/>
    <w:tmpl w:val="BCC67BAA"/>
    <w:lvl w:ilvl="0" w:tplc="FFFFFFFF">
      <w:numFmt w:val="bullet"/>
      <w:lvlText w:val="-"/>
      <w:lvlJc w:val="left"/>
      <w:pPr>
        <w:ind w:left="720" w:hanging="360"/>
      </w:pPr>
      <w:rPr>
        <w:rFonts w:ascii="Calibri" w:hAnsi="Calibri" w:hint="default"/>
      </w:rPr>
    </w:lvl>
    <w:lvl w:ilvl="1" w:tplc="F26CB3F4">
      <w:numFmt w:val="bullet"/>
      <w:lvlText w:val="-"/>
      <w:lvlJc w:val="left"/>
      <w:pPr>
        <w:ind w:left="1068"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7E64C6"/>
    <w:multiLevelType w:val="hybridMultilevel"/>
    <w:tmpl w:val="C50A9A10"/>
    <w:lvl w:ilvl="0" w:tplc="F024167C">
      <w:numFmt w:val="bullet"/>
      <w:lvlText w:val="-"/>
      <w:lvlJc w:val="left"/>
      <w:pPr>
        <w:ind w:left="1429" w:hanging="360"/>
      </w:pPr>
      <w:rPr>
        <w:rFonts w:ascii="Calibri" w:eastAsiaTheme="minorHAnsi" w:hAnsi="Calibri"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21A32233"/>
    <w:multiLevelType w:val="hybridMultilevel"/>
    <w:tmpl w:val="19A410B8"/>
    <w:lvl w:ilvl="0" w:tplc="084A4A5C">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3" w15:restartNumberingAfterBreak="0">
    <w:nsid w:val="251A7DF0"/>
    <w:multiLevelType w:val="hybridMultilevel"/>
    <w:tmpl w:val="30F823C6"/>
    <w:lvl w:ilvl="0" w:tplc="D50A9426">
      <w:numFmt w:val="bullet"/>
      <w:lvlText w:val="-"/>
      <w:lvlJc w:val="left"/>
      <w:pPr>
        <w:ind w:left="720" w:hanging="360"/>
      </w:pPr>
      <w:rPr>
        <w:rFonts w:ascii="Arial" w:eastAsia="Calibri" w:hAnsi="Arial" w:cs="Arial" w:hint="default"/>
      </w:rPr>
    </w:lvl>
    <w:lvl w:ilvl="1" w:tplc="B2E6978E">
      <w:numFmt w:val="bullet"/>
      <w:lvlText w:val=""/>
      <w:lvlJc w:val="left"/>
      <w:pPr>
        <w:ind w:left="1800" w:hanging="720"/>
      </w:pPr>
      <w:rPr>
        <w:rFonts w:ascii="Symbol" w:eastAsia="Times New Roman" w:hAnsi="Symbo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795DD4"/>
    <w:multiLevelType w:val="hybridMultilevel"/>
    <w:tmpl w:val="85C09B7A"/>
    <w:lvl w:ilvl="0" w:tplc="F024167C">
      <w:numFmt w:val="bullet"/>
      <w:lvlText w:val="-"/>
      <w:lvlJc w:val="left"/>
      <w:pPr>
        <w:ind w:left="876" w:hanging="360"/>
      </w:pPr>
      <w:rPr>
        <w:rFonts w:ascii="Calibri" w:eastAsiaTheme="minorHAnsi" w:hAnsi="Calibri" w:hint="default"/>
      </w:rPr>
    </w:lvl>
    <w:lvl w:ilvl="1" w:tplc="FFFFFFFF">
      <w:numFmt w:val="bullet"/>
      <w:lvlText w:val="-"/>
      <w:lvlJc w:val="left"/>
      <w:pPr>
        <w:ind w:left="875" w:hanging="360"/>
      </w:pPr>
      <w:rPr>
        <w:rFonts w:ascii="Calibri" w:eastAsiaTheme="minorHAnsi" w:hAnsi="Calibri" w:hint="default"/>
      </w:rPr>
    </w:lvl>
    <w:lvl w:ilvl="2" w:tplc="FFFFFFFF" w:tentative="1">
      <w:start w:val="1"/>
      <w:numFmt w:val="bullet"/>
      <w:lvlText w:val=""/>
      <w:lvlJc w:val="left"/>
      <w:pPr>
        <w:ind w:left="2316" w:hanging="360"/>
      </w:pPr>
      <w:rPr>
        <w:rFonts w:ascii="Wingdings" w:hAnsi="Wingdings" w:hint="default"/>
      </w:rPr>
    </w:lvl>
    <w:lvl w:ilvl="3" w:tplc="FFFFFFFF" w:tentative="1">
      <w:start w:val="1"/>
      <w:numFmt w:val="bullet"/>
      <w:lvlText w:val=""/>
      <w:lvlJc w:val="left"/>
      <w:pPr>
        <w:ind w:left="3036" w:hanging="360"/>
      </w:pPr>
      <w:rPr>
        <w:rFonts w:ascii="Symbol" w:hAnsi="Symbol" w:hint="default"/>
      </w:rPr>
    </w:lvl>
    <w:lvl w:ilvl="4" w:tplc="FFFFFFFF" w:tentative="1">
      <w:start w:val="1"/>
      <w:numFmt w:val="bullet"/>
      <w:lvlText w:val="o"/>
      <w:lvlJc w:val="left"/>
      <w:pPr>
        <w:ind w:left="3756" w:hanging="360"/>
      </w:pPr>
      <w:rPr>
        <w:rFonts w:ascii="Courier New" w:hAnsi="Courier New" w:cs="Courier New" w:hint="default"/>
      </w:rPr>
    </w:lvl>
    <w:lvl w:ilvl="5" w:tplc="FFFFFFFF" w:tentative="1">
      <w:start w:val="1"/>
      <w:numFmt w:val="bullet"/>
      <w:lvlText w:val=""/>
      <w:lvlJc w:val="left"/>
      <w:pPr>
        <w:ind w:left="4476" w:hanging="360"/>
      </w:pPr>
      <w:rPr>
        <w:rFonts w:ascii="Wingdings" w:hAnsi="Wingdings" w:hint="default"/>
      </w:rPr>
    </w:lvl>
    <w:lvl w:ilvl="6" w:tplc="FFFFFFFF" w:tentative="1">
      <w:start w:val="1"/>
      <w:numFmt w:val="bullet"/>
      <w:lvlText w:val=""/>
      <w:lvlJc w:val="left"/>
      <w:pPr>
        <w:ind w:left="5196" w:hanging="360"/>
      </w:pPr>
      <w:rPr>
        <w:rFonts w:ascii="Symbol" w:hAnsi="Symbol" w:hint="default"/>
      </w:rPr>
    </w:lvl>
    <w:lvl w:ilvl="7" w:tplc="FFFFFFFF" w:tentative="1">
      <w:start w:val="1"/>
      <w:numFmt w:val="bullet"/>
      <w:lvlText w:val="o"/>
      <w:lvlJc w:val="left"/>
      <w:pPr>
        <w:ind w:left="5916" w:hanging="360"/>
      </w:pPr>
      <w:rPr>
        <w:rFonts w:ascii="Courier New" w:hAnsi="Courier New" w:cs="Courier New" w:hint="default"/>
      </w:rPr>
    </w:lvl>
    <w:lvl w:ilvl="8" w:tplc="FFFFFFFF" w:tentative="1">
      <w:start w:val="1"/>
      <w:numFmt w:val="bullet"/>
      <w:lvlText w:val=""/>
      <w:lvlJc w:val="left"/>
      <w:pPr>
        <w:ind w:left="6636" w:hanging="360"/>
      </w:pPr>
      <w:rPr>
        <w:rFonts w:ascii="Wingdings" w:hAnsi="Wingdings" w:hint="default"/>
      </w:rPr>
    </w:lvl>
  </w:abstractNum>
  <w:abstractNum w:abstractNumId="15" w15:restartNumberingAfterBreak="0">
    <w:nsid w:val="2B3B446E"/>
    <w:multiLevelType w:val="hybridMultilevel"/>
    <w:tmpl w:val="15EC7524"/>
    <w:lvl w:ilvl="0" w:tplc="26EC9FE8">
      <w:start w:val="1"/>
      <w:numFmt w:val="decimal"/>
      <w:lvlText w:val="%1."/>
      <w:lvlJc w:val="left"/>
      <w:pPr>
        <w:ind w:left="1080" w:hanging="360"/>
      </w:pPr>
      <w:rPr>
        <w:rFonts w:hint="default"/>
        <w:b/>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2F3540FE"/>
    <w:multiLevelType w:val="hybridMultilevel"/>
    <w:tmpl w:val="418AC524"/>
    <w:lvl w:ilvl="0" w:tplc="FFFFFFFF">
      <w:start w:val="1"/>
      <w:numFmt w:val="bullet"/>
      <w:lvlText w:val=""/>
      <w:lvlJc w:val="left"/>
      <w:pPr>
        <w:ind w:left="1712" w:hanging="360"/>
      </w:pPr>
      <w:rPr>
        <w:rFonts w:ascii="Wingdings" w:hAnsi="Wingdings" w:hint="default"/>
      </w:rPr>
    </w:lvl>
    <w:lvl w:ilvl="1" w:tplc="040C0005">
      <w:start w:val="1"/>
      <w:numFmt w:val="bullet"/>
      <w:lvlText w:val=""/>
      <w:lvlJc w:val="left"/>
      <w:pPr>
        <w:ind w:left="2021" w:hanging="360"/>
      </w:pPr>
      <w:rPr>
        <w:rFonts w:ascii="Wingdings" w:hAnsi="Wingdings" w:hint="default"/>
      </w:rPr>
    </w:lvl>
    <w:lvl w:ilvl="2" w:tplc="FFFFFFFF" w:tentative="1">
      <w:start w:val="1"/>
      <w:numFmt w:val="bullet"/>
      <w:lvlText w:val=""/>
      <w:lvlJc w:val="left"/>
      <w:pPr>
        <w:ind w:left="3152" w:hanging="360"/>
      </w:pPr>
      <w:rPr>
        <w:rFonts w:ascii="Wingdings" w:hAnsi="Wingdings" w:hint="default"/>
      </w:rPr>
    </w:lvl>
    <w:lvl w:ilvl="3" w:tplc="FFFFFFFF" w:tentative="1">
      <w:start w:val="1"/>
      <w:numFmt w:val="bullet"/>
      <w:lvlText w:val=""/>
      <w:lvlJc w:val="left"/>
      <w:pPr>
        <w:ind w:left="3872" w:hanging="360"/>
      </w:pPr>
      <w:rPr>
        <w:rFonts w:ascii="Symbol" w:hAnsi="Symbol" w:hint="default"/>
      </w:rPr>
    </w:lvl>
    <w:lvl w:ilvl="4" w:tplc="FFFFFFFF" w:tentative="1">
      <w:start w:val="1"/>
      <w:numFmt w:val="bullet"/>
      <w:lvlText w:val="o"/>
      <w:lvlJc w:val="left"/>
      <w:pPr>
        <w:ind w:left="4592" w:hanging="360"/>
      </w:pPr>
      <w:rPr>
        <w:rFonts w:ascii="Courier New" w:hAnsi="Courier New" w:cs="Courier New" w:hint="default"/>
      </w:rPr>
    </w:lvl>
    <w:lvl w:ilvl="5" w:tplc="FFFFFFFF" w:tentative="1">
      <w:start w:val="1"/>
      <w:numFmt w:val="bullet"/>
      <w:lvlText w:val=""/>
      <w:lvlJc w:val="left"/>
      <w:pPr>
        <w:ind w:left="5312" w:hanging="360"/>
      </w:pPr>
      <w:rPr>
        <w:rFonts w:ascii="Wingdings" w:hAnsi="Wingdings" w:hint="default"/>
      </w:rPr>
    </w:lvl>
    <w:lvl w:ilvl="6" w:tplc="FFFFFFFF" w:tentative="1">
      <w:start w:val="1"/>
      <w:numFmt w:val="bullet"/>
      <w:lvlText w:val=""/>
      <w:lvlJc w:val="left"/>
      <w:pPr>
        <w:ind w:left="6032" w:hanging="360"/>
      </w:pPr>
      <w:rPr>
        <w:rFonts w:ascii="Symbol" w:hAnsi="Symbol" w:hint="default"/>
      </w:rPr>
    </w:lvl>
    <w:lvl w:ilvl="7" w:tplc="FFFFFFFF" w:tentative="1">
      <w:start w:val="1"/>
      <w:numFmt w:val="bullet"/>
      <w:lvlText w:val="o"/>
      <w:lvlJc w:val="left"/>
      <w:pPr>
        <w:ind w:left="6752" w:hanging="360"/>
      </w:pPr>
      <w:rPr>
        <w:rFonts w:ascii="Courier New" w:hAnsi="Courier New" w:cs="Courier New" w:hint="default"/>
      </w:rPr>
    </w:lvl>
    <w:lvl w:ilvl="8" w:tplc="FFFFFFFF" w:tentative="1">
      <w:start w:val="1"/>
      <w:numFmt w:val="bullet"/>
      <w:lvlText w:val=""/>
      <w:lvlJc w:val="left"/>
      <w:pPr>
        <w:ind w:left="7472" w:hanging="360"/>
      </w:pPr>
      <w:rPr>
        <w:rFonts w:ascii="Wingdings" w:hAnsi="Wingdings" w:hint="default"/>
      </w:rPr>
    </w:lvl>
  </w:abstractNum>
  <w:abstractNum w:abstractNumId="17" w15:restartNumberingAfterBreak="0">
    <w:nsid w:val="33C96926"/>
    <w:multiLevelType w:val="hybridMultilevel"/>
    <w:tmpl w:val="883CE40E"/>
    <w:lvl w:ilvl="0" w:tplc="5C7454EE">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34321578"/>
    <w:multiLevelType w:val="hybridMultilevel"/>
    <w:tmpl w:val="F2CE8488"/>
    <w:lvl w:ilvl="0" w:tplc="BC3E3F3E">
      <w:start w:val="1"/>
      <w:numFmt w:val="bullet"/>
      <w:lvlText w:val=""/>
      <w:lvlJc w:val="left"/>
      <w:pPr>
        <w:ind w:left="720" w:hanging="360"/>
      </w:pPr>
      <w:rPr>
        <w:rFonts w:ascii="Wingdings" w:hAnsi="Wingdings" w:hint="default"/>
        <w:u w:color="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15E867"/>
    <w:multiLevelType w:val="hybridMultilevel"/>
    <w:tmpl w:val="FFFFFFFF"/>
    <w:lvl w:ilvl="0" w:tplc="C12893CA">
      <w:start w:val="1"/>
      <w:numFmt w:val="bullet"/>
      <w:lvlText w:val="-"/>
      <w:lvlJc w:val="left"/>
      <w:pPr>
        <w:ind w:left="720" w:hanging="360"/>
      </w:pPr>
      <w:rPr>
        <w:rFonts w:ascii="Calibri" w:hAnsi="Calibri" w:hint="default"/>
      </w:rPr>
    </w:lvl>
    <w:lvl w:ilvl="1" w:tplc="4A864358">
      <w:start w:val="1"/>
      <w:numFmt w:val="bullet"/>
      <w:lvlText w:val="o"/>
      <w:lvlJc w:val="left"/>
      <w:pPr>
        <w:ind w:left="1440" w:hanging="360"/>
      </w:pPr>
      <w:rPr>
        <w:rFonts w:ascii="Courier New" w:hAnsi="Courier New" w:hint="default"/>
      </w:rPr>
    </w:lvl>
    <w:lvl w:ilvl="2" w:tplc="DBCCDD3C">
      <w:start w:val="1"/>
      <w:numFmt w:val="bullet"/>
      <w:lvlText w:val=""/>
      <w:lvlJc w:val="left"/>
      <w:pPr>
        <w:ind w:left="2160" w:hanging="360"/>
      </w:pPr>
      <w:rPr>
        <w:rFonts w:ascii="Wingdings" w:hAnsi="Wingdings" w:hint="default"/>
      </w:rPr>
    </w:lvl>
    <w:lvl w:ilvl="3" w:tplc="E704094A">
      <w:start w:val="1"/>
      <w:numFmt w:val="bullet"/>
      <w:lvlText w:val=""/>
      <w:lvlJc w:val="left"/>
      <w:pPr>
        <w:ind w:left="2880" w:hanging="360"/>
      </w:pPr>
      <w:rPr>
        <w:rFonts w:ascii="Symbol" w:hAnsi="Symbol" w:hint="default"/>
      </w:rPr>
    </w:lvl>
    <w:lvl w:ilvl="4" w:tplc="B07AE8E2">
      <w:start w:val="1"/>
      <w:numFmt w:val="bullet"/>
      <w:lvlText w:val="o"/>
      <w:lvlJc w:val="left"/>
      <w:pPr>
        <w:ind w:left="3600" w:hanging="360"/>
      </w:pPr>
      <w:rPr>
        <w:rFonts w:ascii="Courier New" w:hAnsi="Courier New" w:hint="default"/>
      </w:rPr>
    </w:lvl>
    <w:lvl w:ilvl="5" w:tplc="AC9EBBBA">
      <w:start w:val="1"/>
      <w:numFmt w:val="bullet"/>
      <w:lvlText w:val=""/>
      <w:lvlJc w:val="left"/>
      <w:pPr>
        <w:ind w:left="4320" w:hanging="360"/>
      </w:pPr>
      <w:rPr>
        <w:rFonts w:ascii="Wingdings" w:hAnsi="Wingdings" w:hint="default"/>
      </w:rPr>
    </w:lvl>
    <w:lvl w:ilvl="6" w:tplc="6DAA8C14">
      <w:start w:val="1"/>
      <w:numFmt w:val="bullet"/>
      <w:lvlText w:val=""/>
      <w:lvlJc w:val="left"/>
      <w:pPr>
        <w:ind w:left="5040" w:hanging="360"/>
      </w:pPr>
      <w:rPr>
        <w:rFonts w:ascii="Symbol" w:hAnsi="Symbol" w:hint="default"/>
      </w:rPr>
    </w:lvl>
    <w:lvl w:ilvl="7" w:tplc="63CE5C14">
      <w:start w:val="1"/>
      <w:numFmt w:val="bullet"/>
      <w:lvlText w:val="o"/>
      <w:lvlJc w:val="left"/>
      <w:pPr>
        <w:ind w:left="5760" w:hanging="360"/>
      </w:pPr>
      <w:rPr>
        <w:rFonts w:ascii="Courier New" w:hAnsi="Courier New" w:hint="default"/>
      </w:rPr>
    </w:lvl>
    <w:lvl w:ilvl="8" w:tplc="C660D540">
      <w:start w:val="1"/>
      <w:numFmt w:val="bullet"/>
      <w:lvlText w:val=""/>
      <w:lvlJc w:val="left"/>
      <w:pPr>
        <w:ind w:left="6480" w:hanging="360"/>
      </w:pPr>
      <w:rPr>
        <w:rFonts w:ascii="Wingdings" w:hAnsi="Wingdings" w:hint="default"/>
      </w:rPr>
    </w:lvl>
  </w:abstractNum>
  <w:abstractNum w:abstractNumId="20" w15:restartNumberingAfterBreak="0">
    <w:nsid w:val="3AD00AB9"/>
    <w:multiLevelType w:val="hybridMultilevel"/>
    <w:tmpl w:val="36CEF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741A6E"/>
    <w:multiLevelType w:val="hybridMultilevel"/>
    <w:tmpl w:val="8C40EF1C"/>
    <w:lvl w:ilvl="0" w:tplc="D9D66D5E">
      <w:start w:val="1"/>
      <w:numFmt w:val="bullet"/>
      <w:lvlText w:val="-"/>
      <w:lvlJc w:val="left"/>
      <w:pPr>
        <w:ind w:left="1070" w:hanging="360"/>
      </w:pPr>
      <w:rPr>
        <w:rFonts w:ascii="Calibri" w:hAnsi="Calibri" w:hint="default"/>
      </w:rPr>
    </w:lvl>
    <w:lvl w:ilvl="1" w:tplc="C754981C">
      <w:start w:val="1"/>
      <w:numFmt w:val="bullet"/>
      <w:lvlText w:val="o"/>
      <w:lvlJc w:val="left"/>
      <w:pPr>
        <w:ind w:left="1440" w:hanging="360"/>
      </w:pPr>
      <w:rPr>
        <w:rFonts w:ascii="Courier New" w:hAnsi="Courier New" w:cs="Courier New" w:hint="default"/>
        <w:b/>
        <w:bCs/>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F297C7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6D46BB7"/>
    <w:multiLevelType w:val="hybridMultilevel"/>
    <w:tmpl w:val="1DD60020"/>
    <w:lvl w:ilvl="0" w:tplc="F26CB3F4">
      <w:numFmt w:val="bullet"/>
      <w:lvlText w:val="-"/>
      <w:lvlJc w:val="left"/>
      <w:pPr>
        <w:ind w:left="1429" w:hanging="360"/>
      </w:pPr>
      <w:rPr>
        <w:rFonts w:ascii="Calibri" w:eastAsiaTheme="minorHAnsi"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4" w15:restartNumberingAfterBreak="0">
    <w:nsid w:val="50CB40AD"/>
    <w:multiLevelType w:val="hybridMultilevel"/>
    <w:tmpl w:val="0C60360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1934C84"/>
    <w:multiLevelType w:val="hybridMultilevel"/>
    <w:tmpl w:val="4E269822"/>
    <w:lvl w:ilvl="0" w:tplc="BC3E3F3E">
      <w:start w:val="1"/>
      <w:numFmt w:val="bullet"/>
      <w:lvlText w:val=""/>
      <w:lvlJc w:val="left"/>
      <w:pPr>
        <w:ind w:left="720" w:hanging="360"/>
      </w:pPr>
      <w:rPr>
        <w:rFonts w:ascii="Wingdings" w:hAnsi="Wingdings" w:hint="default"/>
        <w:u w:color="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40B027B"/>
    <w:multiLevelType w:val="hybridMultilevel"/>
    <w:tmpl w:val="0C5EE17C"/>
    <w:lvl w:ilvl="0" w:tplc="F024167C">
      <w:numFmt w:val="bullet"/>
      <w:lvlText w:val="-"/>
      <w:lvlJc w:val="left"/>
      <w:pPr>
        <w:ind w:left="1428" w:hanging="360"/>
      </w:pPr>
      <w:rPr>
        <w:rFonts w:ascii="Calibri" w:eastAsiaTheme="minorHAnsi" w:hAnsi="Calibri" w:hint="default"/>
      </w:rPr>
    </w:lvl>
    <w:lvl w:ilvl="1" w:tplc="FFFFFFFF">
      <w:numFmt w:val="bullet"/>
      <w:lvlText w:val="-"/>
      <w:lvlJc w:val="left"/>
      <w:pPr>
        <w:ind w:left="1440" w:hanging="360"/>
      </w:pPr>
      <w:rPr>
        <w:rFonts w:ascii="Calibri" w:eastAsiaTheme="minorHAnsi" w:hAnsi="Calibri"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7" w15:restartNumberingAfterBreak="0">
    <w:nsid w:val="5F284FC0"/>
    <w:multiLevelType w:val="hybridMultilevel"/>
    <w:tmpl w:val="FFFFFFFF"/>
    <w:lvl w:ilvl="0" w:tplc="2C4CBFA8">
      <w:start w:val="1"/>
      <w:numFmt w:val="bullet"/>
      <w:lvlText w:val="-"/>
      <w:lvlJc w:val="left"/>
      <w:pPr>
        <w:ind w:left="720" w:hanging="360"/>
      </w:pPr>
      <w:rPr>
        <w:rFonts w:ascii="Calibri" w:hAnsi="Calibri" w:hint="default"/>
      </w:rPr>
    </w:lvl>
    <w:lvl w:ilvl="1" w:tplc="013E1A2C">
      <w:start w:val="1"/>
      <w:numFmt w:val="bullet"/>
      <w:lvlText w:val="o"/>
      <w:lvlJc w:val="left"/>
      <w:pPr>
        <w:ind w:left="1440" w:hanging="360"/>
      </w:pPr>
      <w:rPr>
        <w:rFonts w:ascii="Courier New" w:hAnsi="Courier New" w:hint="default"/>
      </w:rPr>
    </w:lvl>
    <w:lvl w:ilvl="2" w:tplc="82D809D2">
      <w:start w:val="1"/>
      <w:numFmt w:val="bullet"/>
      <w:lvlText w:val=""/>
      <w:lvlJc w:val="left"/>
      <w:pPr>
        <w:ind w:left="2160" w:hanging="360"/>
      </w:pPr>
      <w:rPr>
        <w:rFonts w:ascii="Wingdings" w:hAnsi="Wingdings" w:hint="default"/>
      </w:rPr>
    </w:lvl>
    <w:lvl w:ilvl="3" w:tplc="3BE09426">
      <w:start w:val="1"/>
      <w:numFmt w:val="bullet"/>
      <w:lvlText w:val=""/>
      <w:lvlJc w:val="left"/>
      <w:pPr>
        <w:ind w:left="2880" w:hanging="360"/>
      </w:pPr>
      <w:rPr>
        <w:rFonts w:ascii="Symbol" w:hAnsi="Symbol" w:hint="default"/>
      </w:rPr>
    </w:lvl>
    <w:lvl w:ilvl="4" w:tplc="132CD064">
      <w:start w:val="1"/>
      <w:numFmt w:val="bullet"/>
      <w:lvlText w:val="o"/>
      <w:lvlJc w:val="left"/>
      <w:pPr>
        <w:ind w:left="3600" w:hanging="360"/>
      </w:pPr>
      <w:rPr>
        <w:rFonts w:ascii="Courier New" w:hAnsi="Courier New" w:hint="default"/>
      </w:rPr>
    </w:lvl>
    <w:lvl w:ilvl="5" w:tplc="1BFE4E7C">
      <w:start w:val="1"/>
      <w:numFmt w:val="bullet"/>
      <w:lvlText w:val=""/>
      <w:lvlJc w:val="left"/>
      <w:pPr>
        <w:ind w:left="4320" w:hanging="360"/>
      </w:pPr>
      <w:rPr>
        <w:rFonts w:ascii="Wingdings" w:hAnsi="Wingdings" w:hint="default"/>
      </w:rPr>
    </w:lvl>
    <w:lvl w:ilvl="6" w:tplc="5276E6CA">
      <w:start w:val="1"/>
      <w:numFmt w:val="bullet"/>
      <w:lvlText w:val=""/>
      <w:lvlJc w:val="left"/>
      <w:pPr>
        <w:ind w:left="5040" w:hanging="360"/>
      </w:pPr>
      <w:rPr>
        <w:rFonts w:ascii="Symbol" w:hAnsi="Symbol" w:hint="default"/>
      </w:rPr>
    </w:lvl>
    <w:lvl w:ilvl="7" w:tplc="8FB48A96">
      <w:start w:val="1"/>
      <w:numFmt w:val="bullet"/>
      <w:lvlText w:val="o"/>
      <w:lvlJc w:val="left"/>
      <w:pPr>
        <w:ind w:left="5760" w:hanging="360"/>
      </w:pPr>
      <w:rPr>
        <w:rFonts w:ascii="Courier New" w:hAnsi="Courier New" w:hint="default"/>
      </w:rPr>
    </w:lvl>
    <w:lvl w:ilvl="8" w:tplc="361C3CF0">
      <w:start w:val="1"/>
      <w:numFmt w:val="bullet"/>
      <w:lvlText w:val=""/>
      <w:lvlJc w:val="left"/>
      <w:pPr>
        <w:ind w:left="6480" w:hanging="360"/>
      </w:pPr>
      <w:rPr>
        <w:rFonts w:ascii="Wingdings" w:hAnsi="Wingdings" w:hint="default"/>
      </w:rPr>
    </w:lvl>
  </w:abstractNum>
  <w:abstractNum w:abstractNumId="28" w15:restartNumberingAfterBreak="0">
    <w:nsid w:val="61F623B6"/>
    <w:multiLevelType w:val="hybridMultilevel"/>
    <w:tmpl w:val="FFFFFFFF"/>
    <w:lvl w:ilvl="0" w:tplc="B40E068A">
      <w:start w:val="1"/>
      <w:numFmt w:val="bullet"/>
      <w:lvlText w:val="-"/>
      <w:lvlJc w:val="left"/>
      <w:pPr>
        <w:ind w:left="720" w:hanging="360"/>
      </w:pPr>
      <w:rPr>
        <w:rFonts w:ascii="Calibri" w:hAnsi="Calibri" w:hint="default"/>
      </w:rPr>
    </w:lvl>
    <w:lvl w:ilvl="1" w:tplc="1BEC8942">
      <w:start w:val="1"/>
      <w:numFmt w:val="bullet"/>
      <w:lvlText w:val="o"/>
      <w:lvlJc w:val="left"/>
      <w:pPr>
        <w:ind w:left="1440" w:hanging="360"/>
      </w:pPr>
      <w:rPr>
        <w:rFonts w:ascii="Courier New" w:hAnsi="Courier New" w:hint="default"/>
      </w:rPr>
    </w:lvl>
    <w:lvl w:ilvl="2" w:tplc="234EAE8A">
      <w:start w:val="1"/>
      <w:numFmt w:val="bullet"/>
      <w:lvlText w:val=""/>
      <w:lvlJc w:val="left"/>
      <w:pPr>
        <w:ind w:left="2160" w:hanging="360"/>
      </w:pPr>
      <w:rPr>
        <w:rFonts w:ascii="Wingdings" w:hAnsi="Wingdings" w:hint="default"/>
      </w:rPr>
    </w:lvl>
    <w:lvl w:ilvl="3" w:tplc="5C48CFDA">
      <w:start w:val="1"/>
      <w:numFmt w:val="bullet"/>
      <w:lvlText w:val=""/>
      <w:lvlJc w:val="left"/>
      <w:pPr>
        <w:ind w:left="2880" w:hanging="360"/>
      </w:pPr>
      <w:rPr>
        <w:rFonts w:ascii="Symbol" w:hAnsi="Symbol" w:hint="default"/>
      </w:rPr>
    </w:lvl>
    <w:lvl w:ilvl="4" w:tplc="78A48770">
      <w:start w:val="1"/>
      <w:numFmt w:val="bullet"/>
      <w:lvlText w:val="o"/>
      <w:lvlJc w:val="left"/>
      <w:pPr>
        <w:ind w:left="3600" w:hanging="360"/>
      </w:pPr>
      <w:rPr>
        <w:rFonts w:ascii="Courier New" w:hAnsi="Courier New" w:hint="default"/>
      </w:rPr>
    </w:lvl>
    <w:lvl w:ilvl="5" w:tplc="6FCAF19C">
      <w:start w:val="1"/>
      <w:numFmt w:val="bullet"/>
      <w:lvlText w:val=""/>
      <w:lvlJc w:val="left"/>
      <w:pPr>
        <w:ind w:left="4320" w:hanging="360"/>
      </w:pPr>
      <w:rPr>
        <w:rFonts w:ascii="Wingdings" w:hAnsi="Wingdings" w:hint="default"/>
      </w:rPr>
    </w:lvl>
    <w:lvl w:ilvl="6" w:tplc="81F64090">
      <w:start w:val="1"/>
      <w:numFmt w:val="bullet"/>
      <w:lvlText w:val=""/>
      <w:lvlJc w:val="left"/>
      <w:pPr>
        <w:ind w:left="5040" w:hanging="360"/>
      </w:pPr>
      <w:rPr>
        <w:rFonts w:ascii="Symbol" w:hAnsi="Symbol" w:hint="default"/>
      </w:rPr>
    </w:lvl>
    <w:lvl w:ilvl="7" w:tplc="54329BEC">
      <w:start w:val="1"/>
      <w:numFmt w:val="bullet"/>
      <w:lvlText w:val="o"/>
      <w:lvlJc w:val="left"/>
      <w:pPr>
        <w:ind w:left="5760" w:hanging="360"/>
      </w:pPr>
      <w:rPr>
        <w:rFonts w:ascii="Courier New" w:hAnsi="Courier New" w:hint="default"/>
      </w:rPr>
    </w:lvl>
    <w:lvl w:ilvl="8" w:tplc="2B6E5F24">
      <w:start w:val="1"/>
      <w:numFmt w:val="bullet"/>
      <w:lvlText w:val=""/>
      <w:lvlJc w:val="left"/>
      <w:pPr>
        <w:ind w:left="6480" w:hanging="360"/>
      </w:pPr>
      <w:rPr>
        <w:rFonts w:ascii="Wingdings" w:hAnsi="Wingdings" w:hint="default"/>
      </w:rPr>
    </w:lvl>
  </w:abstractNum>
  <w:abstractNum w:abstractNumId="29" w15:restartNumberingAfterBreak="0">
    <w:nsid w:val="62C314A9"/>
    <w:multiLevelType w:val="hybridMultilevel"/>
    <w:tmpl w:val="E8B64BE4"/>
    <w:lvl w:ilvl="0" w:tplc="4872BD14">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3B322D5"/>
    <w:multiLevelType w:val="hybridMultilevel"/>
    <w:tmpl w:val="06149126"/>
    <w:lvl w:ilvl="0" w:tplc="5C7454EE">
      <w:numFmt w:val="bullet"/>
      <w:lvlText w:val="-"/>
      <w:lvlJc w:val="left"/>
      <w:pPr>
        <w:ind w:left="360" w:hanging="360"/>
      </w:pPr>
      <w:rPr>
        <w:rFonts w:ascii="Calibri" w:hAnsi="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64FF570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63004C5"/>
    <w:multiLevelType w:val="hybridMultilevel"/>
    <w:tmpl w:val="6E6EE234"/>
    <w:lvl w:ilvl="0" w:tplc="5C7454EE">
      <w:numFmt w:val="bullet"/>
      <w:lvlText w:val="-"/>
      <w:lvlJc w:val="left"/>
      <w:pPr>
        <w:ind w:left="720" w:hanging="360"/>
      </w:pPr>
      <w:rPr>
        <w:rFonts w:ascii="Calibri" w:hAnsi="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6355903"/>
    <w:multiLevelType w:val="hybridMultilevel"/>
    <w:tmpl w:val="8F04ED6E"/>
    <w:lvl w:ilvl="0" w:tplc="F024167C">
      <w:numFmt w:val="bullet"/>
      <w:lvlText w:val="-"/>
      <w:lvlJc w:val="left"/>
      <w:pPr>
        <w:ind w:left="1440" w:hanging="360"/>
      </w:pPr>
      <w:rPr>
        <w:rFonts w:ascii="Calibri" w:eastAsiaTheme="minorHAnsi" w:hAnsi="Calibri"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6AE76D1A"/>
    <w:multiLevelType w:val="hybridMultilevel"/>
    <w:tmpl w:val="FBA6A6B2"/>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1593B45"/>
    <w:multiLevelType w:val="hybridMultilevel"/>
    <w:tmpl w:val="A17240A2"/>
    <w:lvl w:ilvl="0" w:tplc="04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11218D"/>
    <w:multiLevelType w:val="hybridMultilevel"/>
    <w:tmpl w:val="747AE966"/>
    <w:lvl w:ilvl="0" w:tplc="F024167C">
      <w:numFmt w:val="bullet"/>
      <w:lvlText w:val="-"/>
      <w:lvlJc w:val="left"/>
      <w:pPr>
        <w:ind w:left="1429" w:hanging="360"/>
      </w:pPr>
      <w:rPr>
        <w:rFonts w:ascii="Calibri" w:eastAsiaTheme="minorHAnsi" w:hAnsi="Calibri"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7" w15:restartNumberingAfterBreak="0">
    <w:nsid w:val="74BA48DE"/>
    <w:multiLevelType w:val="hybridMultilevel"/>
    <w:tmpl w:val="42CAC39E"/>
    <w:lvl w:ilvl="0" w:tplc="FFFFFFFF">
      <w:start w:val="1"/>
      <w:numFmt w:val="bullet"/>
      <w:lvlText w:val="o"/>
      <w:lvlJc w:val="left"/>
      <w:pPr>
        <w:ind w:left="720" w:hanging="360"/>
      </w:pPr>
      <w:rPr>
        <w:rFonts w:ascii="Courier New" w:hAnsi="Courier New" w:cs="Courier New" w:hint="default"/>
      </w:rPr>
    </w:lvl>
    <w:lvl w:ilvl="1" w:tplc="040C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8B47097"/>
    <w:multiLevelType w:val="hybridMultilevel"/>
    <w:tmpl w:val="9D682A90"/>
    <w:lvl w:ilvl="0" w:tplc="F26CB3F4">
      <w:numFmt w:val="bullet"/>
      <w:lvlText w:val="-"/>
      <w:lvlJc w:val="left"/>
      <w:pPr>
        <w:ind w:left="1068" w:hanging="360"/>
      </w:pPr>
      <w:rPr>
        <w:rFonts w:ascii="Calibri" w:eastAsiaTheme="minorHAnsi" w:hAnsi="Calibri" w:cs="Calibri" w:hint="default"/>
        <w:u w:color="000000" w:themeColor="text1"/>
      </w:rPr>
    </w:lvl>
    <w:lvl w:ilvl="1" w:tplc="FFFFFFFF">
      <w:start w:val="1"/>
      <w:numFmt w:val="bullet"/>
      <w:lvlText w:val="o"/>
      <w:lvlJc w:val="left"/>
      <w:pPr>
        <w:ind w:left="1788" w:hanging="360"/>
      </w:pPr>
      <w:rPr>
        <w:rFonts w:ascii="Courier New" w:hAnsi="Courier New" w:cs="Courier New" w:hint="default"/>
      </w:rPr>
    </w:lvl>
    <w:lvl w:ilvl="2" w:tplc="FFFFFFFF">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9" w15:restartNumberingAfterBreak="0">
    <w:nsid w:val="7B8F7D67"/>
    <w:multiLevelType w:val="hybridMultilevel"/>
    <w:tmpl w:val="7EAE4D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DA277FF"/>
    <w:multiLevelType w:val="hybridMultilevel"/>
    <w:tmpl w:val="9D72849C"/>
    <w:lvl w:ilvl="0" w:tplc="F26CB3F4">
      <w:numFmt w:val="bullet"/>
      <w:lvlText w:val="-"/>
      <w:lvlJc w:val="left"/>
      <w:pPr>
        <w:ind w:left="1429" w:hanging="360"/>
      </w:pPr>
      <w:rPr>
        <w:rFonts w:ascii="Calibri" w:eastAsiaTheme="minorHAnsi"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1" w15:restartNumberingAfterBreak="0">
    <w:nsid w:val="7E04275D"/>
    <w:multiLevelType w:val="hybridMultilevel"/>
    <w:tmpl w:val="700AC45C"/>
    <w:lvl w:ilvl="0" w:tplc="F024167C">
      <w:numFmt w:val="bullet"/>
      <w:lvlText w:val="-"/>
      <w:lvlJc w:val="left"/>
      <w:pPr>
        <w:ind w:left="1068" w:hanging="360"/>
      </w:pPr>
      <w:rPr>
        <w:rFonts w:ascii="Calibri" w:eastAsiaTheme="minorHAnsi" w:hAnsi="Calibri"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2" w15:restartNumberingAfterBreak="0">
    <w:nsid w:val="7E125E92"/>
    <w:multiLevelType w:val="hybridMultilevel"/>
    <w:tmpl w:val="FD741298"/>
    <w:lvl w:ilvl="0" w:tplc="040C0003">
      <w:start w:val="1"/>
      <w:numFmt w:val="bullet"/>
      <w:lvlText w:val="o"/>
      <w:lvlJc w:val="left"/>
      <w:pPr>
        <w:ind w:left="1428" w:hanging="360"/>
      </w:pPr>
      <w:rPr>
        <w:rFonts w:ascii="Courier New" w:hAnsi="Courier New" w:cs="Courier New" w:hint="default"/>
      </w:rPr>
    </w:lvl>
    <w:lvl w:ilvl="1" w:tplc="F024167C">
      <w:numFmt w:val="bullet"/>
      <w:lvlText w:val="-"/>
      <w:lvlJc w:val="left"/>
      <w:pPr>
        <w:ind w:left="1440" w:hanging="360"/>
      </w:pPr>
      <w:rPr>
        <w:rFonts w:ascii="Calibri" w:eastAsiaTheme="minorHAnsi" w:hAnsi="Calibri" w:hint="default"/>
      </w:rPr>
    </w:lvl>
    <w:lvl w:ilvl="2" w:tplc="040C0005">
      <w:start w:val="1"/>
      <w:numFmt w:val="bullet"/>
      <w:lvlText w:val=""/>
      <w:lvlJc w:val="left"/>
      <w:pPr>
        <w:ind w:left="2868" w:hanging="360"/>
      </w:pPr>
      <w:rPr>
        <w:rFonts w:ascii="Wingdings" w:hAnsi="Wingdings" w:hint="default"/>
      </w:rPr>
    </w:lvl>
    <w:lvl w:ilvl="3" w:tplc="040C000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3" w15:restartNumberingAfterBreak="0">
    <w:nsid w:val="7F3D2081"/>
    <w:multiLevelType w:val="hybridMultilevel"/>
    <w:tmpl w:val="6B947A0C"/>
    <w:lvl w:ilvl="0" w:tplc="39DC0EE4">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171651835">
    <w:abstractNumId w:val="6"/>
  </w:num>
  <w:num w:numId="2" w16cid:durableId="1544126041">
    <w:abstractNumId w:val="29"/>
  </w:num>
  <w:num w:numId="3" w16cid:durableId="959726089">
    <w:abstractNumId w:val="13"/>
  </w:num>
  <w:num w:numId="4" w16cid:durableId="532499879">
    <w:abstractNumId w:val="21"/>
  </w:num>
  <w:num w:numId="5" w16cid:durableId="1182234089">
    <w:abstractNumId w:val="18"/>
  </w:num>
  <w:num w:numId="6" w16cid:durableId="670067074">
    <w:abstractNumId w:val="32"/>
  </w:num>
  <w:num w:numId="7" w16cid:durableId="1765228291">
    <w:abstractNumId w:val="5"/>
  </w:num>
  <w:num w:numId="8" w16cid:durableId="1909412013">
    <w:abstractNumId w:val="25"/>
  </w:num>
  <w:num w:numId="9" w16cid:durableId="902369536">
    <w:abstractNumId w:val="34"/>
  </w:num>
  <w:num w:numId="10" w16cid:durableId="74210922">
    <w:abstractNumId w:val="33"/>
  </w:num>
  <w:num w:numId="11" w16cid:durableId="1308625185">
    <w:abstractNumId w:val="11"/>
  </w:num>
  <w:num w:numId="12" w16cid:durableId="287011060">
    <w:abstractNumId w:val="4"/>
  </w:num>
  <w:num w:numId="13" w16cid:durableId="1724207600">
    <w:abstractNumId w:val="41"/>
  </w:num>
  <w:num w:numId="14" w16cid:durableId="1217355509">
    <w:abstractNumId w:val="36"/>
  </w:num>
  <w:num w:numId="15" w16cid:durableId="1319580470">
    <w:abstractNumId w:val="30"/>
  </w:num>
  <w:num w:numId="16" w16cid:durableId="570850347">
    <w:abstractNumId w:val="17"/>
  </w:num>
  <w:num w:numId="17" w16cid:durableId="537547468">
    <w:abstractNumId w:val="37"/>
  </w:num>
  <w:num w:numId="18" w16cid:durableId="2060860625">
    <w:abstractNumId w:val="35"/>
  </w:num>
  <w:num w:numId="19" w16cid:durableId="1600796121">
    <w:abstractNumId w:val="15"/>
  </w:num>
  <w:num w:numId="20" w16cid:durableId="289554121">
    <w:abstractNumId w:val="7"/>
  </w:num>
  <w:num w:numId="21" w16cid:durableId="958679454">
    <w:abstractNumId w:val="42"/>
  </w:num>
  <w:num w:numId="22" w16cid:durableId="1379356039">
    <w:abstractNumId w:val="26"/>
  </w:num>
  <w:num w:numId="23" w16cid:durableId="335112871">
    <w:abstractNumId w:val="9"/>
  </w:num>
  <w:num w:numId="24" w16cid:durableId="1331640509">
    <w:abstractNumId w:val="10"/>
  </w:num>
  <w:num w:numId="25" w16cid:durableId="858540802">
    <w:abstractNumId w:val="38"/>
  </w:num>
  <w:num w:numId="26" w16cid:durableId="15810204">
    <w:abstractNumId w:val="16"/>
  </w:num>
  <w:num w:numId="27" w16cid:durableId="1530799297">
    <w:abstractNumId w:val="14"/>
  </w:num>
  <w:num w:numId="28" w16cid:durableId="1340694087">
    <w:abstractNumId w:val="12"/>
  </w:num>
  <w:num w:numId="29" w16cid:durableId="1594048309">
    <w:abstractNumId w:val="8"/>
  </w:num>
  <w:num w:numId="30" w16cid:durableId="872419465">
    <w:abstractNumId w:val="43"/>
  </w:num>
  <w:num w:numId="31" w16cid:durableId="634724573">
    <w:abstractNumId w:val="27"/>
  </w:num>
  <w:num w:numId="32" w16cid:durableId="1524435385">
    <w:abstractNumId w:val="19"/>
  </w:num>
  <w:num w:numId="33" w16cid:durableId="1797407686">
    <w:abstractNumId w:val="28"/>
  </w:num>
  <w:num w:numId="34" w16cid:durableId="1842767653">
    <w:abstractNumId w:val="24"/>
  </w:num>
  <w:num w:numId="35" w16cid:durableId="718088851">
    <w:abstractNumId w:val="39"/>
  </w:num>
  <w:num w:numId="36" w16cid:durableId="767627189">
    <w:abstractNumId w:val="23"/>
  </w:num>
  <w:num w:numId="37" w16cid:durableId="1629698735">
    <w:abstractNumId w:val="40"/>
  </w:num>
  <w:num w:numId="38" w16cid:durableId="499078891">
    <w:abstractNumId w:val="0"/>
  </w:num>
  <w:num w:numId="39" w16cid:durableId="1188904781">
    <w:abstractNumId w:val="22"/>
  </w:num>
  <w:num w:numId="40" w16cid:durableId="1017998396">
    <w:abstractNumId w:val="1"/>
  </w:num>
  <w:num w:numId="41" w16cid:durableId="239101981">
    <w:abstractNumId w:val="2"/>
  </w:num>
  <w:num w:numId="42" w16cid:durableId="1678842205">
    <w:abstractNumId w:val="3"/>
  </w:num>
  <w:num w:numId="43" w16cid:durableId="1538859606">
    <w:abstractNumId w:val="31"/>
  </w:num>
  <w:num w:numId="44" w16cid:durableId="1323702751">
    <w:abstractNumId w:val="2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9A"/>
    <w:rsid w:val="00004E5A"/>
    <w:rsid w:val="00014BED"/>
    <w:rsid w:val="00033F2B"/>
    <w:rsid w:val="00034D68"/>
    <w:rsid w:val="000460C9"/>
    <w:rsid w:val="00053A0D"/>
    <w:rsid w:val="00060C66"/>
    <w:rsid w:val="00061C7A"/>
    <w:rsid w:val="00071472"/>
    <w:rsid w:val="00076BE8"/>
    <w:rsid w:val="00096024"/>
    <w:rsid w:val="0009639F"/>
    <w:rsid w:val="000A25DA"/>
    <w:rsid w:val="000A7081"/>
    <w:rsid w:val="000B1B28"/>
    <w:rsid w:val="000B23A7"/>
    <w:rsid w:val="000B7C69"/>
    <w:rsid w:val="000D040C"/>
    <w:rsid w:val="000D147E"/>
    <w:rsid w:val="000F2E07"/>
    <w:rsid w:val="000F5E8C"/>
    <w:rsid w:val="000F63A5"/>
    <w:rsid w:val="000F64E9"/>
    <w:rsid w:val="001022CC"/>
    <w:rsid w:val="0011321D"/>
    <w:rsid w:val="00120818"/>
    <w:rsid w:val="00120CCC"/>
    <w:rsid w:val="00123576"/>
    <w:rsid w:val="00125400"/>
    <w:rsid w:val="00135BE3"/>
    <w:rsid w:val="00150C95"/>
    <w:rsid w:val="00156087"/>
    <w:rsid w:val="00156544"/>
    <w:rsid w:val="00161786"/>
    <w:rsid w:val="00181C18"/>
    <w:rsid w:val="00182D2F"/>
    <w:rsid w:val="001910EE"/>
    <w:rsid w:val="00193D39"/>
    <w:rsid w:val="001964AE"/>
    <w:rsid w:val="001A18D2"/>
    <w:rsid w:val="001A5400"/>
    <w:rsid w:val="001A6181"/>
    <w:rsid w:val="001B6030"/>
    <w:rsid w:val="001B6A82"/>
    <w:rsid w:val="001C52EE"/>
    <w:rsid w:val="001D176A"/>
    <w:rsid w:val="001D3F9D"/>
    <w:rsid w:val="001E0677"/>
    <w:rsid w:val="001E2157"/>
    <w:rsid w:val="001E2923"/>
    <w:rsid w:val="001F49BA"/>
    <w:rsid w:val="001F7129"/>
    <w:rsid w:val="002016FB"/>
    <w:rsid w:val="002032D6"/>
    <w:rsid w:val="0021268F"/>
    <w:rsid w:val="002226F8"/>
    <w:rsid w:val="00231633"/>
    <w:rsid w:val="0024246D"/>
    <w:rsid w:val="0025621D"/>
    <w:rsid w:val="00257FB7"/>
    <w:rsid w:val="00267A35"/>
    <w:rsid w:val="00274083"/>
    <w:rsid w:val="00283915"/>
    <w:rsid w:val="0028715C"/>
    <w:rsid w:val="002906A1"/>
    <w:rsid w:val="002913A3"/>
    <w:rsid w:val="00293987"/>
    <w:rsid w:val="002944A3"/>
    <w:rsid w:val="002B302A"/>
    <w:rsid w:val="002B52CB"/>
    <w:rsid w:val="002E00F0"/>
    <w:rsid w:val="002E40CC"/>
    <w:rsid w:val="002F7B00"/>
    <w:rsid w:val="00303AD3"/>
    <w:rsid w:val="00320B81"/>
    <w:rsid w:val="003251C9"/>
    <w:rsid w:val="00334173"/>
    <w:rsid w:val="00336A15"/>
    <w:rsid w:val="003374FD"/>
    <w:rsid w:val="00337864"/>
    <w:rsid w:val="00342550"/>
    <w:rsid w:val="00342D1F"/>
    <w:rsid w:val="00347178"/>
    <w:rsid w:val="00350EF5"/>
    <w:rsid w:val="003516B1"/>
    <w:rsid w:val="0036003B"/>
    <w:rsid w:val="00361E8A"/>
    <w:rsid w:val="00374FCF"/>
    <w:rsid w:val="0038052E"/>
    <w:rsid w:val="00380E56"/>
    <w:rsid w:val="00383CE8"/>
    <w:rsid w:val="003A4E61"/>
    <w:rsid w:val="003B088E"/>
    <w:rsid w:val="003C72A0"/>
    <w:rsid w:val="003D6DC7"/>
    <w:rsid w:val="003E266D"/>
    <w:rsid w:val="003E34EB"/>
    <w:rsid w:val="003E3A70"/>
    <w:rsid w:val="003F1858"/>
    <w:rsid w:val="003F427B"/>
    <w:rsid w:val="003F78BB"/>
    <w:rsid w:val="00401605"/>
    <w:rsid w:val="00404DC8"/>
    <w:rsid w:val="004120E0"/>
    <w:rsid w:val="004165B8"/>
    <w:rsid w:val="00421413"/>
    <w:rsid w:val="00427203"/>
    <w:rsid w:val="00432312"/>
    <w:rsid w:val="0043677C"/>
    <w:rsid w:val="00436D83"/>
    <w:rsid w:val="004408ED"/>
    <w:rsid w:val="00456942"/>
    <w:rsid w:val="0047183F"/>
    <w:rsid w:val="004728B1"/>
    <w:rsid w:val="004753D5"/>
    <w:rsid w:val="00476324"/>
    <w:rsid w:val="0048573C"/>
    <w:rsid w:val="004879C6"/>
    <w:rsid w:val="0049243F"/>
    <w:rsid w:val="004929D5"/>
    <w:rsid w:val="004A0464"/>
    <w:rsid w:val="004A4738"/>
    <w:rsid w:val="004B50DF"/>
    <w:rsid w:val="004B6EA1"/>
    <w:rsid w:val="004B7074"/>
    <w:rsid w:val="004C0D44"/>
    <w:rsid w:val="004D682A"/>
    <w:rsid w:val="004D6B10"/>
    <w:rsid w:val="004E3B15"/>
    <w:rsid w:val="004E6E31"/>
    <w:rsid w:val="004F5A16"/>
    <w:rsid w:val="0050153F"/>
    <w:rsid w:val="005074B0"/>
    <w:rsid w:val="00510120"/>
    <w:rsid w:val="00520810"/>
    <w:rsid w:val="005302FF"/>
    <w:rsid w:val="00535E2B"/>
    <w:rsid w:val="005457A9"/>
    <w:rsid w:val="005545D2"/>
    <w:rsid w:val="00554CFE"/>
    <w:rsid w:val="00557FE6"/>
    <w:rsid w:val="0056662D"/>
    <w:rsid w:val="00570615"/>
    <w:rsid w:val="00575779"/>
    <w:rsid w:val="0057636B"/>
    <w:rsid w:val="00576575"/>
    <w:rsid w:val="00584578"/>
    <w:rsid w:val="00585CF8"/>
    <w:rsid w:val="00586209"/>
    <w:rsid w:val="00587DBA"/>
    <w:rsid w:val="0059427D"/>
    <w:rsid w:val="0059734B"/>
    <w:rsid w:val="005A592D"/>
    <w:rsid w:val="005A76D6"/>
    <w:rsid w:val="005B208C"/>
    <w:rsid w:val="005C52D7"/>
    <w:rsid w:val="005C65B9"/>
    <w:rsid w:val="005D19E0"/>
    <w:rsid w:val="005D74F0"/>
    <w:rsid w:val="005E3D5A"/>
    <w:rsid w:val="005E54A9"/>
    <w:rsid w:val="005F11A1"/>
    <w:rsid w:val="005F1543"/>
    <w:rsid w:val="005F4E8B"/>
    <w:rsid w:val="005F6020"/>
    <w:rsid w:val="00621404"/>
    <w:rsid w:val="00622D7E"/>
    <w:rsid w:val="00624A08"/>
    <w:rsid w:val="00624DF4"/>
    <w:rsid w:val="00636977"/>
    <w:rsid w:val="00636A89"/>
    <w:rsid w:val="006425F0"/>
    <w:rsid w:val="00647FC1"/>
    <w:rsid w:val="006539FB"/>
    <w:rsid w:val="00676F86"/>
    <w:rsid w:val="00694C12"/>
    <w:rsid w:val="00695F68"/>
    <w:rsid w:val="006A3207"/>
    <w:rsid w:val="006A7603"/>
    <w:rsid w:val="006A7991"/>
    <w:rsid w:val="006B4597"/>
    <w:rsid w:val="006C7F9A"/>
    <w:rsid w:val="006D783D"/>
    <w:rsid w:val="006E5B11"/>
    <w:rsid w:val="006F124E"/>
    <w:rsid w:val="006F3229"/>
    <w:rsid w:val="00713E55"/>
    <w:rsid w:val="0071608A"/>
    <w:rsid w:val="00730560"/>
    <w:rsid w:val="007346A9"/>
    <w:rsid w:val="00746AA2"/>
    <w:rsid w:val="00752B5A"/>
    <w:rsid w:val="00761292"/>
    <w:rsid w:val="00775A29"/>
    <w:rsid w:val="00780C29"/>
    <w:rsid w:val="00792351"/>
    <w:rsid w:val="007C34D7"/>
    <w:rsid w:val="007D450C"/>
    <w:rsid w:val="007E004D"/>
    <w:rsid w:val="007E130A"/>
    <w:rsid w:val="007E2CF7"/>
    <w:rsid w:val="0083396B"/>
    <w:rsid w:val="008443ED"/>
    <w:rsid w:val="00852DA8"/>
    <w:rsid w:val="008557CC"/>
    <w:rsid w:val="008558C8"/>
    <w:rsid w:val="00856E48"/>
    <w:rsid w:val="008619AE"/>
    <w:rsid w:val="008708D8"/>
    <w:rsid w:val="00876808"/>
    <w:rsid w:val="008844B1"/>
    <w:rsid w:val="0089597A"/>
    <w:rsid w:val="008B65CD"/>
    <w:rsid w:val="008C114D"/>
    <w:rsid w:val="008C48C3"/>
    <w:rsid w:val="008C79EA"/>
    <w:rsid w:val="008D5610"/>
    <w:rsid w:val="008D7DF5"/>
    <w:rsid w:val="008E6010"/>
    <w:rsid w:val="008F15DD"/>
    <w:rsid w:val="009072C1"/>
    <w:rsid w:val="0091723E"/>
    <w:rsid w:val="00923F26"/>
    <w:rsid w:val="0094050A"/>
    <w:rsid w:val="00944280"/>
    <w:rsid w:val="00957841"/>
    <w:rsid w:val="00962331"/>
    <w:rsid w:val="009634B9"/>
    <w:rsid w:val="00985FE6"/>
    <w:rsid w:val="009A1015"/>
    <w:rsid w:val="009A397E"/>
    <w:rsid w:val="009B0B57"/>
    <w:rsid w:val="009D1180"/>
    <w:rsid w:val="009D53CC"/>
    <w:rsid w:val="009D5478"/>
    <w:rsid w:val="009E230D"/>
    <w:rsid w:val="009E2E1A"/>
    <w:rsid w:val="009F43E3"/>
    <w:rsid w:val="009F5B5A"/>
    <w:rsid w:val="00A149D6"/>
    <w:rsid w:val="00A25896"/>
    <w:rsid w:val="00A27316"/>
    <w:rsid w:val="00A355C9"/>
    <w:rsid w:val="00A355E6"/>
    <w:rsid w:val="00A35E5F"/>
    <w:rsid w:val="00A36CBA"/>
    <w:rsid w:val="00A45C32"/>
    <w:rsid w:val="00A47177"/>
    <w:rsid w:val="00A63B0A"/>
    <w:rsid w:val="00A86ECB"/>
    <w:rsid w:val="00A87065"/>
    <w:rsid w:val="00A97BAC"/>
    <w:rsid w:val="00AA2301"/>
    <w:rsid w:val="00AA6046"/>
    <w:rsid w:val="00AB4475"/>
    <w:rsid w:val="00AC2993"/>
    <w:rsid w:val="00AC52EA"/>
    <w:rsid w:val="00AC7B00"/>
    <w:rsid w:val="00AD0022"/>
    <w:rsid w:val="00AD4AA3"/>
    <w:rsid w:val="00AD747E"/>
    <w:rsid w:val="00AE101F"/>
    <w:rsid w:val="00AE2057"/>
    <w:rsid w:val="00AE4061"/>
    <w:rsid w:val="00AE704C"/>
    <w:rsid w:val="00B028FF"/>
    <w:rsid w:val="00B2524D"/>
    <w:rsid w:val="00B32826"/>
    <w:rsid w:val="00B329E6"/>
    <w:rsid w:val="00B410B4"/>
    <w:rsid w:val="00B42F14"/>
    <w:rsid w:val="00B44516"/>
    <w:rsid w:val="00B65861"/>
    <w:rsid w:val="00B67F67"/>
    <w:rsid w:val="00B75F3D"/>
    <w:rsid w:val="00B8215A"/>
    <w:rsid w:val="00B850BA"/>
    <w:rsid w:val="00B96D82"/>
    <w:rsid w:val="00BA3150"/>
    <w:rsid w:val="00BA59BF"/>
    <w:rsid w:val="00BA63BA"/>
    <w:rsid w:val="00BB11C6"/>
    <w:rsid w:val="00BC55EF"/>
    <w:rsid w:val="00BD07FF"/>
    <w:rsid w:val="00BD0CF9"/>
    <w:rsid w:val="00BE3802"/>
    <w:rsid w:val="00BE409F"/>
    <w:rsid w:val="00BF1DAD"/>
    <w:rsid w:val="00BF3DFD"/>
    <w:rsid w:val="00C01BE9"/>
    <w:rsid w:val="00C04B5E"/>
    <w:rsid w:val="00C05C3D"/>
    <w:rsid w:val="00C23066"/>
    <w:rsid w:val="00C236C7"/>
    <w:rsid w:val="00C369DC"/>
    <w:rsid w:val="00C370F8"/>
    <w:rsid w:val="00C408AB"/>
    <w:rsid w:val="00C50084"/>
    <w:rsid w:val="00C55502"/>
    <w:rsid w:val="00C669EE"/>
    <w:rsid w:val="00C85FF7"/>
    <w:rsid w:val="00C86FE8"/>
    <w:rsid w:val="00C907C2"/>
    <w:rsid w:val="00C90824"/>
    <w:rsid w:val="00CA788E"/>
    <w:rsid w:val="00CB3830"/>
    <w:rsid w:val="00CC11C7"/>
    <w:rsid w:val="00CC3560"/>
    <w:rsid w:val="00CE7C63"/>
    <w:rsid w:val="00CF0141"/>
    <w:rsid w:val="00CF49BA"/>
    <w:rsid w:val="00CF7BD9"/>
    <w:rsid w:val="00D25BB5"/>
    <w:rsid w:val="00D33CF9"/>
    <w:rsid w:val="00D3739E"/>
    <w:rsid w:val="00D453CB"/>
    <w:rsid w:val="00D45C81"/>
    <w:rsid w:val="00D5622D"/>
    <w:rsid w:val="00D940B8"/>
    <w:rsid w:val="00D97043"/>
    <w:rsid w:val="00DA2668"/>
    <w:rsid w:val="00DA5507"/>
    <w:rsid w:val="00DB1291"/>
    <w:rsid w:val="00DB15BF"/>
    <w:rsid w:val="00DD2A49"/>
    <w:rsid w:val="00DD44D8"/>
    <w:rsid w:val="00DD558B"/>
    <w:rsid w:val="00DE0F13"/>
    <w:rsid w:val="00DE6254"/>
    <w:rsid w:val="00DF2A12"/>
    <w:rsid w:val="00E00510"/>
    <w:rsid w:val="00E0055B"/>
    <w:rsid w:val="00E049A3"/>
    <w:rsid w:val="00E0629E"/>
    <w:rsid w:val="00E11241"/>
    <w:rsid w:val="00E26D2F"/>
    <w:rsid w:val="00E31BA3"/>
    <w:rsid w:val="00E32C93"/>
    <w:rsid w:val="00E516E8"/>
    <w:rsid w:val="00E572D8"/>
    <w:rsid w:val="00E82045"/>
    <w:rsid w:val="00E821CC"/>
    <w:rsid w:val="00E928DE"/>
    <w:rsid w:val="00E95D32"/>
    <w:rsid w:val="00EA2D09"/>
    <w:rsid w:val="00EB1294"/>
    <w:rsid w:val="00EB5639"/>
    <w:rsid w:val="00EC0461"/>
    <w:rsid w:val="00EC60FF"/>
    <w:rsid w:val="00ED04E3"/>
    <w:rsid w:val="00ED055C"/>
    <w:rsid w:val="00EF1405"/>
    <w:rsid w:val="00EF26FD"/>
    <w:rsid w:val="00EF319A"/>
    <w:rsid w:val="00EF3D72"/>
    <w:rsid w:val="00F105F5"/>
    <w:rsid w:val="00F11094"/>
    <w:rsid w:val="00F12446"/>
    <w:rsid w:val="00F32FE9"/>
    <w:rsid w:val="00F35D7A"/>
    <w:rsid w:val="00F42DBE"/>
    <w:rsid w:val="00F64F09"/>
    <w:rsid w:val="00F668F0"/>
    <w:rsid w:val="00F73E98"/>
    <w:rsid w:val="00F96D27"/>
    <w:rsid w:val="00FA1D53"/>
    <w:rsid w:val="00FA438A"/>
    <w:rsid w:val="00FB5072"/>
    <w:rsid w:val="00FC0B39"/>
    <w:rsid w:val="00FC427C"/>
    <w:rsid w:val="00FC70C1"/>
    <w:rsid w:val="00FD2AB6"/>
    <w:rsid w:val="00FD3293"/>
    <w:rsid w:val="00FD48D6"/>
    <w:rsid w:val="00FE050F"/>
    <w:rsid w:val="00FE35DD"/>
    <w:rsid w:val="00FF0D4F"/>
    <w:rsid w:val="00FF1085"/>
    <w:rsid w:val="00FF4DA6"/>
    <w:rsid w:val="00FF6F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53D04"/>
  <w15:docId w15:val="{5F0C5CF8-1714-42F1-989D-8374E63A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fr-FR"/>
    </w:rPr>
  </w:style>
  <w:style w:type="paragraph" w:styleId="Titre1">
    <w:name w:val="heading 1"/>
    <w:basedOn w:val="Normal"/>
    <w:uiPriority w:val="1"/>
    <w:qFormat/>
    <w:pPr>
      <w:spacing w:before="22"/>
      <w:ind w:left="1779"/>
      <w:outlineLvl w:val="0"/>
    </w:pPr>
    <w:rPr>
      <w:rFonts w:ascii="Times New Roman" w:eastAsia="Times New Roman" w:hAnsi="Times New Roman"/>
      <w:b/>
      <w:bCs/>
      <w:sz w:val="30"/>
      <w:szCs w:val="30"/>
    </w:rPr>
  </w:style>
  <w:style w:type="paragraph" w:styleId="Titre2">
    <w:name w:val="heading 2"/>
    <w:basedOn w:val="Normal"/>
    <w:next w:val="Normal"/>
    <w:link w:val="Titre2Car"/>
    <w:uiPriority w:val="9"/>
    <w:semiHidden/>
    <w:unhideWhenUsed/>
    <w:qFormat/>
    <w:rsid w:val="00E049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5">
    <w:name w:val="heading 5"/>
    <w:basedOn w:val="Normal"/>
    <w:next w:val="Normal"/>
    <w:link w:val="Titre5Car"/>
    <w:uiPriority w:val="9"/>
    <w:semiHidden/>
    <w:unhideWhenUsed/>
    <w:qFormat/>
    <w:rsid w:val="005F1543"/>
    <w:pPr>
      <w:keepNext/>
      <w:keepLines/>
      <w:spacing w:before="200"/>
      <w:outlineLvl w:val="4"/>
    </w:pPr>
    <w:rPr>
      <w:rFonts w:asciiTheme="majorHAnsi" w:eastAsiaTheme="majorEastAsia" w:hAnsiTheme="majorHAnsi" w:cstheme="majorBidi"/>
      <w:color w:val="243F60" w:themeColor="accent1" w:themeShade="7F"/>
    </w:rPr>
  </w:style>
  <w:style w:type="paragraph" w:styleId="Titre8">
    <w:name w:val="heading 8"/>
    <w:basedOn w:val="Normal"/>
    <w:next w:val="Normal"/>
    <w:link w:val="Titre8Car"/>
    <w:uiPriority w:val="9"/>
    <w:semiHidden/>
    <w:unhideWhenUsed/>
    <w:qFormat/>
    <w:rsid w:val="0033786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00"/>
    </w:pPr>
    <w:rPr>
      <w:rFonts w:ascii="Times New Roman" w:eastAsia="Times New Roman" w:hAnsi="Times New Roman"/>
      <w:sz w:val="27"/>
      <w:szCs w:val="27"/>
    </w:rPr>
  </w:style>
  <w:style w:type="paragraph" w:styleId="Paragraphedeliste">
    <w:name w:val="List Paragraph"/>
    <w:aliases w:val="Listes,Liste 1,Bullet Niv 1,Inter2,Liste couleur - Accent 12,Normal bullet 2,Bullet list,List Paragraph1,List Paragraph11,Normal bullet 21,List Paragraph111,Bullet list1,Paragraph,Bullet point 1,Paragraphe,lp1,texte de base"/>
    <w:basedOn w:val="Normal"/>
    <w:link w:val="ParagraphedelisteCar"/>
    <w:uiPriority w:val="34"/>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57636B"/>
    <w:rPr>
      <w:rFonts w:ascii="Tahoma" w:hAnsi="Tahoma" w:cs="Tahoma"/>
      <w:sz w:val="16"/>
      <w:szCs w:val="16"/>
    </w:rPr>
  </w:style>
  <w:style w:type="character" w:customStyle="1" w:styleId="TextedebullesCar">
    <w:name w:val="Texte de bulles Car"/>
    <w:basedOn w:val="Policepardfaut"/>
    <w:link w:val="Textedebulles"/>
    <w:uiPriority w:val="99"/>
    <w:semiHidden/>
    <w:rsid w:val="0057636B"/>
    <w:rPr>
      <w:rFonts w:ascii="Tahoma" w:hAnsi="Tahoma" w:cs="Tahoma"/>
      <w:sz w:val="16"/>
      <w:szCs w:val="16"/>
    </w:rPr>
  </w:style>
  <w:style w:type="paragraph" w:styleId="En-tte">
    <w:name w:val="header"/>
    <w:basedOn w:val="Normal"/>
    <w:link w:val="En-tteCar"/>
    <w:unhideWhenUsed/>
    <w:rsid w:val="00FB5072"/>
    <w:pPr>
      <w:tabs>
        <w:tab w:val="center" w:pos="4536"/>
        <w:tab w:val="right" w:pos="9072"/>
      </w:tabs>
    </w:pPr>
  </w:style>
  <w:style w:type="character" w:customStyle="1" w:styleId="En-tteCar">
    <w:name w:val="En-tête Car"/>
    <w:basedOn w:val="Policepardfaut"/>
    <w:link w:val="En-tte"/>
    <w:uiPriority w:val="99"/>
    <w:rsid w:val="00FB5072"/>
  </w:style>
  <w:style w:type="paragraph" w:styleId="Pieddepage">
    <w:name w:val="footer"/>
    <w:basedOn w:val="Normal"/>
    <w:link w:val="PieddepageCar"/>
    <w:unhideWhenUsed/>
    <w:rsid w:val="00FB5072"/>
    <w:pPr>
      <w:tabs>
        <w:tab w:val="center" w:pos="4536"/>
        <w:tab w:val="right" w:pos="9072"/>
      </w:tabs>
    </w:pPr>
  </w:style>
  <w:style w:type="character" w:customStyle="1" w:styleId="PieddepageCar">
    <w:name w:val="Pied de page Car"/>
    <w:basedOn w:val="Policepardfaut"/>
    <w:link w:val="Pieddepage"/>
    <w:uiPriority w:val="99"/>
    <w:rsid w:val="00FB5072"/>
  </w:style>
  <w:style w:type="paragraph" w:customStyle="1" w:styleId="Default">
    <w:name w:val="Default"/>
    <w:rsid w:val="00436D83"/>
    <w:pPr>
      <w:widowControl/>
      <w:autoSpaceDE w:val="0"/>
      <w:autoSpaceDN w:val="0"/>
      <w:adjustRightInd w:val="0"/>
    </w:pPr>
    <w:rPr>
      <w:rFonts w:ascii="Arial" w:eastAsia="Calibri" w:hAnsi="Arial" w:cs="Arial"/>
      <w:color w:val="000000"/>
      <w:sz w:val="24"/>
      <w:szCs w:val="24"/>
      <w:lang w:val="fr-FR" w:eastAsia="fr-FR"/>
    </w:rPr>
  </w:style>
  <w:style w:type="character" w:styleId="Lienhypertexte">
    <w:name w:val="Hyperlink"/>
    <w:basedOn w:val="Policepardfaut"/>
    <w:uiPriority w:val="99"/>
    <w:unhideWhenUsed/>
    <w:rsid w:val="00337864"/>
    <w:rPr>
      <w:color w:val="0000FF" w:themeColor="hyperlink"/>
      <w:u w:val="single"/>
    </w:rPr>
  </w:style>
  <w:style w:type="character" w:customStyle="1" w:styleId="Titre8Car">
    <w:name w:val="Titre 8 Car"/>
    <w:basedOn w:val="Policepardfaut"/>
    <w:link w:val="Titre8"/>
    <w:uiPriority w:val="9"/>
    <w:semiHidden/>
    <w:rsid w:val="00337864"/>
    <w:rPr>
      <w:rFonts w:asciiTheme="majorHAnsi" w:eastAsiaTheme="majorEastAsia" w:hAnsiTheme="majorHAnsi" w:cstheme="majorBidi"/>
      <w:color w:val="404040" w:themeColor="text1" w:themeTint="BF"/>
      <w:sz w:val="20"/>
      <w:szCs w:val="20"/>
    </w:rPr>
  </w:style>
  <w:style w:type="character" w:styleId="Numrodepage">
    <w:name w:val="page number"/>
    <w:basedOn w:val="Policepardfaut"/>
    <w:semiHidden/>
    <w:rsid w:val="00A149D6"/>
  </w:style>
  <w:style w:type="character" w:customStyle="1" w:styleId="Titre5Car">
    <w:name w:val="Titre 5 Car"/>
    <w:basedOn w:val="Policepardfaut"/>
    <w:link w:val="Titre5"/>
    <w:uiPriority w:val="9"/>
    <w:semiHidden/>
    <w:rsid w:val="005F1543"/>
    <w:rPr>
      <w:rFonts w:asciiTheme="majorHAnsi" w:eastAsiaTheme="majorEastAsia" w:hAnsiTheme="majorHAnsi" w:cstheme="majorBidi"/>
      <w:color w:val="243F60" w:themeColor="accent1" w:themeShade="7F"/>
    </w:rPr>
  </w:style>
  <w:style w:type="character" w:customStyle="1" w:styleId="Titre2Car">
    <w:name w:val="Titre 2 Car"/>
    <w:basedOn w:val="Policepardfaut"/>
    <w:link w:val="Titre2"/>
    <w:uiPriority w:val="9"/>
    <w:semiHidden/>
    <w:rsid w:val="00E049A3"/>
    <w:rPr>
      <w:rFonts w:asciiTheme="majorHAnsi" w:eastAsiaTheme="majorEastAsia" w:hAnsiTheme="majorHAnsi" w:cstheme="majorBidi"/>
      <w:b/>
      <w:bCs/>
      <w:color w:val="4F81BD" w:themeColor="accent1"/>
      <w:sz w:val="26"/>
      <w:szCs w:val="26"/>
    </w:rPr>
  </w:style>
  <w:style w:type="paragraph" w:styleId="Corpsdetexte2">
    <w:name w:val="Body Text 2"/>
    <w:basedOn w:val="Normal"/>
    <w:link w:val="Corpsdetexte2Car"/>
    <w:uiPriority w:val="99"/>
    <w:semiHidden/>
    <w:unhideWhenUsed/>
    <w:rsid w:val="00E049A3"/>
    <w:pPr>
      <w:spacing w:after="120" w:line="480" w:lineRule="auto"/>
    </w:pPr>
  </w:style>
  <w:style w:type="character" w:customStyle="1" w:styleId="Corpsdetexte2Car">
    <w:name w:val="Corps de texte 2 Car"/>
    <w:basedOn w:val="Policepardfaut"/>
    <w:link w:val="Corpsdetexte2"/>
    <w:uiPriority w:val="99"/>
    <w:semiHidden/>
    <w:rsid w:val="00E049A3"/>
  </w:style>
  <w:style w:type="paragraph" w:styleId="Titre">
    <w:name w:val="Title"/>
    <w:basedOn w:val="Normal"/>
    <w:link w:val="TitreCar"/>
    <w:qFormat/>
    <w:rsid w:val="00E049A3"/>
    <w:pPr>
      <w:widowControl/>
      <w:jc w:val="center"/>
    </w:pPr>
    <w:rPr>
      <w:rFonts w:ascii="Arial" w:eastAsia="Times New Roman" w:hAnsi="Arial" w:cs="Arial"/>
      <w:b/>
      <w:bCs/>
      <w:sz w:val="28"/>
      <w:szCs w:val="28"/>
      <w:lang w:eastAsia="fr-FR"/>
    </w:rPr>
  </w:style>
  <w:style w:type="character" w:customStyle="1" w:styleId="TitreCar">
    <w:name w:val="Titre Car"/>
    <w:basedOn w:val="Policepardfaut"/>
    <w:link w:val="Titre"/>
    <w:rsid w:val="00E049A3"/>
    <w:rPr>
      <w:rFonts w:ascii="Arial" w:eastAsia="Times New Roman" w:hAnsi="Arial" w:cs="Arial"/>
      <w:b/>
      <w:bCs/>
      <w:sz w:val="28"/>
      <w:szCs w:val="28"/>
      <w:lang w:val="fr-FR" w:eastAsia="fr-FR"/>
    </w:rPr>
  </w:style>
  <w:style w:type="paragraph" w:customStyle="1" w:styleId="CarCar7CarCarCarCarCarCarCarCarCarCarCarCar">
    <w:name w:val="Car Car7 Car Car Car Car Car Car Car Car Car Car Car Car"/>
    <w:basedOn w:val="Normal"/>
    <w:rsid w:val="00193D39"/>
    <w:pPr>
      <w:widowControl/>
      <w:spacing w:before="120" w:after="160" w:line="240" w:lineRule="exact"/>
    </w:pPr>
    <w:rPr>
      <w:rFonts w:ascii="Tahoma" w:eastAsia="Times New Roman" w:hAnsi="Tahoma" w:cs="Times New Roman"/>
      <w:sz w:val="18"/>
      <w:szCs w:val="20"/>
    </w:rPr>
  </w:style>
  <w:style w:type="paragraph" w:styleId="NormalWeb">
    <w:name w:val="Normal (Web)"/>
    <w:basedOn w:val="Normal"/>
    <w:uiPriority w:val="99"/>
    <w:rsid w:val="00193D39"/>
    <w:pPr>
      <w:widowControl/>
      <w:spacing w:before="100" w:after="100"/>
    </w:pPr>
    <w:rPr>
      <w:rFonts w:ascii="Optima" w:eastAsia="Times New Roman" w:hAnsi="Optima" w:cs="Times New Roman"/>
      <w:sz w:val="24"/>
      <w:szCs w:val="24"/>
      <w:lang w:eastAsia="fr-FR"/>
    </w:rPr>
  </w:style>
  <w:style w:type="paragraph" w:styleId="Notedebasdepage">
    <w:name w:val="footnote text"/>
    <w:aliases w:val="Footnote Text Char Car Car,Footnote Text Char Car, Car Car,Footnote Text Char Car Car Car Car,Footnote Text Char Car Car Car,Note de bas de page Car2 Car,Note de bas de page Car1 Car Car Car,Note de bas de page Car1 Car Car"/>
    <w:basedOn w:val="Normal"/>
    <w:link w:val="NotedebasdepageCar"/>
    <w:uiPriority w:val="99"/>
    <w:unhideWhenUsed/>
    <w:rsid w:val="00FF0D4F"/>
    <w:rPr>
      <w:sz w:val="20"/>
      <w:szCs w:val="20"/>
    </w:rPr>
  </w:style>
  <w:style w:type="character" w:customStyle="1" w:styleId="NotedebasdepageCar">
    <w:name w:val="Note de bas de page Car"/>
    <w:aliases w:val="Footnote Text Char Car Car Car1,Footnote Text Char Car Car1, Car Car Car,Footnote Text Char Car Car Car Car Car,Footnote Text Char Car Car Car Car1,Note de bas de page Car2 Car Car,Note de bas de page Car1 Car Car Car Car"/>
    <w:basedOn w:val="Policepardfaut"/>
    <w:link w:val="Notedebasdepage"/>
    <w:uiPriority w:val="99"/>
    <w:rsid w:val="00FF0D4F"/>
    <w:rPr>
      <w:sz w:val="20"/>
      <w:szCs w:val="20"/>
    </w:rPr>
  </w:style>
  <w:style w:type="character" w:styleId="Appelnotedebasdep">
    <w:name w:val="footnote reference"/>
    <w:aliases w:val="titre, titre,titre1,SUPERS,Footnote Reference Number,Footnote Reference_LVL6,Footnote Reference_LVL61,Footnote Reference_LVL62,Footnote Reference_LVL63,Footnote Reference_LVL64,BVI fnr,Nota,Footnote symbol,Appel note de bas de p"/>
    <w:uiPriority w:val="99"/>
    <w:rsid w:val="00FF0D4F"/>
    <w:rPr>
      <w:vertAlign w:val="superscript"/>
    </w:rPr>
  </w:style>
  <w:style w:type="character" w:styleId="Mentionnonrsolue">
    <w:name w:val="Unresolved Mention"/>
    <w:basedOn w:val="Policepardfaut"/>
    <w:uiPriority w:val="99"/>
    <w:semiHidden/>
    <w:unhideWhenUsed/>
    <w:rsid w:val="0091723E"/>
    <w:rPr>
      <w:color w:val="605E5C"/>
      <w:shd w:val="clear" w:color="auto" w:fill="E1DFDD"/>
    </w:rPr>
  </w:style>
  <w:style w:type="paragraph" w:customStyle="1" w:styleId="FootnoteText1000">
    <w:name w:val="Footnote Text1000"/>
    <w:basedOn w:val="Normal"/>
    <w:rsid w:val="00DD558B"/>
    <w:pPr>
      <w:widowControl/>
      <w:suppressAutoHyphens/>
    </w:pPr>
    <w:rPr>
      <w:rFonts w:ascii="Arial" w:eastAsia="Times New Roman" w:hAnsi="Arial" w:cs="Arial"/>
      <w:color w:val="00000A"/>
      <w:kern w:val="1"/>
      <w:sz w:val="20"/>
      <w:szCs w:val="20"/>
      <w:lang w:eastAsia="ar-SA"/>
    </w:rPr>
  </w:style>
  <w:style w:type="character" w:customStyle="1" w:styleId="normaltextrun">
    <w:name w:val="normaltextrun"/>
    <w:basedOn w:val="Policepardfaut"/>
    <w:rsid w:val="005B208C"/>
  </w:style>
  <w:style w:type="character" w:customStyle="1" w:styleId="eop">
    <w:name w:val="eop"/>
    <w:basedOn w:val="Policepardfaut"/>
    <w:rsid w:val="005B208C"/>
  </w:style>
  <w:style w:type="paragraph" w:customStyle="1" w:styleId="paragraph">
    <w:name w:val="paragraph"/>
    <w:basedOn w:val="Normal"/>
    <w:rsid w:val="005B208C"/>
    <w:pPr>
      <w:widowControl/>
      <w:spacing w:before="100" w:beforeAutospacing="1" w:after="100" w:afterAutospacing="1"/>
    </w:pPr>
    <w:rPr>
      <w:rFonts w:ascii="Times New Roman" w:eastAsia="Times New Roman" w:hAnsi="Times New Roman" w:cs="Times New Roman"/>
      <w:sz w:val="24"/>
      <w:szCs w:val="24"/>
      <w:lang w:eastAsia="fr-FR"/>
    </w:rPr>
  </w:style>
  <w:style w:type="character" w:customStyle="1" w:styleId="ParagraphedelisteCar">
    <w:name w:val="Paragraphe de liste Car"/>
    <w:aliases w:val="Listes Car,Liste 1 Car,Bullet Niv 1 Car,Inter2 Car,Liste couleur - Accent 12 Car,Normal bullet 2 Car,Bullet list Car,List Paragraph1 Car,List Paragraph11 Car,Normal bullet 21 Car,List Paragraph111 Car,Bullet list1 Car,lp1 Car"/>
    <w:link w:val="Paragraphedeliste"/>
    <w:uiPriority w:val="34"/>
    <w:qFormat/>
    <w:rsid w:val="005B208C"/>
    <w:rPr>
      <w:lang w:val="fr-FR"/>
    </w:rPr>
  </w:style>
  <w:style w:type="character" w:customStyle="1" w:styleId="cf01">
    <w:name w:val="cf01"/>
    <w:rsid w:val="002913A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rtenairesactionsociale@caf47.caf.fr" TargetMode="External"/><Relationship Id="rId10" Type="http://schemas.openxmlformats.org/officeDocument/2006/relationships/endnotes" Target="endnotes.xml"/><Relationship Id="rId19" Type="http://schemas.openxmlformats.org/officeDocument/2006/relationships/hyperlink" Target="https://frc-word-edit.officeapps.live.com/we/wordeditorframe.aspx?ui=fr&amp;rs=fr%2DFR&amp;wopisrc=https%3A%2F%2Fcafdoc.sharepoint.com%2Fsites%2FCopilDPFASElargi%2F_vti_bin%2Fwopi.ashx%2Ffiles%2F9bc0ebfa227e4069ac1c43268d5c71c8&amp;wdlor=cC21775FD-ED54-43C5-9908-95C1B63D889B&amp;wdenableroaming=1&amp;mscc=1&amp;hid=3B3903A1-7085-7000-F4CA-EA32D523CEE7&amp;wdorigin=Outlook-Body&amp;wdhostclicktime=1705662405959&amp;jsapi=1&amp;jsapiver=v1&amp;newsession=1&amp;corrid=3a07ba7b-023b-4a0e-b499-ae9c3d8ee99a&amp;usid=3a07ba7b-023b-4a0e-b499-ae9c3d8ee99a&amp;sftc=1&amp;cac=1&amp;mtf=1&amp;sfp=1&amp;instantedit=1&amp;wopicomplete=1&amp;wdredirectionreason=Unified_SingleFlush&amp;rct=Normal&amp;ctp=LeastProtect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cologie.gouv.fr/sites/default/files/29.12.2023_DP_actualisation_g%C3%A9ographie_prioritaire.pdf" TargetMode="External"/><Relationship Id="rId2" Type="http://schemas.openxmlformats.org/officeDocument/2006/relationships/hyperlink" Target="https://solidarites.gouv.fr/sites/solidarite/files/2023-11/Service-public-de-la-petite-enfance-Plan-accueil-individuel.pdf" TargetMode="External"/><Relationship Id="rId1" Type="http://schemas.openxmlformats.org/officeDocument/2006/relationships/hyperlink" Target="https://www.mutualite.fr/content/uploads/2021/10/Guide-Horaires-Atypiques-See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6DD5CB057BA9D4FAA5545EDC1E0BB02" ma:contentTypeVersion="4" ma:contentTypeDescription="Crée un document." ma:contentTypeScope="" ma:versionID="3dfe5532f6786906af0d2697b18e3c76">
  <xsd:schema xmlns:xsd="http://www.w3.org/2001/XMLSchema" xmlns:xs="http://www.w3.org/2001/XMLSchema" xmlns:p="http://schemas.microsoft.com/office/2006/metadata/properties" xmlns:ns2="8d52cd6f-408d-4732-8c3a-e5515d73910c" xmlns:ns3="41804a5d-50a6-4062-bb95-46ad0f26003f" targetNamespace="http://schemas.microsoft.com/office/2006/metadata/properties" ma:root="true" ma:fieldsID="bc8f4bf75be4df902568fb9ed58de8f4" ns2:_="" ns3:_="">
    <xsd:import namespace="8d52cd6f-408d-4732-8c3a-e5515d73910c"/>
    <xsd:import namespace="41804a5d-50a6-4062-bb95-46ad0f2600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2cd6f-408d-4732-8c3a-e5515d739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04a5d-50a6-4062-bb95-46ad0f26003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C8E063-4883-405A-9EA8-14DB8532911D}">
  <ds:schemaRefs>
    <ds:schemaRef ds:uri="http://schemas.microsoft.com/sharepoint/v3/contenttype/forms"/>
  </ds:schemaRefs>
</ds:datastoreItem>
</file>

<file path=customXml/itemProps2.xml><?xml version="1.0" encoding="utf-8"?>
<ds:datastoreItem xmlns:ds="http://schemas.openxmlformats.org/officeDocument/2006/customXml" ds:itemID="{C824D906-F003-42E7-A72A-F4586A78F4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C0F831-6D25-4FFB-8319-842A4B60D64A}">
  <ds:schemaRefs>
    <ds:schemaRef ds:uri="http://schemas.openxmlformats.org/officeDocument/2006/bibliography"/>
  </ds:schemaRefs>
</ds:datastoreItem>
</file>

<file path=customXml/itemProps4.xml><?xml version="1.0" encoding="utf-8"?>
<ds:datastoreItem xmlns:ds="http://schemas.openxmlformats.org/officeDocument/2006/customXml" ds:itemID="{EC0A3C70-4CC7-4731-AC8F-69C02F9DE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2cd6f-408d-4732-8c3a-e5515d73910c"/>
    <ds:schemaRef ds:uri="41804a5d-50a6-4062-bb95-46ad0f260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33</Pages>
  <Words>10639</Words>
  <Characters>58517</Characters>
  <Application>Microsoft Office Word</Application>
  <DocSecurity>0</DocSecurity>
  <Lines>487</Lines>
  <Paragraphs>138</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69018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Coralie COMERE 471</dc:creator>
  <cp:lastModifiedBy>Alexia CHOLET 471</cp:lastModifiedBy>
  <cp:revision>71</cp:revision>
  <cp:lastPrinted>2024-12-19T12:39:00Z</cp:lastPrinted>
  <dcterms:created xsi:type="dcterms:W3CDTF">2023-03-02T10:22:00Z</dcterms:created>
  <dcterms:modified xsi:type="dcterms:W3CDTF">2026-10-16T12:14:00Z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2014-12-12T00:00:00Z</vt:filetime>
  </property>
  <property fmtid="{D5CDD505-2E9C-101B-9397-08002B2CF9AE}" pid="3" name="LastSaved">
    <vt:filetime>2014-12-15T00:00:00Z</vt:filetime>
  </property>
  <property fmtid="{D5CDD505-2E9C-101B-9397-08002B2CF9AE}" pid="4" name="ContentTypeId">
    <vt:lpwstr>0x01010076DD5CB057BA9D4FAA5545EDC1E0BB02</vt:lpwstr>
  </property>
</Properties>
</file>