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3B13" w14:textId="5072C6EA" w:rsidR="00240FFE" w:rsidRDefault="006A48D8" w:rsidP="004935C0">
      <w:pPr>
        <w:jc w:val="right"/>
        <w:rPr>
          <w:rFonts w:ascii="Roboto" w:hAnsi="Roboto" w:cs="Arial"/>
          <w:b/>
          <w:sz w:val="36"/>
          <w:szCs w:val="36"/>
        </w:rPr>
      </w:pPr>
      <w:r>
        <w:rPr>
          <w:noProof/>
        </w:rPr>
        <w:drawing>
          <wp:inline distT="0" distB="0" distL="0" distR="0" wp14:anchorId="5E45E3DC" wp14:editId="3A435B7E">
            <wp:extent cx="1000125" cy="1209675"/>
            <wp:effectExtent l="0" t="0" r="9525" b="9525"/>
            <wp:docPr id="2907726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209675"/>
                    </a:xfrm>
                    <a:prstGeom prst="rect">
                      <a:avLst/>
                    </a:prstGeom>
                    <a:noFill/>
                    <a:ln>
                      <a:noFill/>
                    </a:ln>
                  </pic:spPr>
                </pic:pic>
              </a:graphicData>
            </a:graphic>
          </wp:inline>
        </w:drawing>
      </w:r>
    </w:p>
    <w:p w14:paraId="1F4BD153" w14:textId="4A4B6DAF" w:rsidR="006A48D8" w:rsidRDefault="0028442E" w:rsidP="006A48D8">
      <w:pPr>
        <w:spacing w:after="0"/>
        <w:jc w:val="center"/>
        <w:rPr>
          <w:rFonts w:ascii="Roboto" w:hAnsi="Roboto" w:cs="Arial"/>
          <w:b/>
          <w:sz w:val="36"/>
          <w:szCs w:val="36"/>
        </w:rPr>
      </w:pPr>
      <w:r>
        <w:rPr>
          <w:rFonts w:ascii="Roboto" w:hAnsi="Roboto" w:cs="Arial"/>
          <w:b/>
          <w:sz w:val="36"/>
          <w:szCs w:val="36"/>
        </w:rPr>
        <w:t xml:space="preserve">Cahier des charges </w:t>
      </w:r>
    </w:p>
    <w:p w14:paraId="46CD6850" w14:textId="77777777" w:rsidR="006A48D8" w:rsidRDefault="006A48D8" w:rsidP="006A48D8">
      <w:pPr>
        <w:spacing w:after="0"/>
        <w:jc w:val="center"/>
        <w:rPr>
          <w:rFonts w:ascii="Roboto" w:hAnsi="Roboto" w:cs="Arial"/>
          <w:b/>
          <w:sz w:val="36"/>
          <w:szCs w:val="36"/>
        </w:rPr>
      </w:pPr>
    </w:p>
    <w:p w14:paraId="3F080770" w14:textId="168CD85E" w:rsidR="00240FFE" w:rsidRPr="006A48D8" w:rsidRDefault="006A48D8" w:rsidP="006A48D8">
      <w:pPr>
        <w:jc w:val="center"/>
        <w:rPr>
          <w:rFonts w:ascii="Roboto" w:hAnsi="Roboto" w:cs="Arial"/>
          <w:b/>
          <w:sz w:val="36"/>
          <w:szCs w:val="36"/>
        </w:rPr>
      </w:pPr>
      <w:r>
        <w:rPr>
          <w:rFonts w:ascii="Roboto" w:hAnsi="Roboto" w:cs="Arial"/>
          <w:b/>
          <w:sz w:val="36"/>
          <w:szCs w:val="36"/>
        </w:rPr>
        <w:t>A</w:t>
      </w:r>
      <w:r w:rsidR="00E02DAF">
        <w:rPr>
          <w:rFonts w:ascii="Roboto" w:hAnsi="Roboto" w:cs="Arial"/>
          <w:b/>
          <w:sz w:val="36"/>
          <w:szCs w:val="36"/>
        </w:rPr>
        <w:t>ppel à projet</w:t>
      </w:r>
      <w:r w:rsidR="008C3F19">
        <w:rPr>
          <w:rFonts w:ascii="Roboto" w:hAnsi="Roboto" w:cs="Arial"/>
          <w:b/>
          <w:sz w:val="36"/>
          <w:szCs w:val="36"/>
        </w:rPr>
        <w:t xml:space="preserve"> </w:t>
      </w:r>
      <w:r w:rsidR="00B81A75">
        <w:rPr>
          <w:rFonts w:ascii="Roboto" w:hAnsi="Roboto" w:cs="Arial"/>
          <w:b/>
          <w:sz w:val="36"/>
          <w:szCs w:val="36"/>
        </w:rPr>
        <w:t xml:space="preserve">parentalité </w:t>
      </w:r>
      <w:r w:rsidR="005A5F87">
        <w:rPr>
          <w:rFonts w:ascii="Roboto" w:hAnsi="Roboto" w:cs="Arial"/>
          <w:b/>
          <w:sz w:val="36"/>
          <w:szCs w:val="36"/>
        </w:rPr>
        <w:t>2</w:t>
      </w:r>
      <w:r w:rsidR="008C3F19">
        <w:rPr>
          <w:rFonts w:ascii="Roboto" w:hAnsi="Roboto" w:cs="Arial"/>
          <w:b/>
          <w:sz w:val="36"/>
          <w:szCs w:val="36"/>
        </w:rPr>
        <w:t>02</w:t>
      </w:r>
      <w:r w:rsidR="00934241">
        <w:rPr>
          <w:rFonts w:ascii="Roboto" w:hAnsi="Roboto" w:cs="Arial"/>
          <w:b/>
          <w:sz w:val="36"/>
          <w:szCs w:val="36"/>
        </w:rPr>
        <w:t>6</w:t>
      </w:r>
      <w:r>
        <w:rPr>
          <w:rFonts w:ascii="Roboto" w:hAnsi="Roboto" w:cs="Arial"/>
          <w:b/>
          <w:sz w:val="36"/>
          <w:szCs w:val="36"/>
        </w:rPr>
        <w:t xml:space="preserve"> : </w:t>
      </w:r>
      <w:r w:rsidR="00D41853">
        <w:rPr>
          <w:rFonts w:ascii="Roboto" w:hAnsi="Roboto" w:cs="Arial"/>
          <w:b/>
          <w:bCs/>
          <w:sz w:val="36"/>
          <w:szCs w:val="36"/>
        </w:rPr>
        <w:t>I</w:t>
      </w:r>
      <w:r w:rsidR="00DB7700" w:rsidRPr="22301986">
        <w:rPr>
          <w:rFonts w:ascii="Roboto" w:hAnsi="Roboto" w:cs="Arial"/>
          <w:b/>
          <w:bCs/>
          <w:sz w:val="36"/>
          <w:szCs w:val="36"/>
        </w:rPr>
        <w:t>mplication et participation des familles avec interventions collectives</w:t>
      </w:r>
    </w:p>
    <w:p w14:paraId="2DB844E5" w14:textId="77777777" w:rsidR="00240FFE" w:rsidRDefault="00240FFE" w:rsidP="000B3D13">
      <w:pPr>
        <w:jc w:val="both"/>
        <w:rPr>
          <w:rFonts w:ascii="Arial" w:hAnsi="Arial" w:cs="Arial"/>
          <w:b/>
          <w:color w:val="4472C4" w:themeColor="accent1"/>
        </w:rPr>
      </w:pPr>
    </w:p>
    <w:p w14:paraId="0C48830F" w14:textId="6F3CEA15" w:rsidR="00DD3E4C" w:rsidRPr="00DD3E4C" w:rsidRDefault="00EE0277" w:rsidP="00DD3E4C">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color w:val="0070C0"/>
          <w:sz w:val="28"/>
          <w:szCs w:val="28"/>
        </w:rPr>
      </w:pPr>
      <w:r>
        <w:rPr>
          <w:rFonts w:ascii="Arial" w:eastAsia="Calibri" w:hAnsi="Arial" w:cs="Arial"/>
          <w:b/>
          <w:color w:val="0070C0"/>
          <w:sz w:val="28"/>
          <w:szCs w:val="28"/>
        </w:rPr>
        <w:t>Préambule</w:t>
      </w:r>
      <w:r w:rsidR="00DD3E4C" w:rsidRPr="00DD3E4C">
        <w:rPr>
          <w:rFonts w:ascii="Arial" w:eastAsia="Calibri" w:hAnsi="Arial" w:cs="Arial"/>
          <w:b/>
          <w:color w:val="0070C0"/>
          <w:sz w:val="28"/>
          <w:szCs w:val="28"/>
        </w:rPr>
        <w:t xml:space="preserve"> : </w:t>
      </w:r>
    </w:p>
    <w:p w14:paraId="54D88D85" w14:textId="1DE18427" w:rsidR="00DD3E4C" w:rsidRPr="00DD3E4C" w:rsidRDefault="00DD3E4C" w:rsidP="00DD3E4C">
      <w:pPr>
        <w:spacing w:after="200" w:line="276" w:lineRule="auto"/>
        <w:jc w:val="both"/>
        <w:rPr>
          <w:rFonts w:ascii="Arial" w:eastAsia="Calibri" w:hAnsi="Arial" w:cs="Arial"/>
        </w:rPr>
      </w:pPr>
      <w:r w:rsidRPr="00DD3E4C">
        <w:rPr>
          <w:rFonts w:ascii="Arial" w:eastAsia="Calibri" w:hAnsi="Arial" w:cs="Arial"/>
        </w:rPr>
        <w:t>La branche Famille déploie une politique de soutien à la parentalité qui permet de développer et structurer des offres de services, de fédérer l’ensemble des acteurs mobilisés</w:t>
      </w:r>
      <w:r w:rsidR="00EF4AAC">
        <w:rPr>
          <w:rFonts w:ascii="Arial" w:eastAsia="Calibri" w:hAnsi="Arial" w:cs="Arial"/>
        </w:rPr>
        <w:t>,</w:t>
      </w:r>
      <w:r w:rsidRPr="00DD3E4C">
        <w:rPr>
          <w:rFonts w:ascii="Arial" w:eastAsia="Calibri" w:hAnsi="Arial" w:cs="Arial"/>
        </w:rPr>
        <w:t xml:space="preserve"> </w:t>
      </w:r>
      <w:r w:rsidR="00EF4AAC" w:rsidRPr="00EF4AAC">
        <w:rPr>
          <w:rFonts w:ascii="Arial" w:eastAsia="Calibri" w:hAnsi="Arial" w:cs="Arial"/>
        </w:rPr>
        <w:t>d’organiser et interconnecter les territoires pour apporter des réponses aux besoins et préoccupations des parents.</w:t>
      </w:r>
    </w:p>
    <w:p w14:paraId="12BA1491" w14:textId="61B303B9" w:rsidR="00DD3E4C" w:rsidRPr="00DD3E4C" w:rsidRDefault="00DD3E4C" w:rsidP="00DD3E4C">
      <w:pPr>
        <w:spacing w:after="200" w:line="276" w:lineRule="auto"/>
        <w:jc w:val="both"/>
        <w:rPr>
          <w:rFonts w:ascii="Arial" w:eastAsia="Calibri" w:hAnsi="Arial" w:cs="Arial"/>
        </w:rPr>
      </w:pPr>
      <w:r w:rsidRPr="00DD3E4C">
        <w:rPr>
          <w:rFonts w:ascii="Arial" w:eastAsia="Calibri" w:hAnsi="Arial" w:cs="Arial"/>
        </w:rPr>
        <w:t xml:space="preserve">Dans ce cadre, les interventions et actions mises en œuvre en faveur des familles couvrent un très large spectre de situations renvoyant à l’universalité de la politique familiale. </w:t>
      </w:r>
    </w:p>
    <w:p w14:paraId="421137C5" w14:textId="08ADB197" w:rsidR="00DD3E4C" w:rsidRPr="00DD3E4C" w:rsidRDefault="00DD3E4C" w:rsidP="00DD3E4C">
      <w:pPr>
        <w:spacing w:after="200" w:line="276" w:lineRule="auto"/>
        <w:jc w:val="both"/>
        <w:rPr>
          <w:rFonts w:ascii="Arial" w:eastAsia="Calibri" w:hAnsi="Arial" w:cs="Arial"/>
        </w:rPr>
      </w:pPr>
      <w:r w:rsidRPr="00DD3E4C">
        <w:rPr>
          <w:rFonts w:ascii="Arial" w:eastAsia="Calibri" w:hAnsi="Arial" w:cs="Arial"/>
        </w:rPr>
        <w:t xml:space="preserve">Les orientations nationales en matière de Parentalité </w:t>
      </w:r>
      <w:r w:rsidR="00DB7700">
        <w:rPr>
          <w:rFonts w:ascii="Arial" w:eastAsia="Calibri" w:hAnsi="Arial" w:cs="Arial"/>
        </w:rPr>
        <w:t xml:space="preserve">inscrites </w:t>
      </w:r>
      <w:r>
        <w:rPr>
          <w:rFonts w:ascii="Arial" w:eastAsia="Calibri" w:hAnsi="Arial" w:cs="Arial"/>
        </w:rPr>
        <w:t xml:space="preserve">dans la </w:t>
      </w:r>
      <w:proofErr w:type="spellStart"/>
      <w:r>
        <w:rPr>
          <w:rFonts w:ascii="Arial" w:eastAsia="Calibri" w:hAnsi="Arial" w:cs="Arial"/>
        </w:rPr>
        <w:t>Cog</w:t>
      </w:r>
      <w:proofErr w:type="spellEnd"/>
      <w:r>
        <w:rPr>
          <w:rFonts w:ascii="Arial" w:eastAsia="Calibri" w:hAnsi="Arial" w:cs="Arial"/>
        </w:rPr>
        <w:t xml:space="preserve"> 2023- 2027 </w:t>
      </w:r>
      <w:r w:rsidRPr="00DD3E4C">
        <w:rPr>
          <w:rFonts w:ascii="Arial" w:eastAsia="Calibri" w:hAnsi="Arial" w:cs="Arial"/>
        </w:rPr>
        <w:t xml:space="preserve">visent à soutenir les parents, en couple, seuls ou séparés, dans l’exercice de leur parentalité, de la naissance à </w:t>
      </w:r>
      <w:r w:rsidR="008C7361" w:rsidRPr="00DD3E4C">
        <w:rPr>
          <w:rFonts w:ascii="Arial" w:eastAsia="Calibri" w:hAnsi="Arial" w:cs="Arial"/>
        </w:rPr>
        <w:t>l’adolescence</w:t>
      </w:r>
      <w:r w:rsidR="008C7361">
        <w:rPr>
          <w:rFonts w:ascii="Arial" w:eastAsia="Calibri" w:hAnsi="Arial" w:cs="Arial"/>
        </w:rPr>
        <w:t>, et</w:t>
      </w:r>
      <w:r w:rsidR="00E3112E" w:rsidRPr="00E3112E">
        <w:rPr>
          <w:rFonts w:ascii="Arial" w:eastAsia="Calibri" w:hAnsi="Arial" w:cs="Arial"/>
        </w:rPr>
        <w:t xml:space="preserve"> repose</w:t>
      </w:r>
      <w:r w:rsidR="00E3112E">
        <w:rPr>
          <w:rFonts w:ascii="Arial" w:eastAsia="Calibri" w:hAnsi="Arial" w:cs="Arial"/>
        </w:rPr>
        <w:t>nt</w:t>
      </w:r>
      <w:r w:rsidR="00E3112E" w:rsidRPr="00E3112E">
        <w:rPr>
          <w:rFonts w:ascii="Arial" w:eastAsia="Calibri" w:hAnsi="Arial" w:cs="Arial"/>
        </w:rPr>
        <w:t xml:space="preserve"> sur trois engagements clés</w:t>
      </w:r>
      <w:r w:rsidR="003A4051">
        <w:rPr>
          <w:rFonts w:ascii="Arial" w:eastAsia="Calibri" w:hAnsi="Arial" w:cs="Arial"/>
        </w:rPr>
        <w:t xml:space="preserve"> : </w:t>
      </w:r>
    </w:p>
    <w:p w14:paraId="29955430" w14:textId="763A175E" w:rsidR="00DD3E4C" w:rsidRPr="003A4051" w:rsidRDefault="00DD3E4C" w:rsidP="0067624E">
      <w:pPr>
        <w:pStyle w:val="ListParagraph"/>
        <w:numPr>
          <w:ilvl w:val="0"/>
          <w:numId w:val="11"/>
        </w:numPr>
        <w:spacing w:after="200" w:line="276" w:lineRule="auto"/>
        <w:jc w:val="both"/>
        <w:rPr>
          <w:rFonts w:ascii="Arial" w:eastAsia="Calibri" w:hAnsi="Arial" w:cs="Arial"/>
        </w:rPr>
      </w:pPr>
      <w:r w:rsidRPr="003A4051">
        <w:rPr>
          <w:rFonts w:ascii="Arial" w:eastAsia="Calibri" w:hAnsi="Arial" w:cs="Arial"/>
        </w:rPr>
        <w:t>Soutenir les parents dès l’arrivée de l’enfant</w:t>
      </w:r>
    </w:p>
    <w:p w14:paraId="60CB842F" w14:textId="75FFF894" w:rsidR="00DD3E4C" w:rsidRPr="003A4051" w:rsidRDefault="00DD3E4C" w:rsidP="0067624E">
      <w:pPr>
        <w:pStyle w:val="ListParagraph"/>
        <w:numPr>
          <w:ilvl w:val="0"/>
          <w:numId w:val="11"/>
        </w:numPr>
        <w:spacing w:after="200" w:line="276" w:lineRule="auto"/>
        <w:jc w:val="both"/>
        <w:rPr>
          <w:rFonts w:ascii="Arial" w:eastAsia="Calibri" w:hAnsi="Arial" w:cs="Arial"/>
        </w:rPr>
      </w:pPr>
      <w:r w:rsidRPr="003A4051">
        <w:rPr>
          <w:rFonts w:ascii="Arial" w:eastAsia="Calibri" w:hAnsi="Arial" w:cs="Arial"/>
        </w:rPr>
        <w:t xml:space="preserve">Diversifier l’offre et améliorer son accessibilité  </w:t>
      </w:r>
    </w:p>
    <w:p w14:paraId="7A9AFB9A" w14:textId="4BB449AF" w:rsidR="00DD3E4C" w:rsidRPr="003A4051" w:rsidRDefault="00DD3E4C" w:rsidP="0067624E">
      <w:pPr>
        <w:pStyle w:val="ListParagraph"/>
        <w:numPr>
          <w:ilvl w:val="0"/>
          <w:numId w:val="11"/>
        </w:numPr>
        <w:spacing w:after="200" w:line="276" w:lineRule="auto"/>
        <w:jc w:val="both"/>
        <w:rPr>
          <w:rFonts w:ascii="Arial" w:eastAsia="Calibri" w:hAnsi="Arial" w:cs="Arial"/>
        </w:rPr>
      </w:pPr>
      <w:r w:rsidRPr="003A4051">
        <w:rPr>
          <w:rFonts w:ascii="Arial" w:eastAsia="Calibri" w:hAnsi="Arial" w:cs="Arial"/>
        </w:rPr>
        <w:t>Renforcer l’accompagnement de la séparation auprès des deux parents</w:t>
      </w:r>
    </w:p>
    <w:p w14:paraId="17A232F4" w14:textId="5177A31A" w:rsidR="00EE5EC8" w:rsidRDefault="00191223" w:rsidP="00DD3E4C">
      <w:pPr>
        <w:spacing w:after="200" w:line="276" w:lineRule="auto"/>
        <w:jc w:val="both"/>
        <w:rPr>
          <w:rFonts w:ascii="Arial" w:eastAsia="Calibri" w:hAnsi="Arial" w:cs="Arial"/>
        </w:rPr>
      </w:pPr>
      <w:r w:rsidRPr="00191223">
        <w:rPr>
          <w:rFonts w:ascii="Arial" w:eastAsia="Calibri" w:hAnsi="Arial" w:cs="Arial"/>
        </w:rPr>
        <w:t>Les actions initiées s’adressent à l’ensemble des parents, sur la base du</w:t>
      </w:r>
      <w:r w:rsidR="00EB35FC">
        <w:rPr>
          <w:rFonts w:ascii="Arial" w:eastAsia="Calibri" w:hAnsi="Arial" w:cs="Arial"/>
        </w:rPr>
        <w:t xml:space="preserve"> </w:t>
      </w:r>
      <w:r w:rsidRPr="00191223">
        <w:rPr>
          <w:rFonts w:ascii="Arial" w:eastAsia="Calibri" w:hAnsi="Arial" w:cs="Arial"/>
        </w:rPr>
        <w:t>volontariat. Elles prennent appui sur leurs savoirs faire, leurs ressources et renforcent par le</w:t>
      </w:r>
      <w:r w:rsidR="00DA56BB">
        <w:rPr>
          <w:rFonts w:ascii="Arial" w:eastAsia="Calibri" w:hAnsi="Arial" w:cs="Arial"/>
        </w:rPr>
        <w:t xml:space="preserve"> </w:t>
      </w:r>
      <w:r w:rsidRPr="00191223">
        <w:rPr>
          <w:rFonts w:ascii="Arial" w:eastAsia="Calibri" w:hAnsi="Arial" w:cs="Arial"/>
        </w:rPr>
        <w:t>dialogue et l’échange leurs capacités à exercer pleinement leur responsabilité parentale.</w:t>
      </w:r>
      <w:r w:rsidR="00EE5EC8">
        <w:rPr>
          <w:rFonts w:ascii="Arial" w:eastAsia="Calibri" w:hAnsi="Arial" w:cs="Arial"/>
        </w:rPr>
        <w:t xml:space="preserve"> </w:t>
      </w:r>
      <w:r w:rsidR="00C653E6" w:rsidRPr="00662DA7">
        <w:rPr>
          <w:rFonts w:ascii="Arial" w:eastAsia="Calibri" w:hAnsi="Arial" w:cs="Arial"/>
        </w:rPr>
        <w:t>Les</w:t>
      </w:r>
      <w:r w:rsidR="00662DA7" w:rsidRPr="00662DA7">
        <w:rPr>
          <w:rFonts w:ascii="Arial" w:eastAsia="Calibri" w:hAnsi="Arial" w:cs="Arial"/>
        </w:rPr>
        <w:t xml:space="preserve"> actions sont conçues et mise en œuvre avec et pour les parents, en tenant compte de différents niveaux d’implication.</w:t>
      </w:r>
    </w:p>
    <w:p w14:paraId="039699F5" w14:textId="730BD43D" w:rsidR="005604F5" w:rsidRDefault="0054562C" w:rsidP="00DD3E4C">
      <w:pPr>
        <w:spacing w:after="200" w:line="276" w:lineRule="auto"/>
        <w:jc w:val="both"/>
        <w:rPr>
          <w:rFonts w:ascii="Arial" w:eastAsia="Calibri" w:hAnsi="Arial" w:cs="Arial"/>
        </w:rPr>
      </w:pPr>
      <w:r w:rsidRPr="0054562C">
        <w:rPr>
          <w:rFonts w:ascii="Arial" w:eastAsia="Calibri" w:hAnsi="Arial" w:cs="Arial"/>
        </w:rPr>
        <w:t>Dans une logique de cohérence et d’efficacité, pour assurer la mise en place d’actions adaptées, et pour renforcer la mobilisation des parties prenantes partenaires et parents, le porteur de projet doit veiller à une coordination étroite avec les acteurs en relation avec les familles et leurs enfants</w:t>
      </w:r>
      <w:r w:rsidR="008478BE">
        <w:rPr>
          <w:rFonts w:ascii="Arial" w:eastAsia="Calibri" w:hAnsi="Arial" w:cs="Arial"/>
        </w:rPr>
        <w:t>.</w:t>
      </w:r>
    </w:p>
    <w:p w14:paraId="77EC4249" w14:textId="77777777" w:rsidR="008478BE" w:rsidRDefault="008478BE" w:rsidP="00DD3E4C">
      <w:pPr>
        <w:spacing w:after="200" w:line="276" w:lineRule="auto"/>
        <w:jc w:val="both"/>
        <w:rPr>
          <w:rFonts w:ascii="Arial" w:eastAsia="Calibri" w:hAnsi="Arial" w:cs="Arial"/>
        </w:rPr>
      </w:pPr>
    </w:p>
    <w:p w14:paraId="2C76A7A2" w14:textId="79E8F2D3" w:rsidR="002A03E6" w:rsidRPr="002A03E6" w:rsidRDefault="005865BE" w:rsidP="002A03E6">
      <w:pPr>
        <w:spacing w:after="200" w:line="276" w:lineRule="auto"/>
        <w:jc w:val="both"/>
        <w:rPr>
          <w:rFonts w:ascii="Arial" w:eastAsia="Calibri" w:hAnsi="Arial" w:cs="Arial"/>
        </w:rPr>
      </w:pPr>
      <w:r>
        <w:rPr>
          <w:rFonts w:ascii="Arial" w:eastAsia="Calibri" w:hAnsi="Arial" w:cs="Arial"/>
        </w:rPr>
        <w:t xml:space="preserve">Pour </w:t>
      </w:r>
      <w:r w:rsidR="00FA6FA5">
        <w:rPr>
          <w:rFonts w:ascii="Arial" w:eastAsia="Calibri" w:hAnsi="Arial" w:cs="Arial"/>
        </w:rPr>
        <w:t>2026,</w:t>
      </w:r>
      <w:r>
        <w:rPr>
          <w:rFonts w:ascii="Arial" w:eastAsia="Calibri" w:hAnsi="Arial" w:cs="Arial"/>
        </w:rPr>
        <w:t xml:space="preserve"> le comité parentalité </w:t>
      </w:r>
      <w:r w:rsidR="002B654F">
        <w:rPr>
          <w:rFonts w:ascii="Arial" w:eastAsia="Calibri" w:hAnsi="Arial" w:cs="Arial"/>
        </w:rPr>
        <w:t xml:space="preserve">de l’Isère </w:t>
      </w:r>
      <w:r w:rsidR="002A03E6" w:rsidRPr="002A03E6">
        <w:rPr>
          <w:rFonts w:ascii="Arial" w:eastAsia="Calibri" w:hAnsi="Arial" w:cs="Arial"/>
        </w:rPr>
        <w:t>invite les porteurs de projets à déposer des initiatives répondant aux priorités suivantes :</w:t>
      </w:r>
    </w:p>
    <w:p w14:paraId="5F09C685" w14:textId="77777777" w:rsidR="002A03E6" w:rsidRPr="002A03E6" w:rsidRDefault="002A03E6" w:rsidP="002A03E6">
      <w:pPr>
        <w:numPr>
          <w:ilvl w:val="0"/>
          <w:numId w:val="28"/>
        </w:numPr>
        <w:spacing w:after="200" w:line="276" w:lineRule="auto"/>
        <w:jc w:val="both"/>
        <w:rPr>
          <w:rFonts w:ascii="Arial" w:eastAsia="Calibri" w:hAnsi="Arial" w:cs="Arial"/>
        </w:rPr>
      </w:pPr>
      <w:r w:rsidRPr="002A03E6">
        <w:rPr>
          <w:rFonts w:ascii="Arial" w:eastAsia="Calibri" w:hAnsi="Arial" w:cs="Arial"/>
        </w:rPr>
        <w:t>La petite enfance, la préadolescence et l’adolescence ;</w:t>
      </w:r>
    </w:p>
    <w:p w14:paraId="1511BFE6" w14:textId="77777777" w:rsidR="002A03E6" w:rsidRPr="002A03E6" w:rsidRDefault="002A03E6" w:rsidP="002A03E6">
      <w:pPr>
        <w:numPr>
          <w:ilvl w:val="0"/>
          <w:numId w:val="28"/>
        </w:numPr>
        <w:spacing w:after="200" w:line="276" w:lineRule="auto"/>
        <w:jc w:val="both"/>
        <w:rPr>
          <w:rFonts w:ascii="Arial" w:eastAsia="Calibri" w:hAnsi="Arial" w:cs="Arial"/>
        </w:rPr>
      </w:pPr>
      <w:r w:rsidRPr="002A03E6">
        <w:rPr>
          <w:rFonts w:ascii="Arial" w:eastAsia="Calibri" w:hAnsi="Arial" w:cs="Arial"/>
        </w:rPr>
        <w:t>Les relations avec les établissements scolaires ;</w:t>
      </w:r>
    </w:p>
    <w:p w14:paraId="64FB9D64" w14:textId="77777777" w:rsidR="002A03E6" w:rsidRPr="002A03E6" w:rsidRDefault="002A03E6" w:rsidP="002A03E6">
      <w:pPr>
        <w:numPr>
          <w:ilvl w:val="0"/>
          <w:numId w:val="28"/>
        </w:numPr>
        <w:spacing w:after="200" w:line="276" w:lineRule="auto"/>
        <w:jc w:val="both"/>
        <w:rPr>
          <w:rFonts w:ascii="Arial" w:eastAsia="Calibri" w:hAnsi="Arial" w:cs="Arial"/>
        </w:rPr>
      </w:pPr>
      <w:r w:rsidRPr="002A03E6">
        <w:rPr>
          <w:rFonts w:ascii="Arial" w:eastAsia="Calibri" w:hAnsi="Arial" w:cs="Arial"/>
        </w:rPr>
        <w:t>La prévention des ruptures familiales et de l’épuisement parental ;</w:t>
      </w:r>
    </w:p>
    <w:p w14:paraId="23D1E011" w14:textId="77777777" w:rsidR="002A03E6" w:rsidRPr="002A03E6" w:rsidRDefault="002A03E6" w:rsidP="002A03E6">
      <w:pPr>
        <w:numPr>
          <w:ilvl w:val="0"/>
          <w:numId w:val="28"/>
        </w:numPr>
        <w:spacing w:after="200" w:line="276" w:lineRule="auto"/>
        <w:jc w:val="both"/>
        <w:rPr>
          <w:rFonts w:ascii="Arial" w:eastAsia="Calibri" w:hAnsi="Arial" w:cs="Arial"/>
        </w:rPr>
      </w:pPr>
      <w:r w:rsidRPr="002A03E6">
        <w:rPr>
          <w:rFonts w:ascii="Arial" w:eastAsia="Calibri" w:hAnsi="Arial" w:cs="Arial"/>
        </w:rPr>
        <w:t>Le soutien aux familles les plus vulnérables ;</w:t>
      </w:r>
    </w:p>
    <w:p w14:paraId="458DC4BE" w14:textId="77777777" w:rsidR="002A03E6" w:rsidRPr="002A03E6" w:rsidRDefault="002A03E6" w:rsidP="002A03E6">
      <w:pPr>
        <w:numPr>
          <w:ilvl w:val="0"/>
          <w:numId w:val="28"/>
        </w:numPr>
        <w:spacing w:after="200" w:line="276" w:lineRule="auto"/>
        <w:jc w:val="both"/>
        <w:rPr>
          <w:rFonts w:ascii="Arial" w:eastAsia="Calibri" w:hAnsi="Arial" w:cs="Arial"/>
        </w:rPr>
      </w:pPr>
      <w:r w:rsidRPr="002A03E6">
        <w:rPr>
          <w:rFonts w:ascii="Arial" w:eastAsia="Calibri" w:hAnsi="Arial" w:cs="Arial"/>
        </w:rPr>
        <w:t>Les enjeux liés au numérique, usages, risques.</w:t>
      </w:r>
    </w:p>
    <w:p w14:paraId="6AC17B52" w14:textId="77777777" w:rsidR="002A03E6" w:rsidRPr="002A03E6" w:rsidRDefault="002A03E6" w:rsidP="002A03E6">
      <w:pPr>
        <w:spacing w:after="200" w:line="276" w:lineRule="auto"/>
        <w:jc w:val="both"/>
        <w:rPr>
          <w:rFonts w:ascii="Arial" w:eastAsia="Calibri" w:hAnsi="Arial" w:cs="Arial"/>
        </w:rPr>
      </w:pPr>
      <w:r w:rsidRPr="002A03E6">
        <w:rPr>
          <w:rFonts w:ascii="Arial" w:eastAsia="Calibri" w:hAnsi="Arial" w:cs="Arial"/>
        </w:rPr>
        <w:t>Le présent cahier des charges définit les modalités et conditions de dépôt des demandes de financement auprès de la CAF de l’Isère. Les projets devront s’inscrire dans le cadre des orientations nationales et des priorités locales en matière de parentalité. Les projets devront respecter les principes de coordination territoriale et partenariale.</w:t>
      </w:r>
    </w:p>
    <w:p w14:paraId="69994D3D" w14:textId="1BA4F1E0" w:rsidR="005865BE" w:rsidRDefault="005865BE" w:rsidP="002A03E6">
      <w:pPr>
        <w:spacing w:after="200" w:line="276" w:lineRule="auto"/>
        <w:jc w:val="both"/>
        <w:rPr>
          <w:rFonts w:ascii="Arial" w:eastAsia="Calibri" w:hAnsi="Arial" w:cs="Arial"/>
        </w:rPr>
      </w:pPr>
    </w:p>
    <w:p w14:paraId="202150E4" w14:textId="77777777" w:rsidR="00DD3E4C" w:rsidRPr="00DD3E4C" w:rsidRDefault="00DD3E4C" w:rsidP="00DD3E4C">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color w:val="0070C0"/>
          <w:sz w:val="24"/>
          <w:szCs w:val="24"/>
        </w:rPr>
      </w:pPr>
      <w:r w:rsidRPr="00DD3E4C">
        <w:rPr>
          <w:rFonts w:ascii="Arial" w:eastAsia="Calibri" w:hAnsi="Arial" w:cs="Arial"/>
          <w:b/>
          <w:color w:val="0070C0"/>
          <w:sz w:val="24"/>
          <w:szCs w:val="24"/>
        </w:rPr>
        <w:t xml:space="preserve">Les objectifs de l’appel à projet </w:t>
      </w:r>
    </w:p>
    <w:p w14:paraId="6528B577" w14:textId="4CDFC4E5" w:rsidR="00551A8B" w:rsidRDefault="00DD3E4C" w:rsidP="00DD3E4C">
      <w:pPr>
        <w:spacing w:after="200" w:line="276" w:lineRule="auto"/>
        <w:jc w:val="both"/>
        <w:rPr>
          <w:rFonts w:ascii="Arial" w:eastAsia="Calibri" w:hAnsi="Arial" w:cs="Arial"/>
        </w:rPr>
      </w:pPr>
      <w:r w:rsidRPr="00DD3E4C">
        <w:rPr>
          <w:rFonts w:ascii="Arial" w:eastAsia="Calibri" w:hAnsi="Arial" w:cs="Arial"/>
        </w:rPr>
        <w:t xml:space="preserve">L’appel à projet a pour </w:t>
      </w:r>
      <w:r w:rsidR="00142871" w:rsidRPr="00142871">
        <w:rPr>
          <w:rFonts w:ascii="Arial" w:eastAsia="Calibri" w:hAnsi="Arial" w:cs="Arial"/>
        </w:rPr>
        <w:t>objectif de sélectionner des structures en capacité de déployer des projets parentalité qui vise à accompagner les parents dans l’exercice de leurs responsabilités éducatives et à renforcer leurs compétences parentales.</w:t>
      </w:r>
    </w:p>
    <w:p w14:paraId="0D85F660" w14:textId="77777777" w:rsidR="002C524D" w:rsidRDefault="00016524" w:rsidP="00DD3E4C">
      <w:pPr>
        <w:spacing w:after="200" w:line="276" w:lineRule="auto"/>
        <w:jc w:val="both"/>
        <w:rPr>
          <w:rFonts w:ascii="Arial" w:eastAsia="Calibri" w:hAnsi="Arial" w:cs="Arial"/>
        </w:rPr>
      </w:pPr>
      <w:r>
        <w:rPr>
          <w:rFonts w:ascii="Arial" w:eastAsia="Calibri" w:hAnsi="Arial" w:cs="Arial"/>
        </w:rPr>
        <w:t xml:space="preserve">Ces projets </w:t>
      </w:r>
      <w:r w:rsidR="002C524D">
        <w:rPr>
          <w:rFonts w:ascii="Arial" w:eastAsia="Calibri" w:hAnsi="Arial" w:cs="Arial"/>
        </w:rPr>
        <w:t xml:space="preserve">peuvent s’inscrire selon deux modalités d’intervention : </w:t>
      </w:r>
    </w:p>
    <w:p w14:paraId="08DA534F" w14:textId="25FEFE26" w:rsidR="00551A8B" w:rsidRDefault="000B0D13" w:rsidP="0067624E">
      <w:pPr>
        <w:pStyle w:val="ListParagraph"/>
        <w:numPr>
          <w:ilvl w:val="0"/>
          <w:numId w:val="14"/>
        </w:numPr>
        <w:spacing w:after="200" w:line="276" w:lineRule="auto"/>
        <w:jc w:val="both"/>
        <w:rPr>
          <w:rFonts w:ascii="Arial" w:eastAsia="Calibri" w:hAnsi="Arial" w:cs="Arial"/>
        </w:rPr>
      </w:pPr>
      <w:r w:rsidRPr="000B0D13">
        <w:rPr>
          <w:rFonts w:ascii="Arial" w:eastAsia="Calibri" w:hAnsi="Arial" w:cs="Arial"/>
        </w:rPr>
        <w:t xml:space="preserve">Volet 1 : Actions collectives d’échanges et d’entraide entre parents  </w:t>
      </w:r>
    </w:p>
    <w:p w14:paraId="57523A17" w14:textId="357E4278" w:rsidR="009E552F" w:rsidRDefault="009E552F" w:rsidP="0067624E">
      <w:pPr>
        <w:pStyle w:val="ListParagraph"/>
        <w:numPr>
          <w:ilvl w:val="0"/>
          <w:numId w:val="14"/>
        </w:numPr>
        <w:spacing w:after="200" w:line="276" w:lineRule="auto"/>
        <w:jc w:val="both"/>
        <w:rPr>
          <w:rFonts w:ascii="Arial" w:eastAsia="Calibri" w:hAnsi="Arial" w:cs="Arial"/>
        </w:rPr>
      </w:pPr>
      <w:r w:rsidRPr="009E552F">
        <w:rPr>
          <w:rFonts w:ascii="Arial" w:eastAsia="Calibri" w:hAnsi="Arial" w:cs="Arial"/>
        </w:rPr>
        <w:t>Volet 2 : Activités et ateliers partagés « parents-enfants »</w:t>
      </w:r>
    </w:p>
    <w:p w14:paraId="7DB3A807" w14:textId="77777777" w:rsidR="00D5336C" w:rsidRPr="00D5336C" w:rsidRDefault="00D5336C" w:rsidP="00D5336C">
      <w:pPr>
        <w:pStyle w:val="ListParagraph"/>
        <w:spacing w:after="200" w:line="276" w:lineRule="auto"/>
        <w:jc w:val="both"/>
        <w:rPr>
          <w:rFonts w:ascii="Arial" w:eastAsia="Calibri" w:hAnsi="Arial" w:cs="Arial"/>
        </w:rPr>
      </w:pPr>
    </w:p>
    <w:p w14:paraId="3E1D537F" w14:textId="2834F5AC" w:rsidR="006050E4" w:rsidRDefault="002E7FDD" w:rsidP="22301986">
      <w:pPr>
        <w:spacing w:after="200" w:line="276" w:lineRule="auto"/>
        <w:jc w:val="both"/>
        <w:rPr>
          <w:rFonts w:ascii="Arial" w:eastAsia="Arial" w:hAnsi="Arial" w:cs="Arial"/>
        </w:rPr>
      </w:pPr>
      <w:r w:rsidRPr="002E7FDD">
        <w:rPr>
          <w:rFonts w:ascii="Arial" w:eastAsia="Arial" w:hAnsi="Arial" w:cs="Arial"/>
        </w:rPr>
        <w:t>L’accompagnement collectif à la parentalité a pour finalité d’offrir à tout parent le désirant un espace dédié à l’enrichissement de ses compétences parentales. Il constitue une opportunité pour les parents de</w:t>
      </w:r>
      <w:r>
        <w:rPr>
          <w:rFonts w:ascii="Arial" w:eastAsia="Arial" w:hAnsi="Arial" w:cs="Arial"/>
        </w:rPr>
        <w:t xml:space="preserve"> </w:t>
      </w:r>
      <w:r w:rsidR="77CDC5A8" w:rsidRPr="22301986">
        <w:rPr>
          <w:rFonts w:ascii="Arial" w:eastAsia="Arial" w:hAnsi="Arial" w:cs="Arial"/>
        </w:rPr>
        <w:t xml:space="preserve">: </w:t>
      </w:r>
    </w:p>
    <w:p w14:paraId="5A2798FC" w14:textId="2637E912" w:rsidR="006050E4" w:rsidRDefault="77CDC5A8" w:rsidP="0067624E">
      <w:pPr>
        <w:pStyle w:val="ListParagraph"/>
        <w:numPr>
          <w:ilvl w:val="0"/>
          <w:numId w:val="6"/>
        </w:numPr>
        <w:spacing w:after="0" w:line="276" w:lineRule="auto"/>
        <w:jc w:val="both"/>
        <w:rPr>
          <w:rFonts w:ascii="Arial" w:eastAsia="Arial" w:hAnsi="Arial" w:cs="Arial"/>
          <w:color w:val="000000" w:themeColor="text1"/>
        </w:rPr>
      </w:pPr>
      <w:r w:rsidRPr="22301986">
        <w:rPr>
          <w:rFonts w:ascii="Arial" w:eastAsia="Arial" w:hAnsi="Arial" w:cs="Arial"/>
          <w:color w:val="000000" w:themeColor="text1"/>
        </w:rPr>
        <w:t xml:space="preserve">Partager leurs expériences ; </w:t>
      </w:r>
    </w:p>
    <w:p w14:paraId="0AF39586" w14:textId="4D7140B6" w:rsidR="006050E4" w:rsidRDefault="77CDC5A8" w:rsidP="0067624E">
      <w:pPr>
        <w:pStyle w:val="ListParagraph"/>
        <w:numPr>
          <w:ilvl w:val="0"/>
          <w:numId w:val="6"/>
        </w:numPr>
        <w:spacing w:after="0" w:line="276" w:lineRule="auto"/>
        <w:jc w:val="both"/>
        <w:rPr>
          <w:rFonts w:ascii="Arial" w:eastAsia="Arial" w:hAnsi="Arial" w:cs="Arial"/>
          <w:color w:val="000000" w:themeColor="text1"/>
        </w:rPr>
      </w:pPr>
      <w:r w:rsidRPr="22301986">
        <w:rPr>
          <w:rFonts w:ascii="Arial" w:eastAsia="Arial" w:hAnsi="Arial" w:cs="Arial"/>
          <w:color w:val="000000" w:themeColor="text1"/>
        </w:rPr>
        <w:t xml:space="preserve">Sortir de leur contexte familial et d’ouvrir le champ des possibles ; </w:t>
      </w:r>
    </w:p>
    <w:p w14:paraId="63B97792" w14:textId="2C19A523" w:rsidR="006050E4" w:rsidRDefault="77CDC5A8" w:rsidP="0067624E">
      <w:pPr>
        <w:pStyle w:val="ListParagraph"/>
        <w:numPr>
          <w:ilvl w:val="0"/>
          <w:numId w:val="6"/>
        </w:numPr>
        <w:spacing w:after="0" w:line="276" w:lineRule="auto"/>
        <w:jc w:val="both"/>
        <w:rPr>
          <w:rFonts w:ascii="Arial" w:eastAsia="Arial" w:hAnsi="Arial" w:cs="Arial"/>
          <w:color w:val="000000" w:themeColor="text1"/>
        </w:rPr>
      </w:pPr>
      <w:r w:rsidRPr="22301986">
        <w:rPr>
          <w:rFonts w:ascii="Arial" w:eastAsia="Arial" w:hAnsi="Arial" w:cs="Arial"/>
          <w:color w:val="000000" w:themeColor="text1"/>
        </w:rPr>
        <w:t xml:space="preserve">Rencontrer d’autres parents et de sortir de l’isolement. </w:t>
      </w:r>
    </w:p>
    <w:p w14:paraId="7C119B54" w14:textId="7EE57715" w:rsidR="006050E4" w:rsidRDefault="77CDC5A8" w:rsidP="22301986">
      <w:pPr>
        <w:spacing w:after="0" w:line="276" w:lineRule="auto"/>
        <w:jc w:val="both"/>
      </w:pPr>
      <w:r w:rsidRPr="22301986">
        <w:rPr>
          <w:rFonts w:ascii="Arial" w:eastAsia="Arial" w:hAnsi="Arial" w:cs="Arial"/>
        </w:rPr>
        <w:t xml:space="preserve"> </w:t>
      </w:r>
    </w:p>
    <w:p w14:paraId="75ADFB0C" w14:textId="3F706FA3" w:rsidR="006050E4" w:rsidRDefault="77CDC5A8" w:rsidP="22301986">
      <w:pPr>
        <w:spacing w:after="200" w:line="276" w:lineRule="auto"/>
        <w:jc w:val="both"/>
        <w:rPr>
          <w:rFonts w:ascii="Arial" w:eastAsia="Arial" w:hAnsi="Arial" w:cs="Arial"/>
        </w:rPr>
      </w:pPr>
      <w:r w:rsidRPr="22301986">
        <w:rPr>
          <w:rFonts w:ascii="Arial" w:eastAsia="Arial" w:hAnsi="Arial" w:cs="Arial"/>
        </w:rPr>
        <w:t xml:space="preserve">Il s’agit, dans ce cadre d’intervention, de proposer un espace d’accueil, d’écoute et d’accompagnement pour créer la rencontre avec et entre les parents. </w:t>
      </w:r>
    </w:p>
    <w:p w14:paraId="68D00909" w14:textId="7F358B94" w:rsidR="006050E4" w:rsidRDefault="77CDC5A8" w:rsidP="22301986">
      <w:pPr>
        <w:spacing w:after="0" w:line="276" w:lineRule="auto"/>
        <w:jc w:val="both"/>
      </w:pPr>
      <w:r w:rsidRPr="22301986">
        <w:rPr>
          <w:rFonts w:ascii="Arial" w:eastAsia="Arial" w:hAnsi="Arial" w:cs="Arial"/>
        </w:rPr>
        <w:t xml:space="preserve"> </w:t>
      </w:r>
    </w:p>
    <w:p w14:paraId="44BC56D8" w14:textId="1F404C40" w:rsidR="006050E4" w:rsidRPr="00A656C3" w:rsidRDefault="0004033F" w:rsidP="22301986">
      <w:pPr>
        <w:spacing w:after="0" w:line="276" w:lineRule="auto"/>
        <w:jc w:val="both"/>
      </w:pPr>
      <w:r w:rsidRPr="00D41853">
        <w:rPr>
          <w:rFonts w:ascii="Arial" w:eastAsia="Arial" w:hAnsi="Arial" w:cs="Arial"/>
        </w:rPr>
        <w:t xml:space="preserve">Pour ce faire, les projets doivent répondre aux </w:t>
      </w:r>
      <w:r w:rsidR="77CDC5A8" w:rsidRPr="00D41853">
        <w:rPr>
          <w:rFonts w:ascii="Arial" w:eastAsia="Arial" w:hAnsi="Arial" w:cs="Arial"/>
        </w:rPr>
        <w:t xml:space="preserve">objectifs </w:t>
      </w:r>
      <w:r w:rsidRPr="00D41853">
        <w:rPr>
          <w:rFonts w:ascii="Arial" w:eastAsia="Arial" w:hAnsi="Arial" w:cs="Arial"/>
        </w:rPr>
        <w:t>suivan</w:t>
      </w:r>
      <w:r w:rsidR="00A656C3" w:rsidRPr="00D41853">
        <w:rPr>
          <w:rFonts w:ascii="Arial" w:eastAsia="Arial" w:hAnsi="Arial" w:cs="Arial"/>
        </w:rPr>
        <w:t xml:space="preserve">ts : </w:t>
      </w:r>
    </w:p>
    <w:p w14:paraId="4811A751" w14:textId="6E1E1A3B" w:rsidR="006050E4" w:rsidRDefault="77CDC5A8" w:rsidP="22301986">
      <w:pPr>
        <w:spacing w:after="0" w:line="276" w:lineRule="auto"/>
        <w:ind w:left="720"/>
        <w:jc w:val="both"/>
      </w:pPr>
      <w:r w:rsidRPr="22301986">
        <w:rPr>
          <w:rFonts w:ascii="Arial" w:eastAsia="Arial" w:hAnsi="Arial" w:cs="Arial"/>
          <w:color w:val="00000A"/>
        </w:rPr>
        <w:t xml:space="preserve"> </w:t>
      </w:r>
    </w:p>
    <w:p w14:paraId="6B7FA25B" w14:textId="764A4E79" w:rsidR="006050E4" w:rsidRDefault="77CDC5A8" w:rsidP="0067624E">
      <w:pPr>
        <w:pStyle w:val="ListParagraph"/>
        <w:numPr>
          <w:ilvl w:val="0"/>
          <w:numId w:val="5"/>
        </w:numPr>
        <w:spacing w:after="0" w:line="276" w:lineRule="auto"/>
        <w:jc w:val="both"/>
        <w:rPr>
          <w:rFonts w:ascii="Arial" w:eastAsia="Arial" w:hAnsi="Arial" w:cs="Arial"/>
          <w:color w:val="000000" w:themeColor="text1"/>
        </w:rPr>
      </w:pPr>
      <w:r w:rsidRPr="22301986">
        <w:rPr>
          <w:rFonts w:ascii="Arial" w:eastAsia="Arial" w:hAnsi="Arial" w:cs="Arial"/>
          <w:color w:val="000000" w:themeColor="text1"/>
        </w:rPr>
        <w:t xml:space="preserve">Permettre l’expression des parents autour de problématiques et/ou préoccupations éducatives ; </w:t>
      </w:r>
    </w:p>
    <w:p w14:paraId="5A0939C5" w14:textId="0DF9929B" w:rsidR="006050E4" w:rsidRDefault="77CDC5A8" w:rsidP="0067624E">
      <w:pPr>
        <w:pStyle w:val="ListParagraph"/>
        <w:numPr>
          <w:ilvl w:val="0"/>
          <w:numId w:val="5"/>
        </w:numPr>
        <w:spacing w:after="0" w:line="276" w:lineRule="auto"/>
        <w:jc w:val="both"/>
        <w:rPr>
          <w:rFonts w:ascii="Arial" w:eastAsia="Arial" w:hAnsi="Arial" w:cs="Arial"/>
          <w:color w:val="000000" w:themeColor="text1"/>
        </w:rPr>
      </w:pPr>
      <w:r w:rsidRPr="22301986">
        <w:rPr>
          <w:rFonts w:ascii="Arial" w:eastAsia="Arial" w:hAnsi="Arial" w:cs="Arial"/>
          <w:color w:val="000000" w:themeColor="text1"/>
        </w:rPr>
        <w:t xml:space="preserve">Faciliter les échanges en leur permettant de partager leurs expériences, leurs difficultés, leurs questionnements relatifs à la parentalité ; </w:t>
      </w:r>
    </w:p>
    <w:p w14:paraId="3378DF1F" w14:textId="390FF049" w:rsidR="006050E4" w:rsidRDefault="77CDC5A8" w:rsidP="0067624E">
      <w:pPr>
        <w:pStyle w:val="ListParagraph"/>
        <w:numPr>
          <w:ilvl w:val="0"/>
          <w:numId w:val="5"/>
        </w:numPr>
        <w:spacing w:after="0" w:line="276" w:lineRule="auto"/>
        <w:jc w:val="both"/>
        <w:rPr>
          <w:rFonts w:ascii="Arial" w:eastAsia="Arial" w:hAnsi="Arial" w:cs="Arial"/>
          <w:color w:val="000000" w:themeColor="text1"/>
        </w:rPr>
      </w:pPr>
      <w:r w:rsidRPr="22301986">
        <w:rPr>
          <w:rFonts w:ascii="Arial" w:eastAsia="Arial" w:hAnsi="Arial" w:cs="Arial"/>
          <w:color w:val="000000" w:themeColor="text1"/>
        </w:rPr>
        <w:t>Prendre de la distance avec les préoccupations éducatives du quotidien ;</w:t>
      </w:r>
    </w:p>
    <w:p w14:paraId="79C4901A" w14:textId="36EBED69" w:rsidR="006050E4" w:rsidRDefault="77CDC5A8" w:rsidP="0067624E">
      <w:pPr>
        <w:pStyle w:val="ListParagraph"/>
        <w:numPr>
          <w:ilvl w:val="0"/>
          <w:numId w:val="5"/>
        </w:numPr>
        <w:spacing w:after="0" w:line="276" w:lineRule="auto"/>
        <w:jc w:val="both"/>
        <w:rPr>
          <w:rFonts w:ascii="Arial" w:eastAsia="Arial" w:hAnsi="Arial" w:cs="Arial"/>
          <w:color w:val="000000" w:themeColor="text1"/>
        </w:rPr>
      </w:pPr>
      <w:r w:rsidRPr="22301986">
        <w:rPr>
          <w:rFonts w:ascii="Arial" w:eastAsia="Arial" w:hAnsi="Arial" w:cs="Arial"/>
          <w:color w:val="000000" w:themeColor="text1"/>
        </w:rPr>
        <w:t>Sensibiliser et donner des repères théoriques sur certains sujets liés à l’éducation des enfants ;</w:t>
      </w:r>
    </w:p>
    <w:p w14:paraId="2CF581D1" w14:textId="00D16511" w:rsidR="006050E4" w:rsidRDefault="77CDC5A8" w:rsidP="0067624E">
      <w:pPr>
        <w:pStyle w:val="ListParagraph"/>
        <w:numPr>
          <w:ilvl w:val="0"/>
          <w:numId w:val="5"/>
        </w:numPr>
        <w:spacing w:after="0" w:line="276" w:lineRule="auto"/>
        <w:jc w:val="both"/>
        <w:rPr>
          <w:rFonts w:ascii="Arial" w:eastAsia="Arial" w:hAnsi="Arial" w:cs="Arial"/>
          <w:color w:val="000000" w:themeColor="text1"/>
        </w:rPr>
      </w:pPr>
      <w:r w:rsidRPr="22301986">
        <w:rPr>
          <w:rFonts w:ascii="Arial" w:eastAsia="Arial" w:hAnsi="Arial" w:cs="Arial"/>
          <w:color w:val="000000" w:themeColor="text1"/>
        </w:rPr>
        <w:t xml:space="preserve">Accompagner les parents afin d’affermir leur confiance et compétences parentales et les aider à acquérir de nouvelles connaissances sur la dimension de la parentalité ; </w:t>
      </w:r>
    </w:p>
    <w:p w14:paraId="08A3A61E" w14:textId="0972EDD1" w:rsidR="006050E4" w:rsidRDefault="00E30FFC" w:rsidP="0067624E">
      <w:pPr>
        <w:pStyle w:val="ListParagraph"/>
        <w:numPr>
          <w:ilvl w:val="0"/>
          <w:numId w:val="5"/>
        </w:numPr>
        <w:spacing w:after="0" w:line="276" w:lineRule="auto"/>
        <w:jc w:val="both"/>
        <w:rPr>
          <w:rFonts w:ascii="Arial" w:eastAsia="Arial" w:hAnsi="Arial" w:cs="Arial"/>
          <w:color w:val="000000" w:themeColor="text1"/>
        </w:rPr>
      </w:pPr>
      <w:r w:rsidRPr="00E30FFC">
        <w:rPr>
          <w:rFonts w:ascii="Arial" w:eastAsia="Arial" w:hAnsi="Arial" w:cs="Arial"/>
          <w:color w:val="000000" w:themeColor="text1"/>
        </w:rPr>
        <w:t>Contribuer à la résolution de situations problématiques et restaurer la confiance au sein de la famille</w:t>
      </w:r>
      <w:r w:rsidRPr="22301986">
        <w:rPr>
          <w:rFonts w:ascii="Arial" w:eastAsia="Arial" w:hAnsi="Arial" w:cs="Arial"/>
          <w:color w:val="000000" w:themeColor="text1"/>
        </w:rPr>
        <w:t xml:space="preserve"> ;</w:t>
      </w:r>
    </w:p>
    <w:p w14:paraId="68221FB2" w14:textId="5C966972" w:rsidR="006050E4" w:rsidRDefault="77CDC5A8" w:rsidP="0067624E">
      <w:pPr>
        <w:pStyle w:val="ListParagraph"/>
        <w:numPr>
          <w:ilvl w:val="0"/>
          <w:numId w:val="5"/>
        </w:numPr>
        <w:spacing w:after="0" w:line="276" w:lineRule="auto"/>
        <w:jc w:val="both"/>
        <w:rPr>
          <w:rFonts w:ascii="Arial" w:eastAsia="Arial" w:hAnsi="Arial" w:cs="Arial"/>
          <w:color w:val="000000" w:themeColor="text1"/>
        </w:rPr>
      </w:pPr>
      <w:r w:rsidRPr="22301986">
        <w:rPr>
          <w:rFonts w:ascii="Arial" w:eastAsia="Arial" w:hAnsi="Arial" w:cs="Arial"/>
          <w:color w:val="000000" w:themeColor="text1"/>
        </w:rPr>
        <w:t>Lutter contre l’isolement de</w:t>
      </w:r>
      <w:r w:rsidR="00E30FFC">
        <w:rPr>
          <w:rFonts w:ascii="Arial" w:eastAsia="Arial" w:hAnsi="Arial" w:cs="Arial"/>
          <w:color w:val="000000" w:themeColor="text1"/>
        </w:rPr>
        <w:t xml:space="preserve">s </w:t>
      </w:r>
      <w:r w:rsidRPr="22301986">
        <w:rPr>
          <w:rFonts w:ascii="Arial" w:eastAsia="Arial" w:hAnsi="Arial" w:cs="Arial"/>
          <w:color w:val="000000" w:themeColor="text1"/>
        </w:rPr>
        <w:t>parents ;</w:t>
      </w:r>
    </w:p>
    <w:p w14:paraId="39044DE3" w14:textId="191A0F7E" w:rsidR="006050E4" w:rsidRDefault="77CDC5A8" w:rsidP="0067624E">
      <w:pPr>
        <w:pStyle w:val="ListParagraph"/>
        <w:numPr>
          <w:ilvl w:val="0"/>
          <w:numId w:val="5"/>
        </w:numPr>
        <w:spacing w:after="0" w:line="276" w:lineRule="auto"/>
        <w:jc w:val="both"/>
        <w:rPr>
          <w:rFonts w:ascii="Arial" w:eastAsia="Arial" w:hAnsi="Arial" w:cs="Arial"/>
          <w:color w:val="000000" w:themeColor="text1"/>
        </w:rPr>
      </w:pPr>
      <w:r w:rsidRPr="22301986">
        <w:rPr>
          <w:rFonts w:ascii="Arial" w:eastAsia="Arial" w:hAnsi="Arial" w:cs="Arial"/>
          <w:color w:val="000000" w:themeColor="text1"/>
        </w:rPr>
        <w:t>Prévenir l’épuisement parental et favoriser le répit parental ;</w:t>
      </w:r>
    </w:p>
    <w:p w14:paraId="48144EC7" w14:textId="235FF2BA" w:rsidR="001A1307" w:rsidRPr="00E30FFC" w:rsidRDefault="00E30FFC" w:rsidP="00E30FFC">
      <w:pPr>
        <w:pStyle w:val="ListParagraph"/>
        <w:numPr>
          <w:ilvl w:val="0"/>
          <w:numId w:val="5"/>
        </w:numPr>
        <w:spacing w:after="0" w:line="276" w:lineRule="auto"/>
        <w:jc w:val="both"/>
        <w:rPr>
          <w:rFonts w:ascii="Arial" w:eastAsia="Arial" w:hAnsi="Arial" w:cs="Arial"/>
          <w:color w:val="000000" w:themeColor="text1"/>
        </w:rPr>
      </w:pPr>
      <w:r w:rsidRPr="00E30FFC">
        <w:rPr>
          <w:rFonts w:ascii="Arial" w:eastAsia="Arial" w:hAnsi="Arial" w:cs="Arial"/>
          <w:color w:val="000000" w:themeColor="text1"/>
        </w:rPr>
        <w:t>Promouvoir la solidarité, l’entraide et la coopération entre parents, notamment par des initiatives de partage et de mutualisation à l’échelle territoriale</w:t>
      </w:r>
    </w:p>
    <w:p w14:paraId="2E5201AE" w14:textId="77777777" w:rsidR="001A1307" w:rsidRPr="001A1307" w:rsidRDefault="001A1307" w:rsidP="001A1307">
      <w:pPr>
        <w:spacing w:after="0" w:line="276" w:lineRule="auto"/>
        <w:jc w:val="both"/>
        <w:rPr>
          <w:rFonts w:ascii="Arial" w:eastAsia="Arial" w:hAnsi="Arial" w:cs="Arial"/>
          <w:color w:val="000000" w:themeColor="text1"/>
        </w:rPr>
      </w:pPr>
    </w:p>
    <w:p w14:paraId="53A3B9D1" w14:textId="28F550AD" w:rsidR="00DD3E4C" w:rsidRPr="00D41853" w:rsidRDefault="00CB34F1" w:rsidP="00DD3E4C">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color w:val="0070C0"/>
          <w:sz w:val="24"/>
          <w:szCs w:val="24"/>
        </w:rPr>
      </w:pPr>
      <w:r w:rsidRPr="00D41853">
        <w:rPr>
          <w:rFonts w:ascii="Arial" w:eastAsia="Calibri" w:hAnsi="Arial" w:cs="Arial"/>
          <w:b/>
          <w:bCs/>
          <w:color w:val="0070C0"/>
          <w:sz w:val="24"/>
          <w:szCs w:val="24"/>
        </w:rPr>
        <w:t xml:space="preserve">Porteurs de projet éligibles </w:t>
      </w:r>
    </w:p>
    <w:p w14:paraId="6D59E910" w14:textId="1D6AAC06" w:rsidR="00551A8B" w:rsidRPr="00D41853" w:rsidRDefault="00D0124D" w:rsidP="22301986">
      <w:pPr>
        <w:tabs>
          <w:tab w:val="left" w:pos="851"/>
        </w:tabs>
        <w:spacing w:after="0" w:line="276" w:lineRule="auto"/>
        <w:ind w:right="283"/>
        <w:jc w:val="both"/>
        <w:rPr>
          <w:rFonts w:ascii="Arial" w:eastAsia="Calibri" w:hAnsi="Arial" w:cs="Arial"/>
        </w:rPr>
      </w:pPr>
      <w:r>
        <w:rPr>
          <w:rFonts w:ascii="Arial" w:eastAsiaTheme="minorEastAsia" w:hAnsi="Arial" w:cs="Arial"/>
        </w:rPr>
        <w:t>S</w:t>
      </w:r>
      <w:r w:rsidR="68087042" w:rsidRPr="00C921B3">
        <w:rPr>
          <w:rFonts w:ascii="Arial" w:eastAsiaTheme="minorEastAsia" w:hAnsi="Arial" w:cs="Arial"/>
        </w:rPr>
        <w:t>ont éligibles à un financement par la C</w:t>
      </w:r>
      <w:r w:rsidR="001F4DD0">
        <w:rPr>
          <w:rFonts w:ascii="Arial" w:eastAsiaTheme="minorEastAsia" w:hAnsi="Arial" w:cs="Arial"/>
        </w:rPr>
        <w:t xml:space="preserve">AF </w:t>
      </w:r>
      <w:r w:rsidR="68087042" w:rsidRPr="00C921B3">
        <w:rPr>
          <w:rFonts w:ascii="Arial" w:eastAsiaTheme="minorEastAsia" w:hAnsi="Arial" w:cs="Arial"/>
        </w:rPr>
        <w:t xml:space="preserve">dans le cadre du </w:t>
      </w:r>
      <w:r w:rsidR="68087042" w:rsidRPr="00D0124D">
        <w:rPr>
          <w:rFonts w:ascii="Arial" w:eastAsiaTheme="minorEastAsia" w:hAnsi="Arial" w:cs="Arial"/>
          <w:b/>
          <w:bCs/>
        </w:rPr>
        <w:t xml:space="preserve">Fonds national </w:t>
      </w:r>
      <w:proofErr w:type="gramStart"/>
      <w:r w:rsidR="68087042" w:rsidRPr="00D0124D">
        <w:rPr>
          <w:rFonts w:ascii="Arial" w:eastAsiaTheme="minorEastAsia" w:hAnsi="Arial" w:cs="Arial"/>
          <w:b/>
          <w:bCs/>
        </w:rPr>
        <w:t>parentalité:</w:t>
      </w:r>
      <w:proofErr w:type="gramEnd"/>
    </w:p>
    <w:p w14:paraId="125C52D9" w14:textId="7999E4E0" w:rsidR="00551A8B" w:rsidRPr="00D41853" w:rsidRDefault="68087042" w:rsidP="0067624E">
      <w:pPr>
        <w:pStyle w:val="ListParagraph"/>
        <w:numPr>
          <w:ilvl w:val="0"/>
          <w:numId w:val="3"/>
        </w:numPr>
        <w:spacing w:after="0" w:line="276" w:lineRule="auto"/>
        <w:ind w:right="283"/>
        <w:jc w:val="both"/>
        <w:rPr>
          <w:rFonts w:ascii="Arial" w:eastAsia="Calibri" w:hAnsi="Arial" w:cs="Arial"/>
        </w:rPr>
      </w:pPr>
      <w:proofErr w:type="gramStart"/>
      <w:r w:rsidRPr="00C921B3">
        <w:rPr>
          <w:rFonts w:ascii="Arial" w:eastAsiaTheme="minorEastAsia" w:hAnsi="Arial" w:cs="Arial"/>
        </w:rPr>
        <w:t>les</w:t>
      </w:r>
      <w:proofErr w:type="gramEnd"/>
      <w:r w:rsidRPr="00C921B3">
        <w:rPr>
          <w:rFonts w:ascii="Arial" w:eastAsiaTheme="minorEastAsia" w:hAnsi="Arial" w:cs="Arial"/>
        </w:rPr>
        <w:t xml:space="preserve"> associations issues de la loi de 1901 ou son équivalent dans les départements concordataires ;</w:t>
      </w:r>
    </w:p>
    <w:p w14:paraId="0173CE69" w14:textId="2C52F657" w:rsidR="00551A8B" w:rsidRPr="00D41853" w:rsidRDefault="68087042" w:rsidP="0067624E">
      <w:pPr>
        <w:pStyle w:val="ListParagraph"/>
        <w:numPr>
          <w:ilvl w:val="0"/>
          <w:numId w:val="3"/>
        </w:numPr>
        <w:spacing w:after="0" w:line="276" w:lineRule="auto"/>
        <w:ind w:right="283"/>
        <w:jc w:val="both"/>
        <w:rPr>
          <w:rFonts w:ascii="Arial" w:eastAsia="Calibri" w:hAnsi="Arial" w:cs="Arial"/>
        </w:rPr>
      </w:pPr>
      <w:proofErr w:type="gramStart"/>
      <w:r w:rsidRPr="00C921B3">
        <w:rPr>
          <w:rFonts w:ascii="Arial" w:eastAsiaTheme="minorEastAsia" w:hAnsi="Arial" w:cs="Arial"/>
        </w:rPr>
        <w:t>les</w:t>
      </w:r>
      <w:proofErr w:type="gramEnd"/>
      <w:r w:rsidRPr="00C921B3">
        <w:rPr>
          <w:rFonts w:ascii="Arial" w:eastAsiaTheme="minorEastAsia" w:hAnsi="Arial" w:cs="Arial"/>
        </w:rPr>
        <w:t xml:space="preserve"> associations reconnues d’utilité publique à caractère social ou sanitaire;</w:t>
      </w:r>
    </w:p>
    <w:p w14:paraId="739E14EC" w14:textId="14818DF5" w:rsidR="00551A8B" w:rsidRPr="00C921B3" w:rsidRDefault="68087042" w:rsidP="0067624E">
      <w:pPr>
        <w:pStyle w:val="ListParagraph"/>
        <w:numPr>
          <w:ilvl w:val="0"/>
          <w:numId w:val="4"/>
        </w:numPr>
        <w:spacing w:after="0"/>
        <w:ind w:right="283"/>
        <w:jc w:val="both"/>
        <w:rPr>
          <w:rFonts w:ascii="Arial" w:eastAsiaTheme="minorEastAsia" w:hAnsi="Arial" w:cs="Arial"/>
        </w:rPr>
      </w:pPr>
      <w:proofErr w:type="gramStart"/>
      <w:r w:rsidRPr="00C921B3">
        <w:rPr>
          <w:rFonts w:ascii="Arial" w:eastAsiaTheme="minorEastAsia" w:hAnsi="Arial" w:cs="Arial"/>
        </w:rPr>
        <w:t>les</w:t>
      </w:r>
      <w:proofErr w:type="gramEnd"/>
      <w:r w:rsidRPr="00C921B3">
        <w:rPr>
          <w:rFonts w:ascii="Arial" w:eastAsiaTheme="minorEastAsia" w:hAnsi="Arial" w:cs="Arial"/>
        </w:rPr>
        <w:t xml:space="preserve"> établissements du secteur public et/ou privé à caractère social ou médico-social sanitaire ;</w:t>
      </w:r>
    </w:p>
    <w:p w14:paraId="2B8527E4" w14:textId="6E6851BB" w:rsidR="00551A8B" w:rsidRPr="00C921B3" w:rsidRDefault="68087042" w:rsidP="0067624E">
      <w:pPr>
        <w:pStyle w:val="ListParagraph"/>
        <w:numPr>
          <w:ilvl w:val="0"/>
          <w:numId w:val="4"/>
        </w:numPr>
        <w:spacing w:after="0"/>
        <w:ind w:right="283"/>
        <w:jc w:val="both"/>
        <w:rPr>
          <w:rFonts w:ascii="Arial" w:eastAsiaTheme="minorEastAsia" w:hAnsi="Arial" w:cs="Arial"/>
        </w:rPr>
      </w:pPr>
      <w:proofErr w:type="gramStart"/>
      <w:r w:rsidRPr="00C921B3">
        <w:rPr>
          <w:rFonts w:ascii="Arial" w:eastAsiaTheme="minorEastAsia" w:hAnsi="Arial" w:cs="Arial"/>
        </w:rPr>
        <w:t>les</w:t>
      </w:r>
      <w:proofErr w:type="gramEnd"/>
      <w:r w:rsidRPr="00C921B3">
        <w:rPr>
          <w:rFonts w:ascii="Arial" w:eastAsiaTheme="minorEastAsia" w:hAnsi="Arial" w:cs="Arial"/>
        </w:rPr>
        <w:t xml:space="preserve"> collectivités territoriales (communes, </w:t>
      </w:r>
      <w:proofErr w:type="spellStart"/>
      <w:r w:rsidRPr="00C921B3">
        <w:rPr>
          <w:rFonts w:ascii="Arial" w:eastAsiaTheme="minorEastAsia" w:hAnsi="Arial" w:cs="Arial"/>
        </w:rPr>
        <w:t>Epci</w:t>
      </w:r>
      <w:proofErr w:type="spellEnd"/>
      <w:r w:rsidRPr="00C921B3">
        <w:rPr>
          <w:rFonts w:ascii="Arial" w:eastAsiaTheme="minorEastAsia" w:hAnsi="Arial" w:cs="Arial"/>
        </w:rPr>
        <w:t xml:space="preserve">). </w:t>
      </w:r>
    </w:p>
    <w:p w14:paraId="71A46421" w14:textId="686B9A84" w:rsidR="00551A8B" w:rsidRPr="00C921B3" w:rsidRDefault="68087042" w:rsidP="0067624E">
      <w:pPr>
        <w:pStyle w:val="ListParagraph"/>
        <w:numPr>
          <w:ilvl w:val="0"/>
          <w:numId w:val="4"/>
        </w:numPr>
        <w:spacing w:after="0"/>
        <w:ind w:right="283"/>
        <w:jc w:val="both"/>
        <w:rPr>
          <w:rFonts w:ascii="Arial" w:eastAsiaTheme="minorEastAsia" w:hAnsi="Arial" w:cs="Arial"/>
        </w:rPr>
      </w:pPr>
      <w:proofErr w:type="gramStart"/>
      <w:r w:rsidRPr="00C921B3">
        <w:rPr>
          <w:rFonts w:ascii="Arial" w:eastAsiaTheme="minorEastAsia" w:hAnsi="Arial" w:cs="Arial"/>
        </w:rPr>
        <w:t>les</w:t>
      </w:r>
      <w:proofErr w:type="gramEnd"/>
      <w:r w:rsidRPr="00C921B3">
        <w:rPr>
          <w:rFonts w:ascii="Arial" w:eastAsiaTheme="minorEastAsia" w:hAnsi="Arial" w:cs="Arial"/>
        </w:rPr>
        <w:t xml:space="preserve"> acteurs du secteur privé lucratif, sous réserve qu’ils mettent en place une gestion désintéressée ; </w:t>
      </w:r>
    </w:p>
    <w:p w14:paraId="16201037" w14:textId="101C0299" w:rsidR="00551A8B" w:rsidRPr="00C921B3" w:rsidRDefault="68087042" w:rsidP="0067624E">
      <w:pPr>
        <w:pStyle w:val="ListParagraph"/>
        <w:numPr>
          <w:ilvl w:val="0"/>
          <w:numId w:val="4"/>
        </w:numPr>
        <w:spacing w:after="0"/>
        <w:ind w:right="283"/>
        <w:jc w:val="both"/>
        <w:rPr>
          <w:rFonts w:ascii="Arial" w:eastAsiaTheme="minorEastAsia" w:hAnsi="Arial" w:cs="Arial"/>
        </w:rPr>
      </w:pPr>
      <w:proofErr w:type="gramStart"/>
      <w:r w:rsidRPr="00C921B3">
        <w:rPr>
          <w:rFonts w:ascii="Arial" w:eastAsiaTheme="minorEastAsia" w:hAnsi="Arial" w:cs="Arial"/>
        </w:rPr>
        <w:t>les</w:t>
      </w:r>
      <w:proofErr w:type="gramEnd"/>
      <w:r w:rsidRPr="00C921B3">
        <w:rPr>
          <w:rFonts w:ascii="Arial" w:eastAsiaTheme="minorEastAsia" w:hAnsi="Arial" w:cs="Arial"/>
        </w:rPr>
        <w:t xml:space="preserve"> parents eux-mêmes sous couvert d’un service ou structure porteuse permettant le versement de la subvention de la Caf.</w:t>
      </w:r>
    </w:p>
    <w:p w14:paraId="78EF9A72" w14:textId="359E5BA1" w:rsidR="00551A8B" w:rsidRDefault="00551A8B" w:rsidP="00DD3E4C">
      <w:pPr>
        <w:spacing w:after="200" w:line="276" w:lineRule="auto"/>
        <w:jc w:val="both"/>
        <w:rPr>
          <w:rFonts w:ascii="Arial" w:eastAsia="Calibri" w:hAnsi="Arial" w:cs="Arial"/>
        </w:rPr>
      </w:pPr>
    </w:p>
    <w:p w14:paraId="75A277CD" w14:textId="20B9A487" w:rsidR="00B81A75" w:rsidRDefault="003C1DC8" w:rsidP="00551A8B">
      <w:pPr>
        <w:spacing w:after="200" w:line="276" w:lineRule="auto"/>
        <w:jc w:val="both"/>
        <w:rPr>
          <w:rFonts w:ascii="Arial" w:eastAsia="Calibri" w:hAnsi="Arial" w:cs="Arial"/>
          <w:b/>
          <w:color w:val="0070C0"/>
          <w:sz w:val="24"/>
          <w:szCs w:val="24"/>
        </w:rPr>
      </w:pPr>
      <w:r>
        <w:rPr>
          <w:rFonts w:ascii="Arial" w:eastAsia="Calibri" w:hAnsi="Arial" w:cs="Arial"/>
          <w:b/>
          <w:color w:val="0070C0"/>
          <w:sz w:val="24"/>
          <w:szCs w:val="24"/>
        </w:rPr>
        <w:t>Engagements d</w:t>
      </w:r>
      <w:r w:rsidR="00400657">
        <w:rPr>
          <w:rFonts w:ascii="Arial" w:eastAsia="Calibri" w:hAnsi="Arial" w:cs="Arial"/>
          <w:b/>
          <w:color w:val="0070C0"/>
          <w:sz w:val="24"/>
          <w:szCs w:val="24"/>
        </w:rPr>
        <w:t>es porteurs de projets</w:t>
      </w:r>
    </w:p>
    <w:p w14:paraId="6A106869" w14:textId="77777777" w:rsidR="00BE2046" w:rsidRPr="00BE2046" w:rsidRDefault="00BE2046" w:rsidP="00BE2046">
      <w:pPr>
        <w:spacing w:after="200" w:line="276" w:lineRule="auto"/>
        <w:contextualSpacing/>
        <w:jc w:val="both"/>
        <w:rPr>
          <w:rFonts w:ascii="Arial" w:eastAsia="Calibri" w:hAnsi="Arial" w:cs="Arial"/>
        </w:rPr>
      </w:pPr>
      <w:r w:rsidRPr="00BE2046">
        <w:rPr>
          <w:rFonts w:ascii="Arial" w:eastAsia="Calibri" w:hAnsi="Arial" w:cs="Arial"/>
        </w:rPr>
        <w:t>Les porteurs de projets souhaitant répondre à cet appel à projets s’engagent à :</w:t>
      </w:r>
    </w:p>
    <w:p w14:paraId="128281BA" w14:textId="0D104C7D" w:rsidR="00BE2046" w:rsidRPr="00BE2046" w:rsidRDefault="00BE2046" w:rsidP="00BE2046">
      <w:pPr>
        <w:numPr>
          <w:ilvl w:val="0"/>
          <w:numId w:val="29"/>
        </w:numPr>
        <w:spacing w:after="200" w:line="276" w:lineRule="auto"/>
        <w:contextualSpacing/>
        <w:jc w:val="both"/>
        <w:rPr>
          <w:rFonts w:ascii="Arial" w:eastAsia="Calibri" w:hAnsi="Arial" w:cs="Arial"/>
        </w:rPr>
      </w:pPr>
      <w:r w:rsidRPr="00BE2046">
        <w:rPr>
          <w:rFonts w:ascii="Arial" w:eastAsia="Calibri" w:hAnsi="Arial" w:cs="Arial"/>
        </w:rPr>
        <w:t xml:space="preserve">Respecter les principes du </w:t>
      </w:r>
      <w:r w:rsidRPr="00BE2046">
        <w:rPr>
          <w:rFonts w:ascii="Arial" w:eastAsia="Calibri" w:hAnsi="Arial" w:cs="Arial"/>
          <w:b/>
          <w:bCs/>
        </w:rPr>
        <w:t>Contrat d’Engagement Républicain</w:t>
      </w:r>
      <w:r w:rsidRPr="00BE2046">
        <w:rPr>
          <w:rFonts w:ascii="Arial" w:eastAsia="Calibri" w:hAnsi="Arial" w:cs="Arial"/>
        </w:rPr>
        <w:t xml:space="preserve">, de la </w:t>
      </w:r>
      <w:r w:rsidRPr="00BE2046">
        <w:rPr>
          <w:rFonts w:ascii="Arial" w:eastAsia="Calibri" w:hAnsi="Arial" w:cs="Arial"/>
          <w:b/>
          <w:bCs/>
        </w:rPr>
        <w:t>Charte de la Laïcité de la branche Famille</w:t>
      </w:r>
      <w:r w:rsidRPr="00BE2046">
        <w:rPr>
          <w:rFonts w:ascii="Arial" w:eastAsia="Calibri" w:hAnsi="Arial" w:cs="Arial"/>
        </w:rPr>
        <w:t xml:space="preserve"> et de la </w:t>
      </w:r>
      <w:r w:rsidRPr="00BE2046">
        <w:rPr>
          <w:rFonts w:ascii="Arial" w:eastAsia="Calibri" w:hAnsi="Arial" w:cs="Arial"/>
          <w:b/>
          <w:bCs/>
        </w:rPr>
        <w:t xml:space="preserve">Charte nationale de soutien à la </w:t>
      </w:r>
      <w:proofErr w:type="gramStart"/>
      <w:r w:rsidRPr="00BE2046">
        <w:rPr>
          <w:rFonts w:ascii="Arial" w:eastAsia="Calibri" w:hAnsi="Arial" w:cs="Arial"/>
          <w:b/>
          <w:bCs/>
        </w:rPr>
        <w:t>parentalité</w:t>
      </w:r>
      <w:r w:rsidRPr="00BE2046">
        <w:rPr>
          <w:rFonts w:ascii="Arial" w:eastAsia="Calibri" w:hAnsi="Arial" w:cs="Arial"/>
        </w:rPr>
        <w:t>;</w:t>
      </w:r>
      <w:proofErr w:type="gramEnd"/>
    </w:p>
    <w:p w14:paraId="33B78088" w14:textId="77777777" w:rsidR="00BE2046" w:rsidRPr="00BE2046" w:rsidRDefault="00BE2046" w:rsidP="00BE2046">
      <w:pPr>
        <w:numPr>
          <w:ilvl w:val="0"/>
          <w:numId w:val="29"/>
        </w:numPr>
        <w:spacing w:after="200" w:line="276" w:lineRule="auto"/>
        <w:contextualSpacing/>
        <w:jc w:val="both"/>
        <w:rPr>
          <w:rFonts w:ascii="Arial" w:eastAsia="Calibri" w:hAnsi="Arial" w:cs="Arial"/>
        </w:rPr>
      </w:pPr>
      <w:r w:rsidRPr="00BE2046">
        <w:rPr>
          <w:rFonts w:ascii="Arial" w:eastAsia="Calibri" w:hAnsi="Arial" w:cs="Arial"/>
        </w:rPr>
        <w:t>Se conformer aux délais de dépôt des dossiers et fournir l’ensemble des pièces nécessaires à leur instruction ;</w:t>
      </w:r>
    </w:p>
    <w:p w14:paraId="21CAB195" w14:textId="77777777" w:rsidR="00BE2046" w:rsidRPr="00BE2046" w:rsidRDefault="00BE2046" w:rsidP="00BE2046">
      <w:pPr>
        <w:numPr>
          <w:ilvl w:val="0"/>
          <w:numId w:val="29"/>
        </w:numPr>
        <w:spacing w:after="200" w:line="276" w:lineRule="auto"/>
        <w:contextualSpacing/>
        <w:jc w:val="both"/>
        <w:rPr>
          <w:rFonts w:ascii="Arial" w:eastAsia="Calibri" w:hAnsi="Arial" w:cs="Arial"/>
        </w:rPr>
      </w:pPr>
      <w:r w:rsidRPr="00BE2046">
        <w:rPr>
          <w:rFonts w:ascii="Arial" w:eastAsia="Calibri" w:hAnsi="Arial" w:cs="Arial"/>
        </w:rPr>
        <w:t>Informer la CAF de l’Isère de toute modification, évolution ou cessation de l’action financée.</w:t>
      </w:r>
    </w:p>
    <w:p w14:paraId="53ECCBF8" w14:textId="77777777" w:rsidR="00D41853" w:rsidRDefault="00D41853" w:rsidP="00D41853">
      <w:pPr>
        <w:spacing w:after="200" w:line="276" w:lineRule="auto"/>
        <w:ind w:left="720"/>
        <w:contextualSpacing/>
        <w:jc w:val="both"/>
        <w:rPr>
          <w:rFonts w:ascii="Arial" w:eastAsia="Calibri" w:hAnsi="Arial" w:cs="Arial"/>
        </w:rPr>
      </w:pPr>
    </w:p>
    <w:p w14:paraId="47B27B12" w14:textId="249564CF" w:rsidR="00D41853" w:rsidRDefault="00D41853" w:rsidP="00D41853">
      <w:pPr>
        <w:spacing w:after="200" w:line="276" w:lineRule="auto"/>
        <w:contextualSpacing/>
        <w:jc w:val="both"/>
        <w:rPr>
          <w:rFonts w:ascii="Arial" w:eastAsia="Calibri" w:hAnsi="Arial" w:cs="Arial"/>
        </w:rPr>
      </w:pPr>
      <w:r w:rsidRPr="00D41853">
        <w:rPr>
          <w:rFonts w:ascii="Arial" w:eastAsia="Calibri" w:hAnsi="Arial" w:cs="Arial"/>
        </w:rPr>
        <w:t xml:space="preserve">Les projets </w:t>
      </w:r>
      <w:r>
        <w:rPr>
          <w:rFonts w:ascii="Arial" w:eastAsia="Calibri" w:hAnsi="Arial" w:cs="Arial"/>
        </w:rPr>
        <w:t xml:space="preserve">doivent </w:t>
      </w:r>
      <w:r w:rsidRPr="00D41853">
        <w:rPr>
          <w:rFonts w:ascii="Arial" w:eastAsia="Calibri" w:hAnsi="Arial" w:cs="Arial"/>
        </w:rPr>
        <w:t>respecter</w:t>
      </w:r>
      <w:r>
        <w:rPr>
          <w:rFonts w:ascii="Arial" w:eastAsia="Calibri" w:hAnsi="Arial" w:cs="Arial"/>
        </w:rPr>
        <w:t> le</w:t>
      </w:r>
      <w:r w:rsidRPr="00DD3E4C">
        <w:rPr>
          <w:rFonts w:ascii="Arial" w:eastAsia="Calibri" w:hAnsi="Arial" w:cs="Arial"/>
        </w:rPr>
        <w:t xml:space="preserve">s critères d’éligibilité du référentiel national de financement </w:t>
      </w:r>
      <w:r>
        <w:rPr>
          <w:rFonts w:ascii="Arial" w:eastAsia="Calibri" w:hAnsi="Arial" w:cs="Arial"/>
        </w:rPr>
        <w:t>du Fonds national parentalité.</w:t>
      </w:r>
    </w:p>
    <w:p w14:paraId="1E4FD8B2" w14:textId="77777777" w:rsidR="00D74E78" w:rsidRDefault="00D74E78" w:rsidP="00D41853">
      <w:pPr>
        <w:spacing w:after="200" w:line="276" w:lineRule="auto"/>
        <w:contextualSpacing/>
        <w:jc w:val="both"/>
        <w:rPr>
          <w:rFonts w:ascii="Arial" w:eastAsia="Calibri" w:hAnsi="Arial" w:cs="Arial"/>
        </w:rPr>
      </w:pPr>
    </w:p>
    <w:p w14:paraId="41BF510E" w14:textId="77777777" w:rsidR="004B4960" w:rsidRDefault="004B4960" w:rsidP="00D41853">
      <w:pPr>
        <w:spacing w:after="200" w:line="276" w:lineRule="auto"/>
        <w:contextualSpacing/>
        <w:jc w:val="both"/>
        <w:rPr>
          <w:rFonts w:ascii="Arial" w:eastAsia="Calibri" w:hAnsi="Arial" w:cs="Arial"/>
        </w:rPr>
      </w:pPr>
    </w:p>
    <w:p w14:paraId="72F88B00" w14:textId="77777777" w:rsidR="004B4960" w:rsidRDefault="004B4960" w:rsidP="00D41853">
      <w:pPr>
        <w:spacing w:after="200" w:line="276" w:lineRule="auto"/>
        <w:contextualSpacing/>
        <w:jc w:val="both"/>
        <w:rPr>
          <w:rFonts w:ascii="Arial" w:eastAsia="Calibri" w:hAnsi="Arial" w:cs="Arial"/>
        </w:rPr>
      </w:pPr>
    </w:p>
    <w:p w14:paraId="565816A3" w14:textId="77777777" w:rsidR="004B4960" w:rsidRDefault="004B4960" w:rsidP="00D41853">
      <w:pPr>
        <w:spacing w:after="200" w:line="276" w:lineRule="auto"/>
        <w:contextualSpacing/>
        <w:jc w:val="both"/>
        <w:rPr>
          <w:rFonts w:ascii="Arial" w:eastAsia="Calibri" w:hAnsi="Arial" w:cs="Arial"/>
        </w:rPr>
      </w:pPr>
    </w:p>
    <w:p w14:paraId="4E00AB5C" w14:textId="77777777" w:rsidR="00D74E78" w:rsidRPr="001A1307" w:rsidRDefault="00D74E78" w:rsidP="00D74E78">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bCs/>
          <w:color w:val="0070C0"/>
          <w:sz w:val="24"/>
          <w:szCs w:val="24"/>
        </w:rPr>
      </w:pPr>
      <w:r w:rsidRPr="001A1307">
        <w:rPr>
          <w:rFonts w:ascii="Arial" w:eastAsia="Calibri" w:hAnsi="Arial" w:cs="Arial"/>
          <w:b/>
          <w:bCs/>
          <w:color w:val="0070C0"/>
          <w:sz w:val="24"/>
          <w:szCs w:val="24"/>
        </w:rPr>
        <w:t xml:space="preserve">Zone de couverture territoriale </w:t>
      </w:r>
    </w:p>
    <w:p w14:paraId="0ABAB54D" w14:textId="77777777" w:rsidR="00D74E78" w:rsidRDefault="00D74E78" w:rsidP="00D74E78">
      <w:pPr>
        <w:spacing w:after="200" w:line="276" w:lineRule="auto"/>
        <w:jc w:val="both"/>
        <w:rPr>
          <w:rFonts w:ascii="Arial" w:eastAsia="Calibri" w:hAnsi="Arial" w:cs="Arial"/>
        </w:rPr>
      </w:pPr>
      <w:r w:rsidRPr="00DC717A">
        <w:rPr>
          <w:rFonts w:ascii="Arial" w:eastAsia="Calibri" w:hAnsi="Arial" w:cs="Arial"/>
        </w:rPr>
        <w:t>L’appel à projet vise l’ensemble du département de l’Isère.</w:t>
      </w:r>
    </w:p>
    <w:p w14:paraId="34EE21DA" w14:textId="77777777" w:rsidR="00D41853" w:rsidRDefault="00D41853" w:rsidP="00D41853">
      <w:pPr>
        <w:spacing w:after="200" w:line="276" w:lineRule="auto"/>
        <w:contextualSpacing/>
        <w:jc w:val="both"/>
        <w:rPr>
          <w:rFonts w:ascii="Arial" w:eastAsia="Calibri" w:hAnsi="Arial" w:cs="Arial"/>
        </w:rPr>
      </w:pPr>
    </w:p>
    <w:p w14:paraId="2BE2324E" w14:textId="77777777" w:rsidR="00DD3E4C" w:rsidRPr="00DD3E4C" w:rsidRDefault="00DD3E4C" w:rsidP="00DD3E4C">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color w:val="0070C0"/>
          <w:sz w:val="24"/>
          <w:szCs w:val="24"/>
        </w:rPr>
      </w:pPr>
      <w:r w:rsidRPr="00DD3E4C">
        <w:rPr>
          <w:rFonts w:ascii="Arial" w:eastAsia="Calibri" w:hAnsi="Arial" w:cs="Arial"/>
          <w:b/>
          <w:color w:val="0070C0"/>
          <w:sz w:val="24"/>
          <w:szCs w:val="24"/>
        </w:rPr>
        <w:t xml:space="preserve">Les projets éligibles </w:t>
      </w:r>
    </w:p>
    <w:p w14:paraId="1FB0A544" w14:textId="20E97B2D" w:rsidR="00DD3E4C" w:rsidRPr="00DD3E4C" w:rsidRDefault="00DD3E4C" w:rsidP="00DD3E4C">
      <w:pPr>
        <w:spacing w:after="200" w:line="276" w:lineRule="auto"/>
        <w:jc w:val="both"/>
        <w:rPr>
          <w:rFonts w:ascii="Arial" w:eastAsia="Calibri" w:hAnsi="Arial" w:cs="Arial"/>
        </w:rPr>
      </w:pPr>
      <w:r w:rsidRPr="00DD3E4C">
        <w:rPr>
          <w:rFonts w:ascii="Arial" w:eastAsia="Calibri" w:hAnsi="Arial" w:cs="Arial"/>
        </w:rPr>
        <w:t xml:space="preserve">Les projets doivent correspondre aux attendus du référentiel national de financement, cité ci-dessus. </w:t>
      </w:r>
    </w:p>
    <w:p w14:paraId="446B7EC6" w14:textId="6C35231B" w:rsidR="002B1DE3" w:rsidRDefault="00DD3E4C" w:rsidP="00D41853">
      <w:pPr>
        <w:spacing w:after="200" w:line="276" w:lineRule="auto"/>
        <w:jc w:val="both"/>
        <w:rPr>
          <w:rFonts w:ascii="Arial" w:eastAsia="Calibri" w:hAnsi="Arial" w:cs="Arial"/>
        </w:rPr>
      </w:pPr>
      <w:r w:rsidRPr="00DD3E4C">
        <w:rPr>
          <w:rFonts w:ascii="Arial" w:eastAsia="Calibri" w:hAnsi="Arial" w:cs="Arial"/>
        </w:rPr>
        <w:t xml:space="preserve">Il constitue un cadre commun de référence pour tous les gestionnaires. Il décrit le cadre dans lequel doit s’inscrire l’offre de service </w:t>
      </w:r>
      <w:r w:rsidR="002B1DE3">
        <w:rPr>
          <w:rFonts w:ascii="Arial" w:eastAsia="Calibri" w:hAnsi="Arial" w:cs="Arial"/>
        </w:rPr>
        <w:t>parentalité</w:t>
      </w:r>
      <w:r w:rsidRPr="00DD3E4C">
        <w:rPr>
          <w:rFonts w:ascii="Arial" w:eastAsia="Calibri" w:hAnsi="Arial" w:cs="Arial"/>
        </w:rPr>
        <w:t xml:space="preserve"> : les missions poursuivies, les modalités d’accompagnement, les qualifications des intervenants, les modalités de financement ainsi que les conditions pratiques de mises en œuvre. </w:t>
      </w:r>
    </w:p>
    <w:p w14:paraId="70864DCF" w14:textId="77777777" w:rsidR="00B53AE5" w:rsidRPr="0099600B" w:rsidRDefault="00B53AE5" w:rsidP="00B53AE5">
      <w:pPr>
        <w:spacing w:after="0"/>
        <w:rPr>
          <w:rFonts w:ascii="Roboto" w:eastAsiaTheme="minorEastAsia" w:hAnsi="Roboto" w:cs="Arial"/>
          <w:b/>
          <w:bCs/>
          <w:color w:val="538135" w:themeColor="accent6" w:themeShade="BF"/>
          <w:u w:val="single"/>
        </w:rPr>
      </w:pPr>
      <w:r w:rsidRPr="32BD63F9">
        <w:rPr>
          <w:rFonts w:ascii="Roboto" w:eastAsiaTheme="minorEastAsia" w:hAnsi="Roboto" w:cs="Arial"/>
          <w:b/>
          <w:bCs/>
          <w:color w:val="538135" w:themeColor="accent6" w:themeShade="BF"/>
          <w:u w:val="single"/>
        </w:rPr>
        <w:t xml:space="preserve">A/ La période pré et post natale et jusqu’aux 3 ans de l’enfant </w:t>
      </w:r>
    </w:p>
    <w:p w14:paraId="6B63F5A2" w14:textId="77777777" w:rsidR="00B53AE5" w:rsidRPr="0099600B" w:rsidRDefault="00B53AE5" w:rsidP="00B53AE5">
      <w:pPr>
        <w:pStyle w:val="ListParagraph"/>
        <w:spacing w:after="0"/>
        <w:ind w:left="714"/>
        <w:contextualSpacing w:val="0"/>
        <w:rPr>
          <w:rFonts w:ascii="Roboto" w:eastAsiaTheme="minorEastAsia" w:hAnsi="Roboto" w:cs="Arial"/>
          <w:b/>
          <w:color w:val="538135" w:themeColor="accent6" w:themeShade="BF"/>
          <w:u w:val="single"/>
        </w:rPr>
      </w:pPr>
    </w:p>
    <w:p w14:paraId="74D3365E" w14:textId="77777777" w:rsidR="00B53AE5" w:rsidRPr="00EA2A00" w:rsidRDefault="00B53AE5" w:rsidP="00B53AE5">
      <w:pPr>
        <w:jc w:val="both"/>
        <w:rPr>
          <w:rFonts w:ascii="Roboto" w:eastAsiaTheme="minorEastAsia" w:hAnsi="Roboto" w:cs="Arial"/>
        </w:rPr>
      </w:pPr>
      <w:r w:rsidRPr="0099600B">
        <w:rPr>
          <w:rFonts w:ascii="Roboto" w:eastAsiaTheme="minorEastAsia" w:hAnsi="Roboto" w:cs="Arial"/>
        </w:rPr>
        <w:t>Les projets proposés auront pour finalité d’accompagner les parents dans les premières années de vie de leur enfant, de les aider à répondre au mieux à ses besoins spécifiques dans cette période de construction de la relation enfant/parent en s’inscrivant dans la stratégie nationale de l’offre de service autour des 1 000 premiers jours de l’enfant</w:t>
      </w:r>
      <w:r>
        <w:rPr>
          <w:rFonts w:ascii="Roboto" w:eastAsiaTheme="minorEastAsia" w:hAnsi="Roboto" w:cs="Arial"/>
        </w:rPr>
        <w:t xml:space="preserve">, </w:t>
      </w:r>
      <w:r w:rsidRPr="00EA2A00">
        <w:rPr>
          <w:rFonts w:ascii="Roboto" w:eastAsiaTheme="minorEastAsia" w:hAnsi="Roboto" w:cs="Arial"/>
        </w:rPr>
        <w:t>et le parcours « arrivée d’un enfant ».</w:t>
      </w:r>
    </w:p>
    <w:p w14:paraId="65D9B15A" w14:textId="77777777" w:rsidR="00B53AE5" w:rsidRPr="0099600B" w:rsidRDefault="00B53AE5" w:rsidP="00B53AE5">
      <w:pPr>
        <w:jc w:val="both"/>
        <w:rPr>
          <w:rFonts w:ascii="Roboto" w:eastAsiaTheme="minorEastAsia" w:hAnsi="Roboto" w:cs="Arial"/>
        </w:rPr>
      </w:pPr>
      <w:r w:rsidRPr="0099600B">
        <w:rPr>
          <w:rFonts w:ascii="Roboto" w:eastAsiaTheme="minorEastAsia" w:hAnsi="Roboto" w:cs="Arial"/>
        </w:rPr>
        <w:t xml:space="preserve">Les projets pourront notamment avoir pour objectif : </w:t>
      </w:r>
    </w:p>
    <w:p w14:paraId="6B75B79D" w14:textId="77777777" w:rsidR="00B53AE5" w:rsidRDefault="00B53AE5" w:rsidP="00B53AE5">
      <w:pPr>
        <w:pStyle w:val="ListParagraph"/>
        <w:numPr>
          <w:ilvl w:val="0"/>
          <w:numId w:val="16"/>
        </w:numPr>
        <w:spacing w:after="120"/>
        <w:ind w:left="714" w:hanging="357"/>
        <w:jc w:val="both"/>
        <w:rPr>
          <w:rFonts w:ascii="Roboto" w:eastAsiaTheme="minorEastAsia" w:hAnsi="Roboto" w:cs="Arial"/>
        </w:rPr>
      </w:pPr>
      <w:r w:rsidRPr="3200B277">
        <w:rPr>
          <w:rFonts w:ascii="Roboto" w:eastAsiaTheme="minorEastAsia" w:hAnsi="Roboto" w:cs="Arial"/>
        </w:rPr>
        <w:t>D’accompagner les jeunes parents à l’arrivée d’un enfant dans le foyer en proposant :</w:t>
      </w:r>
    </w:p>
    <w:p w14:paraId="1E11EDC9" w14:textId="77777777" w:rsidR="00B53AE5" w:rsidRDefault="00B53AE5" w:rsidP="00B53AE5">
      <w:pPr>
        <w:pStyle w:val="ListParagraph"/>
        <w:numPr>
          <w:ilvl w:val="1"/>
          <w:numId w:val="16"/>
        </w:numPr>
        <w:spacing w:after="120"/>
        <w:jc w:val="both"/>
        <w:rPr>
          <w:rFonts w:ascii="Roboto" w:eastAsiaTheme="minorEastAsia" w:hAnsi="Roboto" w:cs="Arial"/>
        </w:rPr>
      </w:pPr>
      <w:r w:rsidRPr="3200B277">
        <w:rPr>
          <w:rFonts w:ascii="Roboto" w:eastAsiaTheme="minorEastAsia" w:hAnsi="Roboto" w:cs="Arial"/>
        </w:rPr>
        <w:t>Des groupes de partage afin de permettre aux parents d’aborder à travers des échanges avec d’autres parents mais aussi des professionnels les questions liées à la petite enfance dans une logique préventive de partage d’expérience</w:t>
      </w:r>
    </w:p>
    <w:p w14:paraId="30DBF34A" w14:textId="77777777" w:rsidR="00B53AE5" w:rsidRPr="00436112" w:rsidRDefault="00B53AE5" w:rsidP="00B53AE5">
      <w:pPr>
        <w:pStyle w:val="ListParagraph"/>
        <w:numPr>
          <w:ilvl w:val="1"/>
          <w:numId w:val="16"/>
        </w:numPr>
        <w:spacing w:after="120"/>
        <w:jc w:val="both"/>
        <w:rPr>
          <w:rFonts w:ascii="Roboto" w:eastAsiaTheme="minorEastAsia" w:hAnsi="Roboto" w:cs="Arial"/>
        </w:rPr>
      </w:pPr>
      <w:r w:rsidRPr="00436112">
        <w:rPr>
          <w:rFonts w:ascii="Roboto" w:eastAsiaTheme="minorEastAsia" w:hAnsi="Roboto" w:cs="Arial"/>
        </w:rPr>
        <w:t>Des groupes spécifiques afin d’accompagner des parents rencontrant des situations particulières telles que les situations de handicap, grossesse précoce, grossesse multiple, décès d’un enfant etc…</w:t>
      </w:r>
    </w:p>
    <w:p w14:paraId="01112B5D" w14:textId="77777777" w:rsidR="00B53AE5" w:rsidRPr="0099600B" w:rsidRDefault="00B53AE5" w:rsidP="00B53AE5">
      <w:pPr>
        <w:pStyle w:val="ListParagraph"/>
        <w:numPr>
          <w:ilvl w:val="0"/>
          <w:numId w:val="16"/>
        </w:numPr>
        <w:ind w:left="714" w:hanging="357"/>
        <w:contextualSpacing w:val="0"/>
        <w:jc w:val="both"/>
        <w:rPr>
          <w:rFonts w:ascii="Roboto" w:eastAsiaTheme="minorEastAsia" w:hAnsi="Roboto" w:cs="Arial"/>
        </w:rPr>
      </w:pPr>
      <w:r w:rsidRPr="3200B277">
        <w:rPr>
          <w:rFonts w:ascii="Roboto" w:eastAsiaTheme="minorEastAsia" w:hAnsi="Roboto" w:cs="Arial"/>
        </w:rPr>
        <w:t>Proposer des actions en direction des jeunes pères, contrer les stéréotypes liés au genre</w:t>
      </w:r>
    </w:p>
    <w:p w14:paraId="0AB93B39" w14:textId="77777777" w:rsidR="00B53AE5" w:rsidRPr="0099600B" w:rsidRDefault="00B53AE5" w:rsidP="00B53AE5">
      <w:pPr>
        <w:pStyle w:val="ListParagraph"/>
        <w:numPr>
          <w:ilvl w:val="0"/>
          <w:numId w:val="16"/>
        </w:numPr>
        <w:ind w:left="714" w:hanging="357"/>
        <w:contextualSpacing w:val="0"/>
        <w:jc w:val="both"/>
        <w:rPr>
          <w:rFonts w:ascii="Roboto" w:eastAsiaTheme="minorEastAsia" w:hAnsi="Roboto" w:cs="Arial"/>
        </w:rPr>
      </w:pPr>
      <w:r w:rsidRPr="3200B277">
        <w:rPr>
          <w:rFonts w:ascii="Roboto" w:eastAsiaTheme="minorEastAsia" w:hAnsi="Roboto" w:cs="Arial"/>
        </w:rPr>
        <w:t>Favoriser le répit et le relais parental</w:t>
      </w:r>
    </w:p>
    <w:p w14:paraId="7F21A22A" w14:textId="77777777" w:rsidR="00B53AE5" w:rsidRPr="0099600B" w:rsidRDefault="00B53AE5" w:rsidP="00B53AE5">
      <w:pPr>
        <w:pStyle w:val="ListParagraph"/>
        <w:numPr>
          <w:ilvl w:val="0"/>
          <w:numId w:val="16"/>
        </w:numPr>
        <w:ind w:left="714" w:hanging="357"/>
        <w:contextualSpacing w:val="0"/>
        <w:jc w:val="both"/>
        <w:rPr>
          <w:rFonts w:ascii="Roboto" w:eastAsiaTheme="minorEastAsia" w:hAnsi="Roboto" w:cs="Arial"/>
        </w:rPr>
      </w:pPr>
      <w:r w:rsidRPr="3200B277">
        <w:rPr>
          <w:rFonts w:ascii="Roboto" w:eastAsiaTheme="minorEastAsia" w:hAnsi="Roboto" w:cs="Arial"/>
        </w:rPr>
        <w:t>D’accompagner la socialisation des enfants et les parents lors de la première scolarisation</w:t>
      </w:r>
    </w:p>
    <w:p w14:paraId="48573442" w14:textId="77777777" w:rsidR="00B53AE5" w:rsidRDefault="00B53AE5" w:rsidP="00B53AE5">
      <w:pPr>
        <w:pStyle w:val="ListParagraph"/>
        <w:numPr>
          <w:ilvl w:val="0"/>
          <w:numId w:val="16"/>
        </w:numPr>
        <w:jc w:val="both"/>
        <w:rPr>
          <w:rFonts w:ascii="Roboto" w:eastAsiaTheme="minorEastAsia" w:hAnsi="Roboto" w:cs="Arial"/>
        </w:rPr>
      </w:pPr>
      <w:r w:rsidRPr="001765FE">
        <w:rPr>
          <w:rFonts w:ascii="Roboto" w:eastAsiaTheme="minorEastAsia" w:hAnsi="Roboto" w:cs="Arial"/>
        </w:rPr>
        <w:t>D’encourager la parentalité quelle que soit la situation (homoparentalité – pauvreté/précarité, maladie / handicap d’un parent, séparation…)</w:t>
      </w:r>
    </w:p>
    <w:p w14:paraId="191708A7" w14:textId="77777777" w:rsidR="00384368" w:rsidRPr="00384368" w:rsidRDefault="00384368" w:rsidP="00384368">
      <w:pPr>
        <w:jc w:val="both"/>
        <w:rPr>
          <w:rFonts w:ascii="Roboto" w:eastAsiaTheme="minorEastAsia" w:hAnsi="Roboto" w:cs="Arial"/>
        </w:rPr>
      </w:pPr>
    </w:p>
    <w:p w14:paraId="547CA81C" w14:textId="77777777" w:rsidR="00B53AE5" w:rsidRDefault="00B53AE5" w:rsidP="00B53AE5">
      <w:pPr>
        <w:spacing w:after="0"/>
        <w:rPr>
          <w:rFonts w:ascii="Roboto" w:hAnsi="Roboto" w:cs="Helvetica"/>
          <w:b/>
          <w:color w:val="538135" w:themeColor="accent6" w:themeShade="BF"/>
          <w:u w:val="single"/>
        </w:rPr>
      </w:pPr>
    </w:p>
    <w:p w14:paraId="4D4A15BC" w14:textId="77777777" w:rsidR="00B53AE5" w:rsidRPr="0099600B" w:rsidRDefault="00B53AE5" w:rsidP="00B53AE5">
      <w:pPr>
        <w:spacing w:after="0"/>
        <w:rPr>
          <w:rFonts w:ascii="Roboto" w:hAnsi="Roboto" w:cs="Helvetica"/>
          <w:b/>
          <w:bCs/>
          <w:color w:val="538135" w:themeColor="accent6" w:themeShade="BF"/>
          <w:u w:val="single"/>
        </w:rPr>
      </w:pPr>
      <w:r w:rsidRPr="3FB6F46E">
        <w:rPr>
          <w:rFonts w:ascii="Roboto" w:hAnsi="Roboto" w:cs="Helvetica"/>
          <w:b/>
          <w:bCs/>
          <w:color w:val="538135" w:themeColor="accent6" w:themeShade="BF"/>
          <w:u w:val="single"/>
        </w:rPr>
        <w:t>B / L’amélioration des relations entre les familles et les établissements scolaires</w:t>
      </w:r>
    </w:p>
    <w:p w14:paraId="2E30A5CA" w14:textId="77777777" w:rsidR="00B53AE5" w:rsidRPr="0099600B" w:rsidRDefault="00B53AE5" w:rsidP="00B53AE5">
      <w:pPr>
        <w:pStyle w:val="ListParagraph"/>
        <w:spacing w:after="0"/>
        <w:ind w:left="714"/>
        <w:contextualSpacing w:val="0"/>
        <w:rPr>
          <w:rFonts w:ascii="Roboto" w:eastAsiaTheme="minorEastAsia" w:hAnsi="Roboto" w:cs="Arial"/>
          <w:b/>
          <w:color w:val="538135" w:themeColor="accent6" w:themeShade="BF"/>
          <w:u w:val="single"/>
        </w:rPr>
      </w:pPr>
    </w:p>
    <w:p w14:paraId="1B54FDB8" w14:textId="77777777" w:rsidR="00B53AE5" w:rsidRPr="0099600B" w:rsidRDefault="00B53AE5" w:rsidP="00B53AE5">
      <w:pPr>
        <w:rPr>
          <w:rFonts w:ascii="Roboto" w:eastAsiaTheme="minorEastAsia" w:hAnsi="Roboto" w:cs="Arial"/>
        </w:rPr>
      </w:pPr>
      <w:r w:rsidRPr="0099600B">
        <w:rPr>
          <w:rFonts w:ascii="Roboto" w:eastAsiaTheme="minorEastAsia" w:hAnsi="Roboto" w:cs="Arial"/>
        </w:rPr>
        <w:t>Les projets proposés auront pour notamment pour objectif de :</w:t>
      </w:r>
    </w:p>
    <w:p w14:paraId="26962C53" w14:textId="77777777" w:rsidR="00B53AE5" w:rsidRPr="0099600B" w:rsidRDefault="00B53AE5" w:rsidP="00B53AE5">
      <w:pPr>
        <w:pStyle w:val="ListParagraph"/>
        <w:numPr>
          <w:ilvl w:val="0"/>
          <w:numId w:val="16"/>
        </w:numPr>
        <w:spacing w:after="120"/>
        <w:ind w:left="714" w:hanging="357"/>
        <w:jc w:val="both"/>
        <w:rPr>
          <w:rFonts w:ascii="Roboto" w:eastAsiaTheme="minorEastAsia" w:hAnsi="Roboto" w:cs="Arial"/>
        </w:rPr>
      </w:pPr>
      <w:r w:rsidRPr="3200B277">
        <w:rPr>
          <w:rFonts w:ascii="Roboto" w:eastAsiaTheme="minorEastAsia" w:hAnsi="Roboto" w:cs="Arial"/>
        </w:rPr>
        <w:t>Favoriser une relation de confiance entre les parents et les équipes éducatives.</w:t>
      </w:r>
    </w:p>
    <w:p w14:paraId="6A2F33A2" w14:textId="77777777" w:rsidR="00B53AE5" w:rsidRPr="0099600B" w:rsidRDefault="00B53AE5" w:rsidP="00B53AE5">
      <w:pPr>
        <w:pStyle w:val="ListParagraph"/>
        <w:numPr>
          <w:ilvl w:val="0"/>
          <w:numId w:val="16"/>
        </w:numPr>
        <w:jc w:val="both"/>
        <w:rPr>
          <w:rFonts w:ascii="Roboto" w:eastAsiaTheme="minorEastAsia" w:hAnsi="Roboto" w:cs="Arial"/>
        </w:rPr>
      </w:pPr>
      <w:r w:rsidRPr="3200B277">
        <w:rPr>
          <w:rFonts w:ascii="Roboto" w:eastAsiaTheme="minorEastAsia" w:hAnsi="Roboto" w:cs="Arial"/>
        </w:rPr>
        <w:t>Permettre aux parents d’utiliser les outils papiers ou numériques utiles au suivi de la scolarité de leur enfant.</w:t>
      </w:r>
    </w:p>
    <w:p w14:paraId="2FDCB2A2" w14:textId="77777777" w:rsidR="00B53AE5" w:rsidRPr="0099600B" w:rsidRDefault="00B53AE5" w:rsidP="00B53AE5">
      <w:pPr>
        <w:pStyle w:val="ListParagraph"/>
        <w:rPr>
          <w:rFonts w:ascii="Roboto" w:eastAsiaTheme="minorEastAsia" w:hAnsi="Roboto" w:cs="Arial"/>
          <w:b/>
          <w:color w:val="538135" w:themeColor="accent6" w:themeShade="BF"/>
          <w:u w:val="single"/>
        </w:rPr>
      </w:pPr>
    </w:p>
    <w:p w14:paraId="40BDB017" w14:textId="77777777" w:rsidR="00B53AE5" w:rsidRPr="0099600B" w:rsidRDefault="00B53AE5" w:rsidP="00B53AE5">
      <w:pPr>
        <w:spacing w:after="200"/>
        <w:rPr>
          <w:rFonts w:ascii="Roboto" w:eastAsiaTheme="minorEastAsia" w:hAnsi="Roboto" w:cs="Arial"/>
          <w:b/>
          <w:bCs/>
          <w:color w:val="538135" w:themeColor="accent6" w:themeShade="BF"/>
          <w:u w:val="single"/>
        </w:rPr>
      </w:pPr>
      <w:r w:rsidRPr="32BD63F9">
        <w:rPr>
          <w:rFonts w:ascii="Roboto" w:hAnsi="Roboto" w:cs="Helvetica"/>
          <w:b/>
          <w:bCs/>
          <w:color w:val="538135" w:themeColor="accent6" w:themeShade="BF"/>
          <w:u w:val="single"/>
        </w:rPr>
        <w:t>C/ L’accompagnement et la prévention des ruptures familiales</w:t>
      </w:r>
      <w:r w:rsidRPr="32BD63F9">
        <w:rPr>
          <w:rFonts w:ascii="Roboto" w:eastAsia="Calibri" w:hAnsi="Roboto" w:cs="Arial"/>
          <w:b/>
          <w:bCs/>
          <w:color w:val="538135" w:themeColor="accent6" w:themeShade="BF"/>
          <w:u w:val="single"/>
        </w:rPr>
        <w:t xml:space="preserve"> (séparation, deuil, incarcération …)</w:t>
      </w:r>
    </w:p>
    <w:p w14:paraId="481947E2" w14:textId="77777777" w:rsidR="00B53AE5" w:rsidRPr="0099600B" w:rsidRDefault="00B53AE5" w:rsidP="00B53AE5">
      <w:pPr>
        <w:jc w:val="both"/>
        <w:rPr>
          <w:rFonts w:ascii="Roboto" w:eastAsiaTheme="minorEastAsia" w:hAnsi="Roboto" w:cs="Arial"/>
        </w:rPr>
      </w:pPr>
      <w:r w:rsidRPr="0099600B">
        <w:rPr>
          <w:rFonts w:ascii="Roboto" w:eastAsiaTheme="minorEastAsia" w:hAnsi="Roboto" w:cs="Arial"/>
        </w:rPr>
        <w:t xml:space="preserve">Les projets proposés s’attacheront à : </w:t>
      </w:r>
    </w:p>
    <w:p w14:paraId="0CE787AA" w14:textId="77777777" w:rsidR="00B53AE5" w:rsidRPr="0099600B" w:rsidRDefault="00B53AE5" w:rsidP="00B53AE5">
      <w:pPr>
        <w:pStyle w:val="ListParagraph"/>
        <w:numPr>
          <w:ilvl w:val="0"/>
          <w:numId w:val="16"/>
        </w:numPr>
        <w:spacing w:after="120"/>
        <w:ind w:left="714" w:hanging="357"/>
        <w:contextualSpacing w:val="0"/>
        <w:jc w:val="both"/>
        <w:rPr>
          <w:rFonts w:ascii="Roboto" w:eastAsiaTheme="minorEastAsia" w:hAnsi="Roboto" w:cs="Arial"/>
        </w:rPr>
      </w:pPr>
      <w:r w:rsidRPr="3200B277">
        <w:rPr>
          <w:rFonts w:ascii="Roboto" w:eastAsiaTheme="minorEastAsia" w:hAnsi="Roboto" w:cs="Arial"/>
        </w:rPr>
        <w:t>Favoriser la coparentalité dans les situations de séparation et/ou d’incarcération d’un parent</w:t>
      </w:r>
    </w:p>
    <w:p w14:paraId="294C4114" w14:textId="77777777" w:rsidR="00B53AE5" w:rsidRPr="0099600B" w:rsidRDefault="00B53AE5" w:rsidP="00B53AE5">
      <w:pPr>
        <w:pStyle w:val="ListParagraph"/>
        <w:numPr>
          <w:ilvl w:val="0"/>
          <w:numId w:val="16"/>
        </w:numPr>
        <w:jc w:val="both"/>
        <w:rPr>
          <w:rFonts w:ascii="Roboto" w:eastAsiaTheme="minorEastAsia" w:hAnsi="Roboto" w:cs="Arial"/>
        </w:rPr>
      </w:pPr>
      <w:r w:rsidRPr="3200B277">
        <w:rPr>
          <w:rFonts w:ascii="Roboto" w:eastAsiaTheme="minorEastAsia" w:hAnsi="Roboto" w:cs="Arial"/>
        </w:rPr>
        <w:t>Soutenir les mono-parents dans les situations spécifiques auxquelles ils sont confrontés</w:t>
      </w:r>
    </w:p>
    <w:p w14:paraId="6D695835" w14:textId="77777777" w:rsidR="00B53AE5" w:rsidRPr="0099600B" w:rsidRDefault="00B53AE5" w:rsidP="00B53AE5">
      <w:pPr>
        <w:pStyle w:val="ListParagraph"/>
        <w:rPr>
          <w:rFonts w:ascii="Roboto" w:eastAsia="Calibri" w:hAnsi="Roboto" w:cs="Arial"/>
        </w:rPr>
      </w:pPr>
    </w:p>
    <w:p w14:paraId="7D69CF14" w14:textId="77777777" w:rsidR="00B53AE5" w:rsidRPr="0099600B" w:rsidRDefault="00B53AE5" w:rsidP="00B53AE5">
      <w:pPr>
        <w:spacing w:after="0"/>
        <w:rPr>
          <w:rFonts w:ascii="Roboto" w:eastAsiaTheme="minorEastAsia" w:hAnsi="Roboto" w:cs="Arial"/>
          <w:b/>
          <w:bCs/>
          <w:color w:val="538135" w:themeColor="accent6" w:themeShade="BF"/>
          <w:u w:val="single"/>
        </w:rPr>
      </w:pPr>
      <w:r w:rsidRPr="3FB6F46E">
        <w:rPr>
          <w:rFonts w:ascii="Roboto" w:eastAsia="Calibri" w:hAnsi="Roboto" w:cs="Arial"/>
          <w:b/>
          <w:bCs/>
          <w:color w:val="538135" w:themeColor="accent6" w:themeShade="BF"/>
          <w:u w:val="single"/>
        </w:rPr>
        <w:t xml:space="preserve">D/ Le soutien des familles les plus vulnérables, prévenir l’épuisement parental, et favoriser </w:t>
      </w:r>
      <w:r w:rsidRPr="3FB6F46E">
        <w:rPr>
          <w:rFonts w:ascii="Roboto" w:hAnsi="Roboto" w:cs="Helvetica"/>
          <w:b/>
          <w:bCs/>
          <w:color w:val="538135" w:themeColor="accent6" w:themeShade="BF"/>
          <w:u w:val="single"/>
        </w:rPr>
        <w:t>la participation des parents confrontés à une situation de handicap</w:t>
      </w:r>
    </w:p>
    <w:p w14:paraId="5F3A2CC6" w14:textId="77777777" w:rsidR="00B53AE5" w:rsidRPr="0099600B" w:rsidRDefault="00B53AE5" w:rsidP="00B53AE5">
      <w:pPr>
        <w:pStyle w:val="ListParagraph"/>
        <w:spacing w:after="0"/>
        <w:ind w:left="714"/>
        <w:contextualSpacing w:val="0"/>
        <w:rPr>
          <w:rFonts w:ascii="Roboto" w:eastAsiaTheme="minorEastAsia" w:hAnsi="Roboto" w:cs="Arial"/>
          <w:b/>
          <w:color w:val="538135" w:themeColor="accent6" w:themeShade="BF"/>
          <w:u w:val="single"/>
        </w:rPr>
      </w:pPr>
    </w:p>
    <w:p w14:paraId="55D4812B" w14:textId="77777777" w:rsidR="00B53AE5" w:rsidRPr="0099600B" w:rsidRDefault="00B53AE5" w:rsidP="00B53AE5">
      <w:pPr>
        <w:spacing w:after="0" w:line="240" w:lineRule="auto"/>
        <w:jc w:val="both"/>
        <w:rPr>
          <w:rFonts w:ascii="Roboto" w:eastAsia="Times New Roman" w:hAnsi="Roboto" w:cs="Arial"/>
          <w:szCs w:val="25"/>
          <w:lang w:eastAsia="fr-FR"/>
        </w:rPr>
      </w:pPr>
      <w:r w:rsidRPr="0099600B">
        <w:rPr>
          <w:rFonts w:ascii="Roboto" w:eastAsia="Times New Roman" w:hAnsi="Roboto" w:cs="Arial"/>
          <w:szCs w:val="25"/>
          <w:lang w:eastAsia="fr-FR"/>
        </w:rPr>
        <w:t xml:space="preserve">La monoparentalité, le handicap du parent ou de l’enfant, les situations professionnelles difficiles, la précarité, la pauvreté sont des situations qui peuvent conduire les parents et les enfants à des épuisements divers. La fatigue physique et/ou psychique liées à ces situations peut impacter la qualité des relations éducatives. </w:t>
      </w:r>
    </w:p>
    <w:p w14:paraId="546C3546" w14:textId="77777777" w:rsidR="00B53AE5" w:rsidRPr="0099600B" w:rsidRDefault="00B53AE5" w:rsidP="00B53AE5">
      <w:pPr>
        <w:spacing w:after="0" w:line="240" w:lineRule="auto"/>
        <w:jc w:val="both"/>
        <w:rPr>
          <w:rFonts w:ascii="Roboto" w:eastAsia="Times New Roman" w:hAnsi="Roboto" w:cs="Arial"/>
          <w:szCs w:val="25"/>
          <w:lang w:eastAsia="fr-FR"/>
        </w:rPr>
      </w:pPr>
    </w:p>
    <w:p w14:paraId="5644926C" w14:textId="77777777" w:rsidR="00B53AE5" w:rsidRPr="0099600B" w:rsidRDefault="00B53AE5" w:rsidP="00B53AE5">
      <w:pPr>
        <w:spacing w:line="240" w:lineRule="auto"/>
        <w:jc w:val="both"/>
        <w:rPr>
          <w:rFonts w:ascii="Roboto" w:eastAsia="Times New Roman" w:hAnsi="Roboto" w:cs="Arial"/>
          <w:szCs w:val="25"/>
          <w:lang w:eastAsia="fr-FR"/>
        </w:rPr>
      </w:pPr>
      <w:r w:rsidRPr="0099600B">
        <w:rPr>
          <w:rFonts w:ascii="Roboto" w:eastAsia="Times New Roman" w:hAnsi="Roboto" w:cs="Arial"/>
          <w:szCs w:val="25"/>
          <w:lang w:eastAsia="fr-FR"/>
        </w:rPr>
        <w:t xml:space="preserve">Les actions auront pour objectif de : </w:t>
      </w:r>
    </w:p>
    <w:p w14:paraId="1FB22AD4" w14:textId="77777777" w:rsidR="00B53AE5" w:rsidRPr="0099600B" w:rsidRDefault="00B53AE5" w:rsidP="00B53AE5">
      <w:pPr>
        <w:pStyle w:val="ListParagraph"/>
        <w:numPr>
          <w:ilvl w:val="0"/>
          <w:numId w:val="16"/>
        </w:numPr>
        <w:spacing w:after="120" w:line="240" w:lineRule="auto"/>
        <w:ind w:left="714" w:hanging="357"/>
        <w:contextualSpacing w:val="0"/>
        <w:jc w:val="both"/>
        <w:rPr>
          <w:rFonts w:ascii="Roboto" w:eastAsia="Times New Roman" w:hAnsi="Roboto" w:cs="Arial"/>
          <w:szCs w:val="25"/>
          <w:lang w:eastAsia="fr-FR"/>
        </w:rPr>
      </w:pPr>
      <w:r w:rsidRPr="3200B277">
        <w:rPr>
          <w:rFonts w:ascii="Roboto" w:eastAsia="Times New Roman" w:hAnsi="Roboto" w:cs="Arial"/>
          <w:lang w:eastAsia="fr-FR"/>
        </w:rPr>
        <w:t>Prévenir du burn-out parental</w:t>
      </w:r>
    </w:p>
    <w:p w14:paraId="1121C895" w14:textId="77777777" w:rsidR="00B53AE5" w:rsidRPr="0099600B" w:rsidRDefault="00B53AE5" w:rsidP="00B53AE5">
      <w:pPr>
        <w:pStyle w:val="ListParagraph"/>
        <w:numPr>
          <w:ilvl w:val="0"/>
          <w:numId w:val="16"/>
        </w:numPr>
        <w:spacing w:after="120" w:line="240" w:lineRule="auto"/>
        <w:ind w:left="714" w:hanging="357"/>
        <w:contextualSpacing w:val="0"/>
        <w:jc w:val="both"/>
        <w:rPr>
          <w:rFonts w:ascii="Roboto" w:eastAsia="Times New Roman" w:hAnsi="Roboto" w:cs="Arial"/>
          <w:lang w:eastAsia="fr-FR"/>
        </w:rPr>
      </w:pPr>
      <w:r w:rsidRPr="3200B277">
        <w:rPr>
          <w:rFonts w:ascii="Roboto" w:eastAsia="Times New Roman" w:hAnsi="Roboto" w:cs="Arial"/>
          <w:lang w:eastAsia="fr-FR"/>
        </w:rPr>
        <w:t>Favoriser la parentalité lorsque d’autres problématiques immédiates se posent</w:t>
      </w:r>
    </w:p>
    <w:p w14:paraId="5818AD22" w14:textId="77777777" w:rsidR="00B53AE5" w:rsidRPr="0099600B" w:rsidRDefault="00B53AE5" w:rsidP="00B53AE5">
      <w:pPr>
        <w:pStyle w:val="ListParagraph"/>
        <w:numPr>
          <w:ilvl w:val="0"/>
          <w:numId w:val="16"/>
        </w:numPr>
        <w:spacing w:after="120" w:line="240" w:lineRule="auto"/>
        <w:ind w:left="714" w:hanging="357"/>
        <w:contextualSpacing w:val="0"/>
        <w:jc w:val="both"/>
        <w:rPr>
          <w:rFonts w:ascii="Roboto" w:eastAsia="Times New Roman" w:hAnsi="Roboto" w:cs="Arial"/>
          <w:lang w:eastAsia="fr-FR"/>
        </w:rPr>
      </w:pPr>
      <w:r w:rsidRPr="3200B277">
        <w:rPr>
          <w:rFonts w:ascii="Roboto" w:eastAsia="Times New Roman" w:hAnsi="Roboto" w:cs="Arial"/>
          <w:lang w:eastAsia="fr-FR"/>
        </w:rPr>
        <w:t>Développer une offre de soutien à la parentalité dans les territoires où la présence de familles en situation de pauvreté est la plus importante, et notamment dans les quartiers prioritaires politique de la ville</w:t>
      </w:r>
    </w:p>
    <w:p w14:paraId="45B6C340" w14:textId="77777777" w:rsidR="00B53AE5" w:rsidRDefault="00B53AE5" w:rsidP="00B53AE5">
      <w:pPr>
        <w:pStyle w:val="ListParagraph"/>
        <w:numPr>
          <w:ilvl w:val="0"/>
          <w:numId w:val="16"/>
        </w:numPr>
        <w:spacing w:after="0" w:line="240" w:lineRule="auto"/>
        <w:jc w:val="both"/>
        <w:rPr>
          <w:rFonts w:ascii="Roboto" w:eastAsia="Times New Roman" w:hAnsi="Roboto" w:cs="Arial"/>
          <w:lang w:eastAsia="fr-FR"/>
        </w:rPr>
      </w:pPr>
      <w:r w:rsidRPr="3200B277">
        <w:rPr>
          <w:rFonts w:ascii="Roboto" w:eastAsia="Times New Roman" w:hAnsi="Roboto" w:cs="Arial"/>
          <w:lang w:eastAsia="fr-FR"/>
        </w:rPr>
        <w:t>Valoriser la reconnaissance des compétences parentales pour les parents en situation de handicap, en valorisant l’expertise spécifique qu’ils ont développée</w:t>
      </w:r>
    </w:p>
    <w:p w14:paraId="0F6D362F" w14:textId="77777777" w:rsidR="00B53AE5" w:rsidRPr="0099600B" w:rsidRDefault="00B53AE5" w:rsidP="00B53AE5">
      <w:pPr>
        <w:pStyle w:val="ListParagraph"/>
        <w:spacing w:after="0" w:line="240" w:lineRule="auto"/>
        <w:jc w:val="both"/>
        <w:rPr>
          <w:rFonts w:ascii="Roboto" w:eastAsia="Times New Roman" w:hAnsi="Roboto" w:cs="Arial"/>
          <w:lang w:eastAsia="fr-FR"/>
        </w:rPr>
      </w:pPr>
    </w:p>
    <w:p w14:paraId="6BC46AEF" w14:textId="77777777" w:rsidR="00B53AE5" w:rsidRPr="0099600B" w:rsidRDefault="00B53AE5" w:rsidP="00B53AE5">
      <w:pPr>
        <w:spacing w:after="0" w:line="240" w:lineRule="auto"/>
        <w:rPr>
          <w:rFonts w:ascii="Roboto" w:eastAsia="Times New Roman" w:hAnsi="Roboto" w:cs="Arial"/>
          <w:szCs w:val="25"/>
          <w:lang w:eastAsia="fr-FR"/>
        </w:rPr>
      </w:pPr>
      <w:r w:rsidRPr="0099600B">
        <w:rPr>
          <w:rFonts w:ascii="Roboto" w:eastAsia="Times New Roman" w:hAnsi="Roboto" w:cs="Arial"/>
          <w:szCs w:val="25"/>
          <w:lang w:eastAsia="fr-FR"/>
        </w:rPr>
        <w:t xml:space="preserve">Elles pourront prendre la forme : </w:t>
      </w:r>
    </w:p>
    <w:p w14:paraId="69474610" w14:textId="77777777" w:rsidR="00B53AE5" w:rsidRPr="0099600B" w:rsidRDefault="00B53AE5" w:rsidP="00B53AE5">
      <w:pPr>
        <w:spacing w:after="0" w:line="240" w:lineRule="auto"/>
        <w:rPr>
          <w:rFonts w:ascii="Roboto" w:eastAsia="Times New Roman" w:hAnsi="Roboto" w:cs="Arial"/>
          <w:szCs w:val="25"/>
          <w:lang w:eastAsia="fr-FR"/>
        </w:rPr>
      </w:pPr>
    </w:p>
    <w:p w14:paraId="6E57BBBC" w14:textId="77777777" w:rsidR="00B53AE5" w:rsidRPr="0099600B" w:rsidRDefault="00B53AE5" w:rsidP="00B53AE5">
      <w:pPr>
        <w:pStyle w:val="ListParagraph"/>
        <w:numPr>
          <w:ilvl w:val="0"/>
          <w:numId w:val="16"/>
        </w:numPr>
        <w:spacing w:after="120"/>
        <w:ind w:left="714" w:hanging="357"/>
        <w:contextualSpacing w:val="0"/>
        <w:jc w:val="both"/>
        <w:rPr>
          <w:rFonts w:ascii="Roboto" w:eastAsiaTheme="minorEastAsia" w:hAnsi="Roboto" w:cs="Arial"/>
        </w:rPr>
      </w:pPr>
      <w:r w:rsidRPr="3200B277">
        <w:rPr>
          <w:rFonts w:ascii="Roboto" w:eastAsiaTheme="minorEastAsia" w:hAnsi="Roboto" w:cs="Arial"/>
        </w:rPr>
        <w:t>De démarches pro-actives à destination des familles les plus éloignées. Elles sont particulièrement recherchées par le biais d’actions hors les murs, dans les lieux de vie des parents.</w:t>
      </w:r>
    </w:p>
    <w:p w14:paraId="36CA1907" w14:textId="77777777" w:rsidR="00B53AE5" w:rsidRPr="0099600B" w:rsidRDefault="00B53AE5" w:rsidP="00B53AE5">
      <w:pPr>
        <w:pStyle w:val="ListParagraph"/>
        <w:numPr>
          <w:ilvl w:val="0"/>
          <w:numId w:val="16"/>
        </w:numPr>
        <w:spacing w:after="120"/>
        <w:ind w:left="714" w:hanging="357"/>
        <w:contextualSpacing w:val="0"/>
        <w:jc w:val="both"/>
        <w:rPr>
          <w:rFonts w:ascii="Roboto" w:eastAsiaTheme="minorEastAsia" w:hAnsi="Roboto" w:cs="Arial"/>
        </w:rPr>
      </w:pPr>
      <w:r w:rsidRPr="3200B277">
        <w:rPr>
          <w:rFonts w:ascii="Roboto" w:eastAsia="Times New Roman" w:hAnsi="Roboto" w:cs="Arial"/>
          <w:lang w:eastAsia="fr-FR"/>
        </w:rPr>
        <w:t>D’information aux parents sur leurs droits dans des lieux bienveillants où ils pourront rencontrer d’autres parents et échanger sur la fonction parentale en tenant compte des conditions matérielles précaires et/ou difficiles,</w:t>
      </w:r>
    </w:p>
    <w:p w14:paraId="022EF398" w14:textId="77777777" w:rsidR="00B53AE5" w:rsidRPr="0099600B" w:rsidRDefault="00B53AE5" w:rsidP="00B53AE5">
      <w:pPr>
        <w:pStyle w:val="ListParagraph"/>
        <w:numPr>
          <w:ilvl w:val="0"/>
          <w:numId w:val="16"/>
        </w:numPr>
        <w:spacing w:after="0" w:line="240" w:lineRule="auto"/>
        <w:jc w:val="both"/>
        <w:rPr>
          <w:rFonts w:ascii="Roboto" w:eastAsia="Times New Roman" w:hAnsi="Roboto" w:cs="Arial"/>
          <w:lang w:eastAsia="fr-FR"/>
        </w:rPr>
      </w:pPr>
      <w:r w:rsidRPr="3200B277">
        <w:rPr>
          <w:rFonts w:ascii="Roboto" w:eastAsia="Times New Roman" w:hAnsi="Roboto" w:cs="Arial"/>
          <w:lang w:eastAsia="fr-FR"/>
        </w:rPr>
        <w:t>De suppléance (remplacement temporaire) et de relais (pause -relâche) parental ou familial pour suspendre ou alléger les contraintes quotidiennes, de prendre du recul, de construire ou de restaurer des relations harmonieuses entre parent(s) et enfant(s).</w:t>
      </w:r>
    </w:p>
    <w:p w14:paraId="5E43BDB9" w14:textId="77777777" w:rsidR="00B53AE5" w:rsidRPr="0099600B" w:rsidRDefault="00B53AE5" w:rsidP="00B53AE5">
      <w:pPr>
        <w:pStyle w:val="ListParagraph"/>
        <w:spacing w:after="0" w:line="240" w:lineRule="auto"/>
        <w:jc w:val="both"/>
        <w:rPr>
          <w:rFonts w:ascii="Roboto" w:eastAsia="Times New Roman" w:hAnsi="Roboto" w:cs="Arial"/>
          <w:szCs w:val="25"/>
          <w:lang w:eastAsia="fr-FR"/>
        </w:rPr>
      </w:pPr>
    </w:p>
    <w:p w14:paraId="67D24231" w14:textId="77777777" w:rsidR="00B53AE5" w:rsidRPr="0099600B" w:rsidRDefault="00B53AE5" w:rsidP="00B53AE5">
      <w:pPr>
        <w:spacing w:after="0" w:line="240" w:lineRule="auto"/>
        <w:jc w:val="both"/>
        <w:rPr>
          <w:rFonts w:ascii="Roboto" w:eastAsia="Times New Roman" w:hAnsi="Roboto" w:cs="Arial"/>
          <w:i/>
          <w:szCs w:val="25"/>
          <w:lang w:eastAsia="fr-FR"/>
        </w:rPr>
      </w:pPr>
      <w:r w:rsidRPr="0099600B">
        <w:rPr>
          <w:rFonts w:ascii="Roboto" w:eastAsia="Times New Roman" w:hAnsi="Roboto" w:cs="Arial"/>
          <w:i/>
          <w:szCs w:val="25"/>
          <w:lang w:eastAsia="fr-FR"/>
        </w:rPr>
        <w:t xml:space="preserve">Toutes les actions permettant aux parents ou aux familles de se ressourcer, si elles sont utiles, ne constituent pas en elles-mêmes des actions de soutien à la parentalité. </w:t>
      </w:r>
    </w:p>
    <w:p w14:paraId="0842366F" w14:textId="77777777" w:rsidR="00B53AE5" w:rsidRPr="0099600B" w:rsidRDefault="00B53AE5" w:rsidP="00B53AE5">
      <w:pPr>
        <w:spacing w:after="0" w:line="240" w:lineRule="auto"/>
        <w:jc w:val="both"/>
        <w:rPr>
          <w:rFonts w:ascii="Roboto" w:eastAsia="Times New Roman" w:hAnsi="Roboto" w:cs="Arial"/>
          <w:i/>
          <w:szCs w:val="25"/>
          <w:lang w:eastAsia="fr-FR"/>
        </w:rPr>
      </w:pPr>
      <w:r w:rsidRPr="0099600B">
        <w:rPr>
          <w:rFonts w:ascii="Roboto" w:eastAsia="Times New Roman" w:hAnsi="Roboto" w:cs="Arial"/>
          <w:i/>
          <w:szCs w:val="25"/>
          <w:lang w:eastAsia="fr-FR"/>
        </w:rPr>
        <w:t xml:space="preserve">Elles s’inscrivent toutefois dans cette politique dès lors que l’un au moins de leurs objectifs explicites est la prévention du burn-out parental ou l’amélioration de la qualité de la relation enfants/parents. </w:t>
      </w:r>
    </w:p>
    <w:p w14:paraId="6F2EF1A0" w14:textId="77777777" w:rsidR="00B53AE5" w:rsidRPr="0099600B" w:rsidRDefault="00B53AE5" w:rsidP="00B53AE5">
      <w:pPr>
        <w:rPr>
          <w:rFonts w:ascii="Roboto" w:eastAsiaTheme="minorEastAsia" w:hAnsi="Roboto" w:cs="Arial"/>
          <w:b/>
        </w:rPr>
      </w:pPr>
    </w:p>
    <w:p w14:paraId="76F874E4" w14:textId="77777777" w:rsidR="00B53AE5" w:rsidRPr="0099600B" w:rsidRDefault="00B53AE5" w:rsidP="00B53AE5">
      <w:pPr>
        <w:spacing w:after="0"/>
        <w:rPr>
          <w:rFonts w:ascii="Roboto" w:eastAsiaTheme="minorEastAsia" w:hAnsi="Roboto" w:cs="Arial"/>
          <w:b/>
          <w:bCs/>
          <w:color w:val="538135" w:themeColor="accent6" w:themeShade="BF"/>
          <w:u w:val="single"/>
        </w:rPr>
      </w:pPr>
      <w:r w:rsidRPr="32BD63F9">
        <w:rPr>
          <w:rFonts w:ascii="Roboto" w:eastAsiaTheme="minorEastAsia" w:hAnsi="Roboto" w:cs="Arial"/>
          <w:b/>
          <w:bCs/>
          <w:color w:val="538135" w:themeColor="accent6" w:themeShade="BF"/>
          <w:u w:val="single"/>
        </w:rPr>
        <w:t xml:space="preserve">E/ La période de la </w:t>
      </w:r>
      <w:proofErr w:type="spellStart"/>
      <w:r w:rsidRPr="32BD63F9">
        <w:rPr>
          <w:rFonts w:ascii="Roboto" w:eastAsiaTheme="minorEastAsia" w:hAnsi="Roboto" w:cs="Arial"/>
          <w:b/>
          <w:bCs/>
          <w:color w:val="538135" w:themeColor="accent6" w:themeShade="BF"/>
          <w:u w:val="single"/>
        </w:rPr>
        <w:t>pré-adolescence</w:t>
      </w:r>
      <w:proofErr w:type="spellEnd"/>
      <w:r w:rsidRPr="32BD63F9">
        <w:rPr>
          <w:rFonts w:ascii="Roboto" w:eastAsiaTheme="minorEastAsia" w:hAnsi="Roboto" w:cs="Arial"/>
          <w:b/>
          <w:bCs/>
          <w:color w:val="538135" w:themeColor="accent6" w:themeShade="BF"/>
          <w:u w:val="single"/>
        </w:rPr>
        <w:t xml:space="preserve">, de l’adolescence </w:t>
      </w:r>
    </w:p>
    <w:p w14:paraId="34A95314" w14:textId="77777777" w:rsidR="00B53AE5" w:rsidRPr="0099600B" w:rsidRDefault="00B53AE5" w:rsidP="00B53AE5">
      <w:pPr>
        <w:pStyle w:val="ListParagraph"/>
        <w:spacing w:after="0"/>
        <w:ind w:left="714"/>
        <w:rPr>
          <w:rFonts w:ascii="Roboto" w:eastAsiaTheme="minorEastAsia" w:hAnsi="Roboto" w:cs="Arial"/>
          <w:b/>
          <w:color w:val="538135" w:themeColor="accent6" w:themeShade="BF"/>
          <w:u w:val="single"/>
        </w:rPr>
      </w:pPr>
    </w:p>
    <w:p w14:paraId="5EE4F0AB" w14:textId="77777777" w:rsidR="00B53AE5" w:rsidRPr="0099600B" w:rsidRDefault="00B53AE5" w:rsidP="00B53AE5">
      <w:pPr>
        <w:rPr>
          <w:rFonts w:ascii="Roboto" w:eastAsiaTheme="minorEastAsia" w:hAnsi="Roboto" w:cs="Arial"/>
        </w:rPr>
      </w:pPr>
      <w:r w:rsidRPr="0099600B">
        <w:rPr>
          <w:rFonts w:ascii="Roboto" w:eastAsiaTheme="minorEastAsia" w:hAnsi="Roboto" w:cs="Arial"/>
        </w:rPr>
        <w:t xml:space="preserve">Les projets proposés peuvent prendre différentes formes : </w:t>
      </w:r>
    </w:p>
    <w:p w14:paraId="0FF1B820" w14:textId="77777777" w:rsidR="00B53AE5" w:rsidRPr="00A05265" w:rsidRDefault="00B53AE5" w:rsidP="00B53AE5">
      <w:pPr>
        <w:pStyle w:val="ListParagraph"/>
        <w:numPr>
          <w:ilvl w:val="0"/>
          <w:numId w:val="16"/>
        </w:numPr>
        <w:spacing w:after="120"/>
        <w:ind w:left="714" w:hanging="357"/>
        <w:contextualSpacing w:val="0"/>
        <w:rPr>
          <w:rFonts w:ascii="Roboto" w:eastAsiaTheme="minorEastAsia" w:hAnsi="Roboto" w:cs="Arial"/>
        </w:rPr>
      </w:pPr>
      <w:r w:rsidRPr="3200B277">
        <w:rPr>
          <w:rFonts w:ascii="Roboto" w:eastAsiaTheme="minorEastAsia" w:hAnsi="Roboto" w:cs="Arial"/>
        </w:rPr>
        <w:t xml:space="preserve">Des actions de prévention avant l’âge de l’adolescence portant spécifiquement sur le développement des compétences psychosociales des enfants </w:t>
      </w:r>
    </w:p>
    <w:p w14:paraId="47315B99" w14:textId="77777777" w:rsidR="00B53AE5" w:rsidRPr="0099600B" w:rsidRDefault="00B53AE5" w:rsidP="00B53AE5">
      <w:pPr>
        <w:pStyle w:val="ListParagraph"/>
        <w:numPr>
          <w:ilvl w:val="0"/>
          <w:numId w:val="16"/>
        </w:numPr>
        <w:spacing w:after="120"/>
        <w:ind w:left="714" w:hanging="357"/>
        <w:contextualSpacing w:val="0"/>
        <w:jc w:val="both"/>
        <w:rPr>
          <w:rFonts w:ascii="Roboto" w:eastAsiaTheme="minorEastAsia" w:hAnsi="Roboto" w:cs="Arial"/>
        </w:rPr>
      </w:pPr>
      <w:r w:rsidRPr="3200B277">
        <w:rPr>
          <w:rFonts w:ascii="Roboto" w:eastAsiaTheme="minorEastAsia" w:hAnsi="Roboto" w:cs="Arial"/>
        </w:rPr>
        <w:t>Des espaces dédiés ou groupes de paroles de parents réguliers favorisant les temps de rencontre entre parents pour faciliter les échanges de la vie quotidienne notamment autour des questions d’éducation, de scolarité, des conduites à risque …</w:t>
      </w:r>
    </w:p>
    <w:p w14:paraId="4B93CA5B" w14:textId="77777777" w:rsidR="00B53AE5" w:rsidRPr="0099600B" w:rsidRDefault="00B53AE5" w:rsidP="00B53AE5">
      <w:pPr>
        <w:pStyle w:val="ListParagraph"/>
        <w:numPr>
          <w:ilvl w:val="0"/>
          <w:numId w:val="16"/>
        </w:numPr>
        <w:spacing w:after="120"/>
        <w:ind w:left="714" w:hanging="357"/>
        <w:rPr>
          <w:rFonts w:ascii="Roboto" w:eastAsiaTheme="minorEastAsia" w:hAnsi="Roboto" w:cs="Arial"/>
        </w:rPr>
      </w:pPr>
      <w:r w:rsidRPr="3200B277">
        <w:rPr>
          <w:rFonts w:ascii="Roboto" w:eastAsiaTheme="minorEastAsia" w:hAnsi="Roboto" w:cs="Arial"/>
        </w:rPr>
        <w:t>Des ateliers de communication Parent/ado</w:t>
      </w:r>
    </w:p>
    <w:p w14:paraId="42CAAAF5" w14:textId="77777777" w:rsidR="00A21494" w:rsidRPr="0099600B" w:rsidRDefault="00A21494" w:rsidP="00A21494">
      <w:pPr>
        <w:pStyle w:val="ListParagraph"/>
        <w:spacing w:after="120"/>
        <w:ind w:left="714"/>
        <w:rPr>
          <w:rFonts w:ascii="Roboto" w:eastAsiaTheme="minorEastAsia" w:hAnsi="Roboto" w:cs="Arial"/>
        </w:rPr>
      </w:pPr>
    </w:p>
    <w:p w14:paraId="0E810B47" w14:textId="4E9220A0" w:rsidR="00B53AE5" w:rsidRDefault="00B53AE5" w:rsidP="008A4DC0">
      <w:pPr>
        <w:pStyle w:val="ListParagraph"/>
        <w:numPr>
          <w:ilvl w:val="0"/>
          <w:numId w:val="16"/>
        </w:numPr>
        <w:jc w:val="both"/>
        <w:rPr>
          <w:rFonts w:ascii="Roboto" w:eastAsiaTheme="minorEastAsia" w:hAnsi="Roboto" w:cs="Arial"/>
        </w:rPr>
      </w:pPr>
      <w:r w:rsidRPr="3200B277">
        <w:rPr>
          <w:rFonts w:ascii="Roboto" w:eastAsiaTheme="minorEastAsia" w:hAnsi="Roboto" w:cs="Arial"/>
        </w:rPr>
        <w:t>Des conférences-débats ou ateliers à destination des parents favorisant les échanges d’expériences et l’apport théorique</w:t>
      </w:r>
    </w:p>
    <w:p w14:paraId="18688BA6" w14:textId="77777777" w:rsidR="00F95FB5" w:rsidRPr="00F95FB5" w:rsidRDefault="00F95FB5" w:rsidP="00F95FB5">
      <w:pPr>
        <w:jc w:val="both"/>
        <w:rPr>
          <w:rFonts w:ascii="Roboto" w:eastAsiaTheme="minorEastAsia" w:hAnsi="Roboto" w:cs="Arial"/>
        </w:rPr>
      </w:pPr>
    </w:p>
    <w:p w14:paraId="079A5B11" w14:textId="77777777" w:rsidR="00B53AE5" w:rsidRPr="0099600B" w:rsidRDefault="00B53AE5" w:rsidP="00B53AE5">
      <w:pPr>
        <w:spacing w:after="0"/>
        <w:rPr>
          <w:rFonts w:ascii="Roboto" w:eastAsiaTheme="minorEastAsia" w:hAnsi="Roboto" w:cs="Arial"/>
          <w:b/>
          <w:bCs/>
          <w:color w:val="538135" w:themeColor="accent6" w:themeShade="BF"/>
          <w:u w:val="single"/>
        </w:rPr>
      </w:pPr>
      <w:r w:rsidRPr="32BD63F9">
        <w:rPr>
          <w:rFonts w:ascii="Roboto" w:eastAsiaTheme="minorEastAsia" w:hAnsi="Roboto" w:cs="Arial"/>
          <w:b/>
          <w:bCs/>
          <w:color w:val="538135" w:themeColor="accent6" w:themeShade="BF"/>
          <w:u w:val="single"/>
        </w:rPr>
        <w:t>F/ La parentalité et le numérique</w:t>
      </w:r>
    </w:p>
    <w:p w14:paraId="47A45E76" w14:textId="77777777" w:rsidR="00B53AE5" w:rsidRPr="0099600B" w:rsidRDefault="00B53AE5" w:rsidP="00B53AE5">
      <w:pPr>
        <w:pStyle w:val="ListParagraph"/>
        <w:spacing w:after="0"/>
        <w:ind w:left="714"/>
        <w:rPr>
          <w:rFonts w:ascii="Roboto" w:eastAsiaTheme="minorEastAsia" w:hAnsi="Roboto" w:cs="Arial"/>
          <w:b/>
          <w:color w:val="538135" w:themeColor="accent6" w:themeShade="BF"/>
          <w:u w:val="single"/>
        </w:rPr>
      </w:pPr>
    </w:p>
    <w:p w14:paraId="07C8B30E" w14:textId="77777777" w:rsidR="00B53AE5" w:rsidRPr="0099600B" w:rsidRDefault="00B53AE5" w:rsidP="00B53AE5">
      <w:pPr>
        <w:ind w:left="360"/>
        <w:jc w:val="both"/>
        <w:rPr>
          <w:rFonts w:ascii="Roboto" w:eastAsiaTheme="minorEastAsia" w:hAnsi="Roboto" w:cs="Arial"/>
        </w:rPr>
      </w:pPr>
      <w:r w:rsidRPr="0099600B">
        <w:rPr>
          <w:rFonts w:ascii="Roboto" w:eastAsiaTheme="minorEastAsia" w:hAnsi="Roboto" w:cs="Arial"/>
        </w:rPr>
        <w:t xml:space="preserve">Les questions du numérique, de l’usage des écrans et des réseaux sociaux, des équipements numériques questionnent tous les parents quel que soit l’âge de leurs enfants. Aussi, il est attendu des projets relatifs à </w:t>
      </w:r>
      <w:r w:rsidRPr="0099600B">
        <w:rPr>
          <w:rFonts w:ascii="Roboto" w:eastAsiaTheme="minorEastAsia" w:hAnsi="Roboto" w:cs="Arial"/>
          <w:b/>
          <w:bCs/>
        </w:rPr>
        <w:t>l’information et l’accompagnement des parents pour décoder et s’approprier les pratiques numériques, en lien avec</w:t>
      </w:r>
      <w:r w:rsidRPr="0099600B">
        <w:rPr>
          <w:rFonts w:ascii="Roboto" w:eastAsiaTheme="minorEastAsia" w:hAnsi="Roboto" w:cs="Arial"/>
        </w:rPr>
        <w:t> :</w:t>
      </w:r>
    </w:p>
    <w:p w14:paraId="3989DFED" w14:textId="77777777" w:rsidR="00B53AE5" w:rsidRPr="0099600B" w:rsidRDefault="00B53AE5" w:rsidP="00B53AE5">
      <w:pPr>
        <w:pStyle w:val="ListParagraph"/>
        <w:numPr>
          <w:ilvl w:val="1"/>
          <w:numId w:val="17"/>
        </w:numPr>
        <w:spacing w:after="120"/>
        <w:ind w:left="709"/>
        <w:contextualSpacing w:val="0"/>
        <w:jc w:val="both"/>
        <w:rPr>
          <w:rFonts w:ascii="Roboto" w:eastAsiaTheme="minorEastAsia" w:hAnsi="Roboto" w:cs="Arial"/>
        </w:rPr>
      </w:pPr>
      <w:r w:rsidRPr="0099600B">
        <w:rPr>
          <w:rFonts w:ascii="Roboto" w:eastAsiaTheme="minorEastAsia" w:hAnsi="Roboto" w:cs="Arial"/>
        </w:rPr>
        <w:t xml:space="preserve">Les impacts psycho-sociaux du numérique dans la vie de famille : la place des écrans et des réseaux sociaux, </w:t>
      </w:r>
    </w:p>
    <w:p w14:paraId="796057A4" w14:textId="77777777" w:rsidR="00B53AE5" w:rsidRPr="0099600B" w:rsidRDefault="00B53AE5" w:rsidP="00B53AE5">
      <w:pPr>
        <w:pStyle w:val="ListParagraph"/>
        <w:numPr>
          <w:ilvl w:val="1"/>
          <w:numId w:val="17"/>
        </w:numPr>
        <w:spacing w:after="120"/>
        <w:ind w:left="709"/>
        <w:contextualSpacing w:val="0"/>
        <w:jc w:val="both"/>
        <w:rPr>
          <w:rFonts w:ascii="Roboto" w:eastAsiaTheme="minorEastAsia" w:hAnsi="Roboto" w:cs="Arial"/>
        </w:rPr>
      </w:pPr>
      <w:r w:rsidRPr="0099600B">
        <w:rPr>
          <w:rFonts w:ascii="Roboto" w:eastAsiaTheme="minorEastAsia" w:hAnsi="Roboto" w:cs="Arial"/>
        </w:rPr>
        <w:t>L’acquisition de savoir-faire numérique leur permettant d’accompagner leurs enfants dans l’utilisation « raisonnable » de leur smartphone, tablette, ordinateur (aborder la question des écrans dans une démarche positive mais raisonnée)</w:t>
      </w:r>
    </w:p>
    <w:p w14:paraId="000F38E6" w14:textId="77777777" w:rsidR="00B53AE5" w:rsidRPr="0099600B" w:rsidRDefault="00B53AE5" w:rsidP="00B53AE5">
      <w:pPr>
        <w:pStyle w:val="ListParagraph"/>
        <w:numPr>
          <w:ilvl w:val="1"/>
          <w:numId w:val="17"/>
        </w:numPr>
        <w:spacing w:after="120"/>
        <w:ind w:left="709"/>
        <w:jc w:val="both"/>
        <w:rPr>
          <w:rFonts w:ascii="Roboto" w:eastAsiaTheme="minorEastAsia" w:hAnsi="Roboto" w:cs="Arial"/>
        </w:rPr>
      </w:pPr>
      <w:r w:rsidRPr="32BD63F9">
        <w:rPr>
          <w:rFonts w:ascii="Roboto" w:eastAsiaTheme="minorEastAsia" w:hAnsi="Roboto" w:cs="Arial"/>
        </w:rPr>
        <w:t>La bonne utilisation pour les parents des plateformes numériques nécessaires au suivi de la scolarité de leur(s) enfant(s)</w:t>
      </w:r>
    </w:p>
    <w:p w14:paraId="63068F04" w14:textId="77777777" w:rsidR="00B53AE5" w:rsidRDefault="00B53AE5" w:rsidP="00B53AE5">
      <w:pPr>
        <w:pStyle w:val="ListParagraph"/>
        <w:numPr>
          <w:ilvl w:val="1"/>
          <w:numId w:val="17"/>
        </w:numPr>
        <w:spacing w:after="120"/>
        <w:ind w:left="709"/>
        <w:jc w:val="both"/>
        <w:rPr>
          <w:rFonts w:ascii="Roboto" w:eastAsiaTheme="minorEastAsia" w:hAnsi="Roboto" w:cs="Arial"/>
        </w:rPr>
      </w:pPr>
      <w:r w:rsidRPr="32BD63F9">
        <w:rPr>
          <w:rFonts w:ascii="Roboto" w:eastAsiaTheme="minorEastAsia" w:hAnsi="Roboto" w:cs="Arial"/>
        </w:rPr>
        <w:t>La prise de conscience pour les enfants et les jeunes des dangers liés au numérique</w:t>
      </w:r>
    </w:p>
    <w:p w14:paraId="0DA986E4" w14:textId="77777777" w:rsidR="00B53AE5" w:rsidRPr="0099600B" w:rsidRDefault="00B53AE5" w:rsidP="00B53AE5">
      <w:pPr>
        <w:pStyle w:val="ListParagraph"/>
        <w:numPr>
          <w:ilvl w:val="1"/>
          <w:numId w:val="17"/>
        </w:numPr>
        <w:spacing w:after="120"/>
        <w:ind w:left="709"/>
        <w:rPr>
          <w:rFonts w:ascii="Roboto" w:eastAsiaTheme="minorEastAsia" w:hAnsi="Roboto" w:cs="Arial"/>
        </w:rPr>
      </w:pPr>
      <w:r w:rsidRPr="32BD63F9">
        <w:rPr>
          <w:rFonts w:ascii="Roboto" w:eastAsiaTheme="minorEastAsia" w:hAnsi="Roboto" w:cs="Arial"/>
        </w:rPr>
        <w:t>L’échange de savoirs faire parent/enfant ; parent/ado</w:t>
      </w:r>
    </w:p>
    <w:p w14:paraId="3BA8924C" w14:textId="77777777" w:rsidR="008A4DC0" w:rsidRPr="008A4DC0" w:rsidRDefault="00B53AE5" w:rsidP="008A4DC0">
      <w:pPr>
        <w:pStyle w:val="ListParagraph"/>
        <w:numPr>
          <w:ilvl w:val="1"/>
          <w:numId w:val="17"/>
        </w:numPr>
        <w:ind w:left="709"/>
        <w:jc w:val="both"/>
        <w:rPr>
          <w:rFonts w:ascii="Roboto" w:eastAsiaTheme="minorEastAsia" w:hAnsi="Roboto" w:cs="Arial"/>
        </w:rPr>
      </w:pPr>
      <w:r w:rsidRPr="0099600B">
        <w:rPr>
          <w:rFonts w:ascii="Roboto" w:eastAsiaTheme="minorEastAsia" w:hAnsi="Roboto" w:cs="Arial"/>
        </w:rPr>
        <w:t>L’accompagnement des parents dans l’éducation à l’image et le développement de l’esprit critique de leurs enfants et adolescents</w:t>
      </w:r>
    </w:p>
    <w:p w14:paraId="008A36BC" w14:textId="77777777" w:rsidR="001058BF" w:rsidRDefault="001058BF" w:rsidP="00D41853">
      <w:pPr>
        <w:spacing w:after="0" w:line="276" w:lineRule="auto"/>
        <w:jc w:val="both"/>
        <w:rPr>
          <w:rFonts w:ascii="Arial" w:eastAsia="Calibri" w:hAnsi="Arial" w:cs="Arial"/>
        </w:rPr>
      </w:pPr>
    </w:p>
    <w:p w14:paraId="6F061A3A" w14:textId="77777777" w:rsidR="000F6067" w:rsidRDefault="000F6067" w:rsidP="000F6067">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b/>
          <w:bCs/>
          <w:color w:val="538135"/>
          <w:sz w:val="22"/>
          <w:szCs w:val="22"/>
          <w:u w:val="single"/>
        </w:rPr>
        <w:t>G/ La valorisation des compétences parentales et de soutien entre pairs</w:t>
      </w:r>
      <w:r>
        <w:rPr>
          <w:rStyle w:val="eop"/>
          <w:rFonts w:ascii="Roboto" w:hAnsi="Roboto" w:cs="Segoe UI"/>
          <w:color w:val="538135"/>
          <w:sz w:val="22"/>
          <w:szCs w:val="22"/>
        </w:rPr>
        <w:t> </w:t>
      </w:r>
    </w:p>
    <w:p w14:paraId="58291ABB" w14:textId="77777777" w:rsidR="000F6067" w:rsidRDefault="000F6067" w:rsidP="000F6067">
      <w:pPr>
        <w:pStyle w:val="paragraph"/>
        <w:spacing w:before="0" w:beforeAutospacing="0" w:after="0" w:afterAutospacing="0"/>
        <w:ind w:left="705"/>
        <w:textAlignment w:val="baseline"/>
        <w:rPr>
          <w:rFonts w:ascii="Segoe UI" w:hAnsi="Segoe UI" w:cs="Segoe UI"/>
          <w:sz w:val="18"/>
          <w:szCs w:val="18"/>
        </w:rPr>
      </w:pPr>
      <w:r>
        <w:rPr>
          <w:rStyle w:val="eop"/>
          <w:rFonts w:ascii="Roboto" w:hAnsi="Roboto" w:cs="Segoe UI"/>
          <w:color w:val="538135"/>
          <w:sz w:val="22"/>
          <w:szCs w:val="22"/>
        </w:rPr>
        <w:t> </w:t>
      </w:r>
    </w:p>
    <w:p w14:paraId="3BF354EC" w14:textId="77777777" w:rsidR="000F6067" w:rsidRDefault="000F6067" w:rsidP="000F6067">
      <w:pPr>
        <w:pStyle w:val="paragraph"/>
        <w:spacing w:before="0" w:beforeAutospacing="0" w:after="0" w:afterAutospacing="0"/>
        <w:jc w:val="both"/>
        <w:textAlignment w:val="baseline"/>
        <w:rPr>
          <w:rFonts w:ascii="Segoe UI" w:hAnsi="Segoe UI" w:cs="Segoe UI"/>
          <w:sz w:val="18"/>
          <w:szCs w:val="18"/>
        </w:rPr>
      </w:pPr>
      <w:r>
        <w:rPr>
          <w:rStyle w:val="normaltextrun"/>
          <w:rFonts w:ascii="Roboto" w:hAnsi="Roboto" w:cs="Segoe UI"/>
          <w:sz w:val="22"/>
          <w:szCs w:val="22"/>
        </w:rPr>
        <w:t xml:space="preserve">La Caf de l’Isère sera particulièrement attentive </w:t>
      </w:r>
      <w:r>
        <w:rPr>
          <w:rStyle w:val="normaltextrun"/>
          <w:rFonts w:ascii="Roboto" w:hAnsi="Roboto" w:cs="Segoe UI"/>
          <w:b/>
          <w:bCs/>
          <w:sz w:val="22"/>
          <w:szCs w:val="22"/>
        </w:rPr>
        <w:t>aux initiatives de parents</w:t>
      </w:r>
      <w:r>
        <w:rPr>
          <w:rStyle w:val="normaltextrun"/>
          <w:rFonts w:ascii="Roboto" w:hAnsi="Roboto" w:cs="Segoe UI"/>
          <w:sz w:val="22"/>
          <w:szCs w:val="22"/>
        </w:rPr>
        <w:t xml:space="preserve"> proposant un soutien entre pairs, favorisant la réflexion, la recherche, et la formation de parents.  </w:t>
      </w:r>
      <w:r>
        <w:rPr>
          <w:rStyle w:val="eop"/>
          <w:rFonts w:ascii="Roboto" w:hAnsi="Roboto" w:cs="Segoe UI"/>
          <w:sz w:val="22"/>
          <w:szCs w:val="22"/>
        </w:rPr>
        <w:t> </w:t>
      </w:r>
    </w:p>
    <w:p w14:paraId="010DA52D" w14:textId="77777777" w:rsidR="000F6067" w:rsidRDefault="000F6067" w:rsidP="000F6067">
      <w:pPr>
        <w:pStyle w:val="paragraph"/>
        <w:spacing w:before="0" w:beforeAutospacing="0" w:after="0" w:afterAutospacing="0"/>
        <w:jc w:val="both"/>
        <w:textAlignment w:val="baseline"/>
        <w:rPr>
          <w:rFonts w:ascii="Segoe UI" w:hAnsi="Segoe UI" w:cs="Segoe UI"/>
          <w:sz w:val="18"/>
          <w:szCs w:val="18"/>
        </w:rPr>
      </w:pPr>
      <w:r>
        <w:rPr>
          <w:rStyle w:val="normaltextrun"/>
          <w:rFonts w:ascii="Roboto" w:hAnsi="Roboto" w:cs="Segoe UI"/>
          <w:sz w:val="22"/>
          <w:szCs w:val="22"/>
        </w:rPr>
        <w:t>Il s’agit d’actions mobilisant les parents dans les universités populaires de parents, des groupes de parents qui à la suite d’une première action s’engagent dans la création d’une pièce de théâtre, d’un livre, d’un film, d’un guide… ainsi que les actions proposées dans le cadre de la prévention et l’accompagnement lors d’évènements fragilisant. </w:t>
      </w:r>
      <w:r>
        <w:rPr>
          <w:rStyle w:val="eop"/>
          <w:rFonts w:ascii="Roboto" w:hAnsi="Roboto" w:cs="Segoe UI"/>
          <w:sz w:val="22"/>
          <w:szCs w:val="22"/>
        </w:rPr>
        <w:t> </w:t>
      </w:r>
    </w:p>
    <w:p w14:paraId="03864EBF" w14:textId="77777777" w:rsidR="000F6067" w:rsidRDefault="000F6067" w:rsidP="000F6067">
      <w:pPr>
        <w:pStyle w:val="paragraph"/>
        <w:spacing w:before="0" w:beforeAutospacing="0" w:after="0" w:afterAutospacing="0"/>
        <w:jc w:val="both"/>
        <w:textAlignment w:val="baseline"/>
        <w:rPr>
          <w:rFonts w:ascii="Segoe UI" w:hAnsi="Segoe UI" w:cs="Segoe UI"/>
          <w:sz w:val="18"/>
          <w:szCs w:val="18"/>
        </w:rPr>
      </w:pPr>
      <w:r>
        <w:rPr>
          <w:rStyle w:val="normaltextrun"/>
          <w:rFonts w:ascii="Roboto" w:hAnsi="Roboto" w:cs="Segoe UI"/>
          <w:sz w:val="22"/>
          <w:szCs w:val="22"/>
        </w:rPr>
        <w:t>Elles pourront être soutenues à travers des associations de parents fonctionnant sans professionnels et avec des bénévoles.</w:t>
      </w:r>
      <w:r>
        <w:rPr>
          <w:rStyle w:val="eop"/>
          <w:rFonts w:ascii="Roboto" w:hAnsi="Roboto" w:cs="Segoe UI"/>
          <w:sz w:val="22"/>
          <w:szCs w:val="22"/>
        </w:rPr>
        <w:t> </w:t>
      </w:r>
    </w:p>
    <w:p w14:paraId="51D11F77" w14:textId="77777777" w:rsidR="00D41853" w:rsidRDefault="00D41853" w:rsidP="00DD3E4C">
      <w:pPr>
        <w:spacing w:after="0" w:line="276" w:lineRule="auto"/>
        <w:jc w:val="both"/>
        <w:rPr>
          <w:rFonts w:ascii="Arial" w:eastAsia="Calibri" w:hAnsi="Arial" w:cs="Arial"/>
          <w:b/>
          <w:bCs/>
        </w:rPr>
      </w:pPr>
    </w:p>
    <w:p w14:paraId="2E285E91" w14:textId="46B3FA26" w:rsidR="000F6067" w:rsidRDefault="000F6067" w:rsidP="00DD3E4C">
      <w:pPr>
        <w:spacing w:after="0" w:line="276" w:lineRule="auto"/>
        <w:jc w:val="both"/>
        <w:rPr>
          <w:rStyle w:val="eop"/>
          <w:rFonts w:ascii="Roboto" w:hAnsi="Roboto"/>
          <w:color w:val="000000"/>
          <w:shd w:val="clear" w:color="auto" w:fill="FFFFFF"/>
        </w:rPr>
      </w:pPr>
      <w:r>
        <w:rPr>
          <w:rStyle w:val="normaltextrun"/>
          <w:rFonts w:ascii="Roboto" w:hAnsi="Roboto"/>
          <w:color w:val="000000"/>
          <w:shd w:val="clear" w:color="auto" w:fill="FFFFFF"/>
        </w:rPr>
        <w:t>Les collectifs de parents qui n’auraient pas d’existence juridique, pourront être soutenus, accompagnés et portés par des structures associatives, ou des services de collectivités territoriales.</w:t>
      </w:r>
      <w:r>
        <w:rPr>
          <w:rStyle w:val="eop"/>
          <w:rFonts w:ascii="Roboto" w:hAnsi="Roboto"/>
          <w:color w:val="000000"/>
          <w:shd w:val="clear" w:color="auto" w:fill="FFFFFF"/>
        </w:rPr>
        <w:t> </w:t>
      </w:r>
    </w:p>
    <w:p w14:paraId="2AD68352" w14:textId="77777777" w:rsidR="000F6067" w:rsidRDefault="000F6067" w:rsidP="00DD3E4C">
      <w:pPr>
        <w:spacing w:after="0" w:line="276" w:lineRule="auto"/>
        <w:jc w:val="both"/>
        <w:rPr>
          <w:rFonts w:ascii="Arial" w:eastAsia="Calibri" w:hAnsi="Arial" w:cs="Arial"/>
          <w:b/>
          <w:bCs/>
        </w:rPr>
      </w:pPr>
    </w:p>
    <w:p w14:paraId="289FDCFF" w14:textId="662B788E" w:rsidR="00953585" w:rsidRPr="00DD3E4C" w:rsidRDefault="00953585" w:rsidP="00953585">
      <w:pPr>
        <w:spacing w:after="200" w:line="276" w:lineRule="auto"/>
        <w:jc w:val="both"/>
        <w:rPr>
          <w:rFonts w:ascii="Arial" w:eastAsia="Calibri" w:hAnsi="Arial" w:cs="Arial"/>
          <w:b/>
          <w:bCs/>
          <w:color w:val="0070C0"/>
          <w:sz w:val="24"/>
          <w:szCs w:val="24"/>
        </w:rPr>
      </w:pPr>
      <w:r>
        <w:rPr>
          <w:rFonts w:ascii="Arial" w:eastAsia="Calibri" w:hAnsi="Arial" w:cs="Arial"/>
          <w:b/>
          <w:bCs/>
          <w:color w:val="0070C0"/>
          <w:sz w:val="24"/>
          <w:szCs w:val="24"/>
        </w:rPr>
        <w:t>NB : Les projets de la Quinzaine de la parentalité</w:t>
      </w:r>
    </w:p>
    <w:p w14:paraId="17EDDB49" w14:textId="68CAD354" w:rsidR="00953585" w:rsidRPr="0099600B" w:rsidRDefault="00953585" w:rsidP="00953585">
      <w:pPr>
        <w:jc w:val="both"/>
        <w:rPr>
          <w:rFonts w:ascii="Roboto" w:eastAsia="Arial" w:hAnsi="Roboto" w:cs="Arial"/>
          <w:color w:val="000000" w:themeColor="text1"/>
        </w:rPr>
      </w:pPr>
      <w:r w:rsidRPr="32BD63F9">
        <w:rPr>
          <w:rFonts w:ascii="Roboto" w:eastAsiaTheme="minorEastAsia" w:hAnsi="Roboto" w:cs="Arial"/>
        </w:rPr>
        <w:t xml:space="preserve">Dans le cadre des actions de la quinzaine, </w:t>
      </w:r>
      <w:r w:rsidRPr="32BD63F9">
        <w:rPr>
          <w:rFonts w:ascii="Roboto" w:eastAsia="Arial" w:hAnsi="Roboto" w:cs="Arial"/>
        </w:rPr>
        <w:t>la</w:t>
      </w:r>
      <w:r w:rsidRPr="32BD63F9">
        <w:rPr>
          <w:rFonts w:ascii="Roboto" w:eastAsia="Arial" w:hAnsi="Roboto" w:cs="Arial"/>
          <w:color w:val="000000" w:themeColor="text1"/>
        </w:rPr>
        <w:t xml:space="preserve"> Caf de l’Isère pourrait co-financer ces actions par le Fonds national parentalité si elles répondent aux critères de </w:t>
      </w:r>
      <w:r>
        <w:rPr>
          <w:rFonts w:ascii="Roboto" w:eastAsia="Arial" w:hAnsi="Roboto" w:cs="Arial"/>
          <w:color w:val="000000" w:themeColor="text1"/>
        </w:rPr>
        <w:t xml:space="preserve">cet </w:t>
      </w:r>
      <w:r w:rsidR="002854F6">
        <w:rPr>
          <w:rFonts w:ascii="Roboto" w:eastAsia="Arial" w:hAnsi="Roboto" w:cs="Arial"/>
          <w:color w:val="000000" w:themeColor="text1"/>
        </w:rPr>
        <w:t>a</w:t>
      </w:r>
      <w:r>
        <w:rPr>
          <w:rFonts w:ascii="Roboto" w:eastAsia="Arial" w:hAnsi="Roboto" w:cs="Arial"/>
          <w:color w:val="000000" w:themeColor="text1"/>
        </w:rPr>
        <w:t xml:space="preserve">ppel à projet </w:t>
      </w:r>
      <w:r w:rsidRPr="32BD63F9">
        <w:rPr>
          <w:rFonts w:ascii="Roboto" w:eastAsia="Arial" w:hAnsi="Roboto" w:cs="Arial"/>
          <w:color w:val="000000" w:themeColor="text1"/>
        </w:rPr>
        <w:t xml:space="preserve">et si elles s'inscrivent dans un projet global. </w:t>
      </w:r>
    </w:p>
    <w:p w14:paraId="1B023F49" w14:textId="77777777" w:rsidR="00953585" w:rsidRPr="00A91E36" w:rsidRDefault="00953585" w:rsidP="00953585">
      <w:pPr>
        <w:jc w:val="both"/>
        <w:rPr>
          <w:rFonts w:ascii="Roboto" w:eastAsia="Arial" w:hAnsi="Roboto" w:cs="Arial"/>
          <w:color w:val="000000" w:themeColor="text1"/>
        </w:rPr>
      </w:pPr>
      <w:r w:rsidRPr="32BD63F9">
        <w:rPr>
          <w:rFonts w:ascii="Roboto" w:eastAsia="Arial" w:hAnsi="Roboto" w:cs="Arial"/>
          <w:color w:val="000000" w:themeColor="text1"/>
        </w:rPr>
        <w:t xml:space="preserve">Pour être financées, ces projets devront s’inscrire dans la continuité d’actions </w:t>
      </w:r>
      <w:r>
        <w:rPr>
          <w:rFonts w:ascii="Roboto" w:eastAsia="Arial" w:hAnsi="Roboto" w:cs="Arial"/>
          <w:color w:val="000000" w:themeColor="text1"/>
        </w:rPr>
        <w:t xml:space="preserve">menées par le porteur de projet </w:t>
      </w:r>
      <w:r w:rsidRPr="32BD63F9">
        <w:rPr>
          <w:rFonts w:ascii="Roboto" w:eastAsia="Arial" w:hAnsi="Roboto" w:cs="Arial"/>
          <w:color w:val="000000" w:themeColor="text1"/>
        </w:rPr>
        <w:t>et être clairement identifiés “quinzaine de la parentalité”.</w:t>
      </w:r>
    </w:p>
    <w:p w14:paraId="6F257909" w14:textId="7E683AB1" w:rsidR="002B3D34" w:rsidRPr="00BF4743" w:rsidRDefault="00953585" w:rsidP="00BF4743">
      <w:pPr>
        <w:jc w:val="both"/>
        <w:rPr>
          <w:rFonts w:ascii="Roboto" w:eastAsia="Arial" w:hAnsi="Roboto" w:cs="Arial"/>
          <w:color w:val="000000" w:themeColor="text1"/>
        </w:rPr>
      </w:pPr>
      <w:r>
        <w:rPr>
          <w:rFonts w:ascii="Roboto" w:eastAsia="Arial" w:hAnsi="Roboto" w:cs="Arial"/>
          <w:color w:val="000000" w:themeColor="text1"/>
        </w:rPr>
        <w:t xml:space="preserve">L’appel à candidature « Quinzaine de la parentalité » est consultable sur le caf.fr : </w:t>
      </w:r>
      <w:hyperlink r:id="rId12" w:history="1">
        <w:r>
          <w:rPr>
            <w:rStyle w:val="Hyperlink"/>
          </w:rPr>
          <w:t>CAF - Appels à projets</w:t>
        </w:r>
      </w:hyperlink>
    </w:p>
    <w:p w14:paraId="423067CD" w14:textId="77777777" w:rsidR="002B3D34" w:rsidRDefault="002B3D34" w:rsidP="00DD3E4C">
      <w:pPr>
        <w:spacing w:after="0" w:line="276" w:lineRule="auto"/>
        <w:jc w:val="both"/>
        <w:rPr>
          <w:rFonts w:ascii="Arial" w:eastAsia="Calibri" w:hAnsi="Arial" w:cs="Arial"/>
          <w:b/>
          <w:bCs/>
        </w:rPr>
      </w:pPr>
    </w:p>
    <w:p w14:paraId="62337A4D" w14:textId="3CEF630A" w:rsidR="002B1DE3" w:rsidRPr="0029447A" w:rsidRDefault="002B1DE3" w:rsidP="0029447A">
      <w:pPr>
        <w:pBdr>
          <w:top w:val="single" w:sz="4" w:space="1" w:color="auto"/>
          <w:left w:val="single" w:sz="4" w:space="4" w:color="auto"/>
          <w:bottom w:val="single" w:sz="4" w:space="1" w:color="auto"/>
          <w:right w:val="single" w:sz="4" w:space="4" w:color="auto"/>
        </w:pBdr>
        <w:spacing w:after="0" w:line="276" w:lineRule="auto"/>
        <w:jc w:val="both"/>
        <w:rPr>
          <w:rFonts w:ascii="Arial" w:eastAsia="Calibri" w:hAnsi="Arial" w:cs="Arial"/>
          <w:b/>
          <w:bCs/>
          <w:color w:val="0070C0"/>
        </w:rPr>
      </w:pPr>
      <w:r w:rsidRPr="0029447A">
        <w:rPr>
          <w:rFonts w:ascii="Arial" w:eastAsia="Calibri" w:hAnsi="Arial" w:cs="Arial"/>
          <w:b/>
          <w:bCs/>
          <w:color w:val="0070C0"/>
        </w:rPr>
        <w:t>Les projets non éligibles </w:t>
      </w:r>
    </w:p>
    <w:p w14:paraId="37C009FD" w14:textId="77777777" w:rsidR="002B1DE3" w:rsidRDefault="002B1DE3" w:rsidP="00DD3E4C">
      <w:pPr>
        <w:spacing w:after="0" w:line="276" w:lineRule="auto"/>
        <w:jc w:val="both"/>
        <w:rPr>
          <w:rFonts w:ascii="Arial" w:eastAsia="Calibri" w:hAnsi="Arial" w:cs="Arial"/>
        </w:rPr>
      </w:pPr>
    </w:p>
    <w:p w14:paraId="0FC97FAF" w14:textId="72DA0AD8" w:rsidR="00D41853" w:rsidRDefault="00BC32C8" w:rsidP="008817EC">
      <w:pPr>
        <w:spacing w:after="0" w:line="276" w:lineRule="auto"/>
        <w:jc w:val="both"/>
        <w:rPr>
          <w:rFonts w:ascii="Arial" w:eastAsia="Calibri" w:hAnsi="Arial" w:cs="Arial"/>
        </w:rPr>
      </w:pPr>
      <w:r w:rsidRPr="00BC32C8">
        <w:rPr>
          <w:rFonts w:ascii="Arial" w:eastAsia="Calibri" w:hAnsi="Arial" w:cs="Arial"/>
        </w:rPr>
        <w:t>Les projets qui relèvent des politiques de soins ou de protection de l’enfance, ne sont pas éligibles, et relèvent d’autres financeurs. Les projet</w:t>
      </w:r>
      <w:r>
        <w:rPr>
          <w:rFonts w:ascii="Arial" w:eastAsia="Calibri" w:hAnsi="Arial" w:cs="Arial"/>
        </w:rPr>
        <w:t>s</w:t>
      </w:r>
      <w:r w:rsidRPr="00BC32C8">
        <w:rPr>
          <w:rFonts w:ascii="Arial" w:eastAsia="Calibri" w:hAnsi="Arial" w:cs="Arial"/>
        </w:rPr>
        <w:t xml:space="preserve"> du présent appel à projet doivent s’inscrire dans une démarche de prévention généraliste et universelle. </w:t>
      </w:r>
    </w:p>
    <w:p w14:paraId="4493A30B" w14:textId="77777777" w:rsidR="000B74BA" w:rsidRPr="008817EC" w:rsidRDefault="000B74BA" w:rsidP="008817EC">
      <w:pPr>
        <w:spacing w:after="0" w:line="276" w:lineRule="auto"/>
        <w:jc w:val="both"/>
        <w:rPr>
          <w:rFonts w:ascii="Arial" w:eastAsia="Calibri" w:hAnsi="Arial" w:cs="Arial"/>
        </w:rPr>
      </w:pPr>
    </w:p>
    <w:p w14:paraId="2EFF49B9" w14:textId="30BDF35B" w:rsidR="00096A32" w:rsidRPr="00235DFB" w:rsidRDefault="00096A32" w:rsidP="00096A32">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color w:val="0070C0"/>
        </w:rPr>
      </w:pPr>
      <w:r w:rsidRPr="00235DFB">
        <w:rPr>
          <w:rFonts w:ascii="Arial" w:eastAsia="Calibri" w:hAnsi="Arial" w:cs="Arial"/>
          <w:b/>
          <w:color w:val="0070C0"/>
        </w:rPr>
        <w:t>Établissement de la demande</w:t>
      </w:r>
    </w:p>
    <w:p w14:paraId="12BC1C05" w14:textId="77777777" w:rsidR="00096A32" w:rsidRPr="0099600B" w:rsidRDefault="00096A32" w:rsidP="00096A32">
      <w:pPr>
        <w:spacing w:after="0"/>
        <w:jc w:val="both"/>
        <w:rPr>
          <w:rFonts w:ascii="Roboto" w:eastAsiaTheme="minorEastAsia" w:hAnsi="Roboto" w:cs="Arial"/>
          <w:color w:val="538135" w:themeColor="accent6" w:themeShade="BF"/>
        </w:rPr>
      </w:pPr>
    </w:p>
    <w:p w14:paraId="558BAF2D" w14:textId="77777777" w:rsidR="00096A32" w:rsidRPr="0099600B" w:rsidRDefault="00096A32" w:rsidP="00096A32">
      <w:pPr>
        <w:jc w:val="both"/>
        <w:rPr>
          <w:rFonts w:ascii="Roboto" w:eastAsiaTheme="minorEastAsia" w:hAnsi="Roboto" w:cs="Arial"/>
        </w:rPr>
      </w:pPr>
      <w:r w:rsidRPr="0099600B">
        <w:rPr>
          <w:rFonts w:ascii="Roboto" w:eastAsiaTheme="minorEastAsia" w:hAnsi="Roboto" w:cs="Arial"/>
        </w:rPr>
        <w:t>La demande présentera le projet le plus précisément possible, sur les aspects qualitatifs et financiers.</w:t>
      </w:r>
    </w:p>
    <w:p w14:paraId="6ACC3680" w14:textId="38834F6A" w:rsidR="00096A32" w:rsidRPr="0099600B" w:rsidRDefault="00096A32" w:rsidP="00096A32">
      <w:pPr>
        <w:rPr>
          <w:rFonts w:ascii="Roboto" w:eastAsiaTheme="minorEastAsia" w:hAnsi="Roboto" w:cs="Arial"/>
        </w:rPr>
      </w:pPr>
      <w:r w:rsidRPr="32BD63F9">
        <w:rPr>
          <w:rFonts w:ascii="Roboto" w:eastAsiaTheme="minorEastAsia" w:hAnsi="Roboto" w:cs="Arial"/>
          <w:b/>
          <w:bCs/>
          <w:u w:val="single"/>
        </w:rPr>
        <w:t>Informations qualitatives :</w:t>
      </w:r>
    </w:p>
    <w:p w14:paraId="3753AE95" w14:textId="4F97C544" w:rsidR="00096A32" w:rsidRPr="0099600B" w:rsidRDefault="1731EFD6" w:rsidP="22301986">
      <w:pPr>
        <w:rPr>
          <w:rFonts w:ascii="Roboto" w:eastAsiaTheme="minorEastAsia" w:hAnsi="Roboto" w:cs="Arial"/>
        </w:rPr>
      </w:pPr>
      <w:r w:rsidRPr="22301986">
        <w:rPr>
          <w:rFonts w:ascii="Roboto" w:eastAsiaTheme="minorEastAsia" w:hAnsi="Roboto" w:cs="Arial"/>
        </w:rPr>
        <w:t>Diagnostic, o</w:t>
      </w:r>
      <w:r w:rsidR="00096A32" w:rsidRPr="22301986">
        <w:rPr>
          <w:rFonts w:ascii="Roboto" w:eastAsiaTheme="minorEastAsia" w:hAnsi="Roboto" w:cs="Arial"/>
        </w:rPr>
        <w:t xml:space="preserve">bjectifs </w:t>
      </w:r>
      <w:r w:rsidR="004C74C5">
        <w:rPr>
          <w:rFonts w:ascii="Roboto" w:eastAsiaTheme="minorEastAsia" w:hAnsi="Roboto" w:cs="Arial"/>
        </w:rPr>
        <w:t>visés</w:t>
      </w:r>
      <w:r w:rsidR="00096A32" w:rsidRPr="22301986">
        <w:rPr>
          <w:rFonts w:ascii="Roboto" w:eastAsiaTheme="minorEastAsia" w:hAnsi="Roboto" w:cs="Arial"/>
        </w:rPr>
        <w:t>, description d</w:t>
      </w:r>
      <w:r w:rsidR="00383A05">
        <w:rPr>
          <w:rFonts w:ascii="Roboto" w:eastAsiaTheme="minorEastAsia" w:hAnsi="Roboto" w:cs="Arial"/>
        </w:rPr>
        <w:t>u projet et de(s)</w:t>
      </w:r>
      <w:r w:rsidR="00096A32" w:rsidRPr="22301986">
        <w:rPr>
          <w:rFonts w:ascii="Roboto" w:eastAsiaTheme="minorEastAsia" w:hAnsi="Roboto" w:cs="Arial"/>
        </w:rPr>
        <w:t xml:space="preserve"> l’action</w:t>
      </w:r>
      <w:r w:rsidR="00383A05">
        <w:rPr>
          <w:rFonts w:ascii="Roboto" w:eastAsiaTheme="minorEastAsia" w:hAnsi="Roboto" w:cs="Arial"/>
        </w:rPr>
        <w:t>(s)</w:t>
      </w:r>
      <w:r w:rsidR="00096A32" w:rsidRPr="22301986">
        <w:rPr>
          <w:rFonts w:ascii="Roboto" w:eastAsiaTheme="minorEastAsia" w:hAnsi="Roboto" w:cs="Arial"/>
        </w:rPr>
        <w:t>, modalités de prise de contact pour les familles, mode de participation des parents, indicateurs de résultats etc</w:t>
      </w:r>
      <w:r w:rsidR="00A127D3" w:rsidRPr="22301986">
        <w:rPr>
          <w:rFonts w:ascii="Roboto" w:eastAsiaTheme="minorEastAsia" w:hAnsi="Roboto" w:cs="Arial"/>
        </w:rPr>
        <w:t>…</w:t>
      </w:r>
    </w:p>
    <w:p w14:paraId="002C8BE2" w14:textId="14D3EFDF" w:rsidR="00D27062" w:rsidRDefault="00B023FE" w:rsidP="00980C44">
      <w:pPr>
        <w:pStyle w:val="paragraph"/>
        <w:spacing w:before="0" w:beforeAutospacing="0" w:after="0" w:afterAutospacing="0"/>
        <w:textAlignment w:val="baseline"/>
        <w:rPr>
          <w:rFonts w:ascii="Roboto" w:hAnsi="Roboto"/>
          <w:sz w:val="22"/>
          <w:szCs w:val="22"/>
        </w:rPr>
      </w:pPr>
      <w:r w:rsidRPr="00B023FE">
        <w:rPr>
          <w:rFonts w:ascii="Roboto" w:hAnsi="Roboto"/>
          <w:sz w:val="22"/>
          <w:szCs w:val="22"/>
        </w:rPr>
        <w:t>Les projets présentés peuvent être constitués d’une à cinq actions.</w:t>
      </w:r>
    </w:p>
    <w:p w14:paraId="69AAA004" w14:textId="77777777" w:rsidR="00B023FE" w:rsidRDefault="00B023FE" w:rsidP="00980C44">
      <w:pPr>
        <w:pStyle w:val="paragraph"/>
        <w:spacing w:before="0" w:beforeAutospacing="0" w:after="0" w:afterAutospacing="0"/>
        <w:textAlignment w:val="baseline"/>
        <w:rPr>
          <w:rFonts w:ascii="Roboto" w:hAnsi="Roboto"/>
          <w:sz w:val="22"/>
          <w:szCs w:val="22"/>
        </w:rPr>
      </w:pPr>
    </w:p>
    <w:p w14:paraId="5EC6F522" w14:textId="77777777" w:rsidR="00980C44" w:rsidRDefault="00980C44" w:rsidP="00C63D0F">
      <w:pPr>
        <w:pStyle w:val="paragraph"/>
        <w:spacing w:before="0" w:beforeAutospacing="0" w:after="0" w:afterAutospacing="0"/>
        <w:textAlignment w:val="baseline"/>
        <w:rPr>
          <w:rFonts w:ascii="Roboto" w:hAnsi="Roboto"/>
          <w:sz w:val="22"/>
          <w:szCs w:val="22"/>
        </w:rPr>
      </w:pPr>
      <w:r>
        <w:rPr>
          <w:rStyle w:val="normaltextrun"/>
          <w:rFonts w:ascii="Roboto" w:hAnsi="Roboto"/>
          <w:sz w:val="22"/>
          <w:szCs w:val="22"/>
        </w:rPr>
        <w:t>Exemples d’une seule et même action</w:t>
      </w:r>
      <w:r>
        <w:rPr>
          <w:rStyle w:val="normaltextrun"/>
          <w:sz w:val="22"/>
          <w:szCs w:val="22"/>
        </w:rPr>
        <w:t> </w:t>
      </w:r>
      <w:r>
        <w:rPr>
          <w:rStyle w:val="normaltextrun"/>
          <w:rFonts w:ascii="Roboto" w:hAnsi="Roboto"/>
          <w:sz w:val="22"/>
          <w:szCs w:val="22"/>
        </w:rPr>
        <w:t>: </w:t>
      </w:r>
      <w:r>
        <w:rPr>
          <w:rStyle w:val="eop"/>
          <w:rFonts w:ascii="Roboto" w:hAnsi="Roboto"/>
          <w:sz w:val="22"/>
          <w:szCs w:val="22"/>
        </w:rPr>
        <w:t> </w:t>
      </w:r>
    </w:p>
    <w:p w14:paraId="11B6F930" w14:textId="062AAF2B" w:rsidR="00980C44" w:rsidRDefault="00CD2A7D" w:rsidP="00CD2A7D">
      <w:pPr>
        <w:pStyle w:val="paragraph"/>
        <w:numPr>
          <w:ilvl w:val="0"/>
          <w:numId w:val="32"/>
        </w:numPr>
        <w:spacing w:before="0" w:beforeAutospacing="0" w:after="0" w:afterAutospacing="0"/>
        <w:textAlignment w:val="baseline"/>
        <w:rPr>
          <w:rFonts w:ascii="Roboto" w:hAnsi="Roboto"/>
          <w:sz w:val="22"/>
          <w:szCs w:val="22"/>
        </w:rPr>
      </w:pPr>
      <w:r>
        <w:rPr>
          <w:rStyle w:val="normaltextrun"/>
          <w:rFonts w:ascii="Roboto" w:hAnsi="Roboto"/>
          <w:sz w:val="22"/>
          <w:szCs w:val="22"/>
        </w:rPr>
        <w:t>Plusieurs</w:t>
      </w:r>
      <w:r w:rsidR="00980C44">
        <w:rPr>
          <w:rStyle w:val="normaltextrun"/>
          <w:rFonts w:ascii="Roboto" w:hAnsi="Roboto"/>
          <w:sz w:val="22"/>
          <w:szCs w:val="22"/>
        </w:rPr>
        <w:t xml:space="preserve"> évènements qui concernent une même thématique. Exemple : une conférence-débat et un atelier parents-enfants portant tous deux sur les usages du numérique</w:t>
      </w:r>
      <w:r w:rsidR="00980C44">
        <w:rPr>
          <w:rStyle w:val="eop"/>
          <w:rFonts w:ascii="Roboto" w:hAnsi="Roboto"/>
          <w:sz w:val="22"/>
          <w:szCs w:val="22"/>
        </w:rPr>
        <w:t> </w:t>
      </w:r>
    </w:p>
    <w:p w14:paraId="33826621" w14:textId="31E383A8" w:rsidR="00980C44" w:rsidRDefault="00CD2A7D" w:rsidP="00CD2A7D">
      <w:pPr>
        <w:pStyle w:val="paragraph"/>
        <w:numPr>
          <w:ilvl w:val="0"/>
          <w:numId w:val="32"/>
        </w:numPr>
        <w:spacing w:before="0" w:beforeAutospacing="0" w:after="0" w:afterAutospacing="0"/>
        <w:textAlignment w:val="baseline"/>
        <w:rPr>
          <w:rStyle w:val="eop"/>
          <w:rFonts w:ascii="Roboto" w:hAnsi="Roboto"/>
          <w:sz w:val="22"/>
          <w:szCs w:val="22"/>
        </w:rPr>
      </w:pPr>
      <w:r>
        <w:rPr>
          <w:rStyle w:val="normaltextrun"/>
          <w:rFonts w:ascii="Roboto" w:hAnsi="Roboto"/>
          <w:sz w:val="22"/>
          <w:szCs w:val="22"/>
        </w:rPr>
        <w:t>Cafés</w:t>
      </w:r>
      <w:r w:rsidR="00980C44">
        <w:rPr>
          <w:rStyle w:val="normaltextrun"/>
          <w:rFonts w:ascii="Roboto" w:hAnsi="Roboto"/>
          <w:sz w:val="22"/>
          <w:szCs w:val="22"/>
        </w:rPr>
        <w:t xml:space="preserve"> des parents avec des thématiques différentes </w:t>
      </w:r>
      <w:r w:rsidR="00980C44">
        <w:rPr>
          <w:rStyle w:val="eop"/>
          <w:rFonts w:ascii="Roboto" w:hAnsi="Roboto"/>
          <w:sz w:val="22"/>
          <w:szCs w:val="22"/>
        </w:rPr>
        <w:t> </w:t>
      </w:r>
    </w:p>
    <w:p w14:paraId="5A474ECF" w14:textId="77777777" w:rsidR="00C63D0F" w:rsidRDefault="00C63D0F" w:rsidP="00C63D0F">
      <w:pPr>
        <w:pStyle w:val="paragraph"/>
        <w:spacing w:before="0" w:beforeAutospacing="0" w:after="0" w:afterAutospacing="0"/>
        <w:textAlignment w:val="baseline"/>
        <w:rPr>
          <w:rFonts w:ascii="Roboto" w:hAnsi="Roboto"/>
          <w:sz w:val="22"/>
          <w:szCs w:val="22"/>
        </w:rPr>
      </w:pPr>
    </w:p>
    <w:p w14:paraId="3E15EB0E" w14:textId="77777777" w:rsidR="00B023FE" w:rsidRDefault="00B023FE" w:rsidP="00C63D0F">
      <w:pPr>
        <w:pStyle w:val="paragraph"/>
        <w:spacing w:before="0" w:beforeAutospacing="0" w:after="0" w:afterAutospacing="0"/>
        <w:textAlignment w:val="baseline"/>
        <w:rPr>
          <w:rFonts w:ascii="Roboto" w:hAnsi="Roboto"/>
          <w:sz w:val="22"/>
          <w:szCs w:val="22"/>
        </w:rPr>
      </w:pPr>
    </w:p>
    <w:p w14:paraId="2C94C29A" w14:textId="357BEA0A" w:rsidR="00980C44" w:rsidRDefault="00980C44" w:rsidP="00C63D0F">
      <w:pPr>
        <w:pStyle w:val="paragraph"/>
        <w:spacing w:before="0" w:beforeAutospacing="0" w:after="0" w:afterAutospacing="0"/>
        <w:jc w:val="both"/>
        <w:textAlignment w:val="baseline"/>
        <w:rPr>
          <w:rFonts w:ascii="Roboto" w:hAnsi="Roboto"/>
          <w:sz w:val="22"/>
          <w:szCs w:val="22"/>
        </w:rPr>
      </w:pPr>
      <w:r>
        <w:rPr>
          <w:rStyle w:val="normaltextrun"/>
          <w:rFonts w:ascii="Roboto" w:hAnsi="Roboto"/>
          <w:sz w:val="22"/>
          <w:szCs w:val="22"/>
        </w:rPr>
        <w:t xml:space="preserve">Exemples de plusieurs </w:t>
      </w:r>
      <w:r w:rsidRPr="002204FA">
        <w:rPr>
          <w:rStyle w:val="normaltextrun"/>
          <w:rFonts w:ascii="Roboto" w:hAnsi="Roboto"/>
          <w:sz w:val="22"/>
          <w:szCs w:val="22"/>
        </w:rPr>
        <w:t>actions</w:t>
      </w:r>
      <w:r w:rsidRPr="002204FA">
        <w:rPr>
          <w:rStyle w:val="normaltextrun"/>
          <w:sz w:val="22"/>
          <w:szCs w:val="22"/>
        </w:rPr>
        <w:t> </w:t>
      </w:r>
      <w:r w:rsidR="00C63D0F" w:rsidRPr="002204FA">
        <w:rPr>
          <w:rStyle w:val="normaltextrun"/>
          <w:rFonts w:ascii="Roboto" w:hAnsi="Roboto"/>
          <w:sz w:val="22"/>
          <w:szCs w:val="22"/>
        </w:rPr>
        <w:t xml:space="preserve">inscrites dans un même projet </w:t>
      </w:r>
      <w:r>
        <w:rPr>
          <w:rStyle w:val="normaltextrun"/>
          <w:rFonts w:ascii="Roboto" w:hAnsi="Roboto"/>
          <w:sz w:val="22"/>
          <w:szCs w:val="22"/>
        </w:rPr>
        <w:t>: </w:t>
      </w:r>
      <w:r>
        <w:rPr>
          <w:rStyle w:val="eop"/>
          <w:rFonts w:ascii="Roboto" w:hAnsi="Roboto"/>
          <w:sz w:val="22"/>
          <w:szCs w:val="22"/>
        </w:rPr>
        <w:t> </w:t>
      </w:r>
    </w:p>
    <w:p w14:paraId="61FA53C7" w14:textId="796431E9" w:rsidR="00980C44" w:rsidRDefault="00CD2A7D" w:rsidP="002204FA">
      <w:pPr>
        <w:pStyle w:val="paragraph"/>
        <w:numPr>
          <w:ilvl w:val="0"/>
          <w:numId w:val="31"/>
        </w:numPr>
        <w:spacing w:before="0" w:beforeAutospacing="0" w:after="0" w:afterAutospacing="0"/>
        <w:jc w:val="both"/>
        <w:textAlignment w:val="baseline"/>
        <w:rPr>
          <w:rFonts w:ascii="Roboto" w:hAnsi="Roboto"/>
          <w:sz w:val="22"/>
          <w:szCs w:val="22"/>
        </w:rPr>
      </w:pPr>
      <w:r>
        <w:rPr>
          <w:rStyle w:val="normaltextrun"/>
          <w:rFonts w:ascii="Roboto" w:hAnsi="Roboto"/>
          <w:sz w:val="22"/>
          <w:szCs w:val="22"/>
        </w:rPr>
        <w:t>Une</w:t>
      </w:r>
      <w:r w:rsidR="00980C44">
        <w:rPr>
          <w:rStyle w:val="normaltextrun"/>
          <w:rFonts w:ascii="Roboto" w:hAnsi="Roboto"/>
          <w:sz w:val="22"/>
          <w:szCs w:val="22"/>
        </w:rPr>
        <w:t xml:space="preserve"> conférence-débat sur les usages du numérique, </w:t>
      </w:r>
      <w:r w:rsidR="00980C44">
        <w:rPr>
          <w:rStyle w:val="eop"/>
          <w:rFonts w:ascii="Roboto" w:hAnsi="Roboto"/>
          <w:sz w:val="22"/>
          <w:szCs w:val="22"/>
        </w:rPr>
        <w:t> </w:t>
      </w:r>
    </w:p>
    <w:p w14:paraId="5B6CDE38" w14:textId="6D967211" w:rsidR="00980C44" w:rsidRDefault="00CD2A7D" w:rsidP="002204FA">
      <w:pPr>
        <w:pStyle w:val="paragraph"/>
        <w:numPr>
          <w:ilvl w:val="0"/>
          <w:numId w:val="31"/>
        </w:numPr>
        <w:spacing w:before="0" w:beforeAutospacing="0" w:after="0" w:afterAutospacing="0"/>
        <w:jc w:val="both"/>
        <w:textAlignment w:val="baseline"/>
        <w:rPr>
          <w:rFonts w:ascii="Roboto" w:hAnsi="Roboto"/>
          <w:sz w:val="22"/>
          <w:szCs w:val="22"/>
        </w:rPr>
      </w:pPr>
      <w:r>
        <w:rPr>
          <w:rStyle w:val="normaltextrun"/>
          <w:rFonts w:ascii="Roboto" w:hAnsi="Roboto"/>
          <w:sz w:val="22"/>
          <w:szCs w:val="22"/>
        </w:rPr>
        <w:t>Des</w:t>
      </w:r>
      <w:r w:rsidR="00980C44">
        <w:rPr>
          <w:rStyle w:val="normaltextrun"/>
          <w:rFonts w:ascii="Roboto" w:hAnsi="Roboto"/>
          <w:sz w:val="22"/>
          <w:szCs w:val="22"/>
        </w:rPr>
        <w:t xml:space="preserve"> ateliers parents-enfants autour du jeu </w:t>
      </w:r>
      <w:r w:rsidR="00980C44">
        <w:rPr>
          <w:rStyle w:val="eop"/>
          <w:rFonts w:ascii="Roboto" w:hAnsi="Roboto"/>
          <w:sz w:val="22"/>
          <w:szCs w:val="22"/>
        </w:rPr>
        <w:t> </w:t>
      </w:r>
    </w:p>
    <w:p w14:paraId="7A95FDE1" w14:textId="6A4E537F" w:rsidR="00980C44" w:rsidRDefault="00CD2A7D" w:rsidP="002204FA">
      <w:pPr>
        <w:pStyle w:val="paragraph"/>
        <w:numPr>
          <w:ilvl w:val="0"/>
          <w:numId w:val="31"/>
        </w:numPr>
        <w:spacing w:before="0" w:beforeAutospacing="0" w:after="0" w:afterAutospacing="0"/>
        <w:jc w:val="both"/>
        <w:textAlignment w:val="baseline"/>
        <w:rPr>
          <w:rFonts w:ascii="Roboto" w:hAnsi="Roboto"/>
          <w:sz w:val="22"/>
          <w:szCs w:val="22"/>
        </w:rPr>
      </w:pPr>
      <w:r>
        <w:rPr>
          <w:rStyle w:val="normaltextrun"/>
          <w:rFonts w:ascii="Roboto" w:hAnsi="Roboto"/>
          <w:sz w:val="22"/>
          <w:szCs w:val="22"/>
        </w:rPr>
        <w:t>Des</w:t>
      </w:r>
      <w:r w:rsidR="00980C44">
        <w:rPr>
          <w:rStyle w:val="normaltextrun"/>
          <w:rFonts w:ascii="Roboto" w:hAnsi="Roboto"/>
          <w:sz w:val="22"/>
          <w:szCs w:val="22"/>
        </w:rPr>
        <w:t xml:space="preserve"> ateliers de prévention du burn-out parental</w:t>
      </w:r>
      <w:r w:rsidR="00980C44">
        <w:rPr>
          <w:rStyle w:val="eop"/>
          <w:rFonts w:ascii="Roboto" w:hAnsi="Roboto"/>
          <w:sz w:val="22"/>
          <w:szCs w:val="22"/>
        </w:rPr>
        <w:t> </w:t>
      </w:r>
    </w:p>
    <w:p w14:paraId="388B10D3" w14:textId="77777777" w:rsidR="00980C44" w:rsidRDefault="00980C44" w:rsidP="00E05C5E">
      <w:pPr>
        <w:rPr>
          <w:rFonts w:ascii="Roboto" w:eastAsiaTheme="minorEastAsia" w:hAnsi="Roboto" w:cs="Arial"/>
        </w:rPr>
      </w:pPr>
    </w:p>
    <w:p w14:paraId="6C0BFC0A" w14:textId="765DA35A" w:rsidR="00096A32" w:rsidRPr="0099600B" w:rsidRDefault="00096A32" w:rsidP="22301986">
      <w:pPr>
        <w:rPr>
          <w:rFonts w:ascii="Roboto" w:eastAsiaTheme="minorEastAsia" w:hAnsi="Roboto" w:cs="Arial"/>
        </w:rPr>
      </w:pPr>
      <w:r w:rsidRPr="22301986">
        <w:rPr>
          <w:rFonts w:ascii="Roboto" w:eastAsiaTheme="minorEastAsia" w:hAnsi="Roboto" w:cs="Arial"/>
          <w:b/>
          <w:bCs/>
          <w:u w:val="single"/>
        </w:rPr>
        <w:t>Informations financières :</w:t>
      </w:r>
    </w:p>
    <w:p w14:paraId="1D0998BE" w14:textId="17588EDA" w:rsidR="0080389A" w:rsidRPr="00DF39E8" w:rsidRDefault="00096A32" w:rsidP="00A83A8C">
      <w:pPr>
        <w:jc w:val="both"/>
        <w:rPr>
          <w:rStyle w:val="eop"/>
          <w:rFonts w:ascii="Roboto" w:hAnsi="Roboto"/>
          <w:u w:val="single"/>
        </w:rPr>
      </w:pPr>
      <w:r w:rsidRPr="32BD63F9">
        <w:rPr>
          <w:rFonts w:ascii="Roboto" w:eastAsiaTheme="minorEastAsia" w:hAnsi="Roboto" w:cs="Arial"/>
        </w:rPr>
        <w:t>Le projet et son budget prévisionnel porteront sur l’année civile 202</w:t>
      </w:r>
      <w:r w:rsidR="00A83A8C">
        <w:rPr>
          <w:rFonts w:ascii="Roboto" w:eastAsiaTheme="minorEastAsia" w:hAnsi="Roboto" w:cs="Arial"/>
        </w:rPr>
        <w:t>6</w:t>
      </w:r>
      <w:r w:rsidRPr="32BD63F9">
        <w:rPr>
          <w:rFonts w:ascii="Roboto" w:eastAsiaTheme="minorEastAsia" w:hAnsi="Roboto" w:cs="Arial"/>
        </w:rPr>
        <w:t xml:space="preserve">. </w:t>
      </w:r>
      <w:r w:rsidR="0080389A" w:rsidRPr="00DF39E8">
        <w:rPr>
          <w:rStyle w:val="normaltextrun"/>
          <w:rFonts w:ascii="Roboto" w:hAnsi="Roboto"/>
          <w:u w:val="single"/>
        </w:rPr>
        <w:t xml:space="preserve">Le </w:t>
      </w:r>
      <w:r w:rsidR="00101B55">
        <w:rPr>
          <w:rStyle w:val="normaltextrun"/>
          <w:rFonts w:ascii="Roboto" w:hAnsi="Roboto"/>
          <w:u w:val="single"/>
        </w:rPr>
        <w:t>t</w:t>
      </w:r>
      <w:r w:rsidR="0080389A" w:rsidRPr="00DF39E8">
        <w:rPr>
          <w:rStyle w:val="normaltextrun"/>
          <w:rFonts w:ascii="Roboto" w:hAnsi="Roboto"/>
          <w:u w:val="single"/>
        </w:rPr>
        <w:t xml:space="preserve">éléservice Parentalité, vous invite à saisir </w:t>
      </w:r>
      <w:r w:rsidR="00F10F85">
        <w:rPr>
          <w:rStyle w:val="normaltextrun"/>
          <w:rFonts w:ascii="Roboto" w:hAnsi="Roboto"/>
          <w:u w:val="single"/>
        </w:rPr>
        <w:t>obliga</w:t>
      </w:r>
      <w:r w:rsidR="006717EB">
        <w:rPr>
          <w:rStyle w:val="normaltextrun"/>
          <w:rFonts w:ascii="Roboto" w:hAnsi="Roboto"/>
          <w:u w:val="single"/>
        </w:rPr>
        <w:t>toi</w:t>
      </w:r>
      <w:r w:rsidR="00F10F85">
        <w:rPr>
          <w:rStyle w:val="normaltextrun"/>
          <w:rFonts w:ascii="Roboto" w:hAnsi="Roboto"/>
          <w:u w:val="single"/>
        </w:rPr>
        <w:t xml:space="preserve">rement </w:t>
      </w:r>
      <w:r w:rsidR="0080389A" w:rsidRPr="00DF39E8">
        <w:rPr>
          <w:rStyle w:val="normaltextrun"/>
          <w:rFonts w:ascii="Roboto" w:hAnsi="Roboto"/>
          <w:u w:val="single"/>
        </w:rPr>
        <w:t xml:space="preserve">un « budget global projet ». Si le projet est décliné de 2 à 5 actions, il est obligatoire d’annexer </w:t>
      </w:r>
      <w:r w:rsidR="006717EB">
        <w:rPr>
          <w:rStyle w:val="normaltextrun"/>
          <w:rFonts w:ascii="Roboto" w:hAnsi="Roboto"/>
          <w:u w:val="single"/>
        </w:rPr>
        <w:t xml:space="preserve">également </w:t>
      </w:r>
      <w:r w:rsidR="0080389A" w:rsidRPr="00DF39E8">
        <w:rPr>
          <w:rStyle w:val="normaltextrun"/>
          <w:rFonts w:ascii="Roboto" w:hAnsi="Roboto"/>
          <w:u w:val="single"/>
        </w:rPr>
        <w:t>un budget par action.</w:t>
      </w:r>
    </w:p>
    <w:p w14:paraId="4489F2E9" w14:textId="33E6E630" w:rsidR="00096A32" w:rsidRPr="0099600B" w:rsidRDefault="00096A32" w:rsidP="22301986">
      <w:pPr>
        <w:jc w:val="both"/>
        <w:rPr>
          <w:rFonts w:ascii="Roboto" w:eastAsiaTheme="minorEastAsia" w:hAnsi="Roboto" w:cs="Arial"/>
          <w:b/>
          <w:bCs/>
        </w:rPr>
      </w:pPr>
      <w:r w:rsidRPr="22301986">
        <w:rPr>
          <w:rFonts w:ascii="Roboto" w:eastAsiaTheme="minorEastAsia" w:hAnsi="Roboto" w:cs="Arial"/>
          <w:b/>
          <w:bCs/>
        </w:rPr>
        <w:t>Il est rappelé que les financements accordés ont pour vocation le financement d’actions et non de frais de fonctionnement de structures.</w:t>
      </w:r>
    </w:p>
    <w:p w14:paraId="7B38B8E5" w14:textId="77777777" w:rsidR="00096A32" w:rsidRPr="0099600B" w:rsidRDefault="00096A32" w:rsidP="00096A32">
      <w:pPr>
        <w:jc w:val="both"/>
        <w:rPr>
          <w:rFonts w:ascii="Roboto" w:eastAsiaTheme="minorEastAsia" w:hAnsi="Roboto" w:cs="Arial"/>
          <w:b/>
          <w:bCs/>
        </w:rPr>
      </w:pPr>
      <w:r w:rsidRPr="32BD63F9">
        <w:rPr>
          <w:rFonts w:ascii="Roboto" w:eastAsia="Calibri" w:hAnsi="Roboto" w:cs="Arial"/>
          <w:b/>
          <w:bCs/>
        </w:rPr>
        <w:t>Les projets présentés doivent bénéficier de co-financements :</w:t>
      </w:r>
    </w:p>
    <w:p w14:paraId="4A1A2ABE" w14:textId="04A94BB2" w:rsidR="00096A32" w:rsidRPr="0099600B" w:rsidRDefault="00096A32" w:rsidP="22301986">
      <w:pPr>
        <w:jc w:val="both"/>
        <w:rPr>
          <w:rFonts w:ascii="Roboto" w:eastAsiaTheme="minorEastAsia" w:hAnsi="Roboto" w:cs="Arial"/>
          <w:b/>
          <w:bCs/>
        </w:rPr>
      </w:pPr>
      <w:r w:rsidRPr="22301986">
        <w:rPr>
          <w:rFonts w:ascii="Roboto" w:eastAsia="Times New Roman" w:hAnsi="Roboto" w:cs="Arial"/>
          <w:lang w:eastAsia="fr-FR"/>
        </w:rPr>
        <w:t xml:space="preserve">Le principe du co-financement est une règle afin d’inscrire les projets dans une dynamique partenariale. La Caf mobilisera </w:t>
      </w:r>
      <w:r w:rsidR="05DEF665" w:rsidRPr="22301986">
        <w:rPr>
          <w:rFonts w:ascii="Roboto" w:eastAsia="Times New Roman" w:hAnsi="Roboto" w:cs="Arial"/>
          <w:lang w:eastAsia="fr-FR"/>
        </w:rPr>
        <w:t>ses</w:t>
      </w:r>
      <w:r w:rsidRPr="22301986">
        <w:rPr>
          <w:rFonts w:ascii="Roboto" w:eastAsia="Times New Roman" w:hAnsi="Roboto" w:cs="Arial"/>
          <w:lang w:eastAsia="fr-FR"/>
        </w:rPr>
        <w:t xml:space="preserve"> fonds </w:t>
      </w:r>
      <w:r w:rsidR="00161EE7">
        <w:rPr>
          <w:rFonts w:ascii="Roboto" w:eastAsia="Times New Roman" w:hAnsi="Roboto" w:cs="Arial"/>
          <w:lang w:eastAsia="fr-FR"/>
        </w:rPr>
        <w:t xml:space="preserve">uniquement </w:t>
      </w:r>
      <w:r w:rsidRPr="22301986">
        <w:rPr>
          <w:rFonts w:ascii="Roboto" w:eastAsia="Times New Roman" w:hAnsi="Roboto" w:cs="Arial"/>
          <w:lang w:eastAsia="fr-FR"/>
        </w:rPr>
        <w:t xml:space="preserve">en complément de l’intervention d’autres partenaires, sauf cas exceptionnels examinés par la commission départementale. </w:t>
      </w:r>
    </w:p>
    <w:p w14:paraId="68E6971C" w14:textId="1AD25322" w:rsidR="00096A32" w:rsidRPr="0099600B" w:rsidRDefault="00096A32" w:rsidP="22301986">
      <w:pPr>
        <w:pBdr>
          <w:top w:val="single" w:sz="4" w:space="4" w:color="000000"/>
          <w:left w:val="single" w:sz="4" w:space="4" w:color="000000"/>
          <w:bottom w:val="single" w:sz="4" w:space="4" w:color="000000"/>
          <w:right w:val="single" w:sz="4" w:space="4" w:color="000000"/>
        </w:pBdr>
        <w:spacing w:after="0"/>
        <w:jc w:val="both"/>
        <w:rPr>
          <w:rFonts w:ascii="Roboto" w:eastAsia="Times New Roman" w:hAnsi="Roboto" w:cs="Arial"/>
          <w:lang w:eastAsia="fr-FR"/>
        </w:rPr>
      </w:pPr>
      <w:r w:rsidRPr="22301986">
        <w:rPr>
          <w:rFonts w:ascii="Roboto" w:eastAsia="Times New Roman" w:hAnsi="Roboto" w:cs="Arial"/>
          <w:lang w:eastAsia="fr-FR"/>
        </w:rPr>
        <w:t xml:space="preserve">Le montant total des financements accordés par </w:t>
      </w:r>
      <w:r w:rsidR="00A80C10" w:rsidRPr="22301986">
        <w:rPr>
          <w:rFonts w:ascii="Roboto" w:eastAsia="Times New Roman" w:hAnsi="Roboto" w:cs="Arial"/>
          <w:lang w:eastAsia="fr-FR"/>
        </w:rPr>
        <w:t xml:space="preserve">la </w:t>
      </w:r>
      <w:r w:rsidRPr="22301986">
        <w:rPr>
          <w:rFonts w:ascii="Roboto" w:eastAsia="Times New Roman" w:hAnsi="Roboto" w:cs="Arial"/>
          <w:lang w:eastAsia="fr-FR"/>
        </w:rPr>
        <w:t>Caf ne peut excéder 80 % du coût total annuel du projet</w:t>
      </w:r>
      <w:r w:rsidR="00A80C10" w:rsidRPr="22301986">
        <w:rPr>
          <w:rFonts w:ascii="Roboto" w:eastAsia="Times New Roman" w:hAnsi="Roboto" w:cs="Arial"/>
          <w:lang w:eastAsia="fr-FR"/>
        </w:rPr>
        <w:t>. L</w:t>
      </w:r>
      <w:r w:rsidRPr="22301986">
        <w:rPr>
          <w:rFonts w:ascii="Roboto" w:eastAsia="Times New Roman" w:hAnsi="Roboto" w:cs="Arial"/>
          <w:lang w:eastAsia="fr-FR"/>
        </w:rPr>
        <w:t xml:space="preserve">e niveau de 80% est un maximum et n’est pas systématique.  </w:t>
      </w:r>
    </w:p>
    <w:p w14:paraId="7489434C" w14:textId="77777777" w:rsidR="001058BF" w:rsidRDefault="001058BF" w:rsidP="00594342">
      <w:pPr>
        <w:pBdr>
          <w:top w:val="single" w:sz="4" w:space="1" w:color="auto"/>
          <w:left w:val="single" w:sz="4" w:space="4" w:color="auto"/>
          <w:bottom w:val="single" w:sz="4" w:space="1" w:color="auto"/>
          <w:right w:val="single" w:sz="4" w:space="4" w:color="auto"/>
        </w:pBdr>
        <w:spacing w:after="0" w:line="276" w:lineRule="auto"/>
        <w:contextualSpacing/>
        <w:jc w:val="center"/>
        <w:rPr>
          <w:rFonts w:ascii="Arial" w:eastAsia="Calibri" w:hAnsi="Arial" w:cs="Arial"/>
          <w:b/>
          <w:bCs/>
        </w:rPr>
      </w:pPr>
    </w:p>
    <w:p w14:paraId="606843DE" w14:textId="12CFCAFF" w:rsidR="00C921B3" w:rsidRPr="007E5625" w:rsidRDefault="00A07DF1" w:rsidP="00594342">
      <w:pPr>
        <w:pBdr>
          <w:top w:val="single" w:sz="4" w:space="1" w:color="auto"/>
          <w:left w:val="single" w:sz="4" w:space="4" w:color="auto"/>
          <w:bottom w:val="single" w:sz="4" w:space="1" w:color="auto"/>
          <w:right w:val="single" w:sz="4" w:space="4" w:color="auto"/>
        </w:pBdr>
        <w:spacing w:after="0" w:line="276" w:lineRule="auto"/>
        <w:contextualSpacing/>
        <w:jc w:val="both"/>
        <w:rPr>
          <w:rFonts w:ascii="Arial" w:eastAsia="Calibri" w:hAnsi="Arial" w:cs="Arial"/>
          <w:b/>
          <w:bCs/>
        </w:rPr>
      </w:pPr>
      <w:r w:rsidRPr="007E5625">
        <w:rPr>
          <w:rFonts w:ascii="Arial" w:eastAsia="Calibri" w:hAnsi="Arial" w:cs="Arial"/>
          <w:b/>
          <w:bCs/>
        </w:rPr>
        <w:t xml:space="preserve">Le </w:t>
      </w:r>
      <w:r w:rsidR="007E5625" w:rsidRPr="007E5625">
        <w:rPr>
          <w:rFonts w:ascii="Arial" w:eastAsia="Calibri" w:hAnsi="Arial" w:cs="Arial"/>
          <w:b/>
          <w:bCs/>
        </w:rPr>
        <w:t>nouveau</w:t>
      </w:r>
      <w:r w:rsidRPr="007E5625">
        <w:rPr>
          <w:rFonts w:ascii="Arial" w:eastAsia="Calibri" w:hAnsi="Arial" w:cs="Arial"/>
          <w:b/>
          <w:bCs/>
        </w:rPr>
        <w:t xml:space="preserve"> référentiel ne permet plus de financer de projet pare</w:t>
      </w:r>
      <w:r w:rsidR="007E5625" w:rsidRPr="007E5625">
        <w:rPr>
          <w:rFonts w:ascii="Arial" w:eastAsia="Calibri" w:hAnsi="Arial" w:cs="Arial"/>
          <w:b/>
          <w:bCs/>
        </w:rPr>
        <w:t>ntalité</w:t>
      </w:r>
      <w:r w:rsidRPr="007E5625">
        <w:rPr>
          <w:rFonts w:ascii="Arial" w:eastAsia="Calibri" w:hAnsi="Arial" w:cs="Arial"/>
          <w:b/>
          <w:bCs/>
        </w:rPr>
        <w:t xml:space="preserve"> </w:t>
      </w:r>
      <w:r w:rsidR="007E5625">
        <w:rPr>
          <w:rFonts w:ascii="Arial" w:eastAsia="Calibri" w:hAnsi="Arial" w:cs="Arial"/>
          <w:b/>
          <w:bCs/>
        </w:rPr>
        <w:t xml:space="preserve">inférieur </w:t>
      </w:r>
      <w:r w:rsidR="00455E7D">
        <w:rPr>
          <w:rFonts w:ascii="Arial" w:eastAsia="Calibri" w:hAnsi="Arial" w:cs="Arial"/>
          <w:b/>
          <w:bCs/>
        </w:rPr>
        <w:t xml:space="preserve">à </w:t>
      </w:r>
      <w:r w:rsidR="00455E7D" w:rsidRPr="007E5625">
        <w:rPr>
          <w:rFonts w:ascii="Arial" w:eastAsia="Calibri" w:hAnsi="Arial" w:cs="Arial"/>
          <w:b/>
          <w:bCs/>
        </w:rPr>
        <w:t>1500</w:t>
      </w:r>
      <w:r w:rsidR="00C921B3" w:rsidRPr="007E5625">
        <w:rPr>
          <w:rFonts w:ascii="Arial" w:eastAsia="Calibri" w:hAnsi="Arial" w:cs="Arial"/>
          <w:b/>
          <w:bCs/>
        </w:rPr>
        <w:t xml:space="preserve">€. </w:t>
      </w:r>
    </w:p>
    <w:p w14:paraId="7F8066C1" w14:textId="77777777" w:rsidR="000C3E9F" w:rsidRDefault="000C3E9F" w:rsidP="00594342">
      <w:pPr>
        <w:pBdr>
          <w:top w:val="single" w:sz="4" w:space="1" w:color="auto"/>
          <w:left w:val="single" w:sz="4" w:space="4" w:color="auto"/>
          <w:bottom w:val="single" w:sz="4" w:space="1" w:color="auto"/>
          <w:right w:val="single" w:sz="4" w:space="4" w:color="auto"/>
        </w:pBdr>
        <w:spacing w:after="0" w:line="276" w:lineRule="auto"/>
        <w:contextualSpacing/>
        <w:jc w:val="both"/>
        <w:rPr>
          <w:rFonts w:ascii="Arial" w:eastAsia="Calibri" w:hAnsi="Arial" w:cs="Arial"/>
          <w:b/>
          <w:bCs/>
          <w:highlight w:val="yellow"/>
        </w:rPr>
      </w:pPr>
    </w:p>
    <w:p w14:paraId="6D825603" w14:textId="1C5CCF80" w:rsidR="000C3E9F" w:rsidRDefault="000C3E9F" w:rsidP="00594342">
      <w:pPr>
        <w:pBdr>
          <w:top w:val="single" w:sz="4" w:space="1" w:color="auto"/>
          <w:left w:val="single" w:sz="4" w:space="4" w:color="auto"/>
          <w:bottom w:val="single" w:sz="4" w:space="1" w:color="auto"/>
          <w:right w:val="single" w:sz="4" w:space="4" w:color="auto"/>
        </w:pBdr>
        <w:rPr>
          <w:rFonts w:ascii="Arial" w:eastAsia="Calibri" w:hAnsi="Arial" w:cs="Arial"/>
        </w:rPr>
      </w:pPr>
      <w:r w:rsidRPr="22301986">
        <w:rPr>
          <w:rFonts w:ascii="Arial" w:eastAsia="Calibri" w:hAnsi="Arial" w:cs="Arial"/>
          <w:b/>
          <w:bCs/>
        </w:rPr>
        <w:t xml:space="preserve">Exemple </w:t>
      </w:r>
      <w:r>
        <w:rPr>
          <w:rFonts w:ascii="Arial" w:eastAsia="Calibri" w:hAnsi="Arial" w:cs="Arial"/>
          <w:b/>
          <w:bCs/>
        </w:rPr>
        <w:t>1</w:t>
      </w:r>
      <w:r w:rsidRPr="22301986">
        <w:rPr>
          <w:rFonts w:ascii="Arial" w:eastAsia="Calibri" w:hAnsi="Arial" w:cs="Arial"/>
          <w:b/>
          <w:bCs/>
        </w:rPr>
        <w:t xml:space="preserve"> :</w:t>
      </w:r>
      <w:r w:rsidRPr="22301986">
        <w:rPr>
          <w:rFonts w:ascii="Arial" w:eastAsia="Calibri" w:hAnsi="Arial" w:cs="Arial"/>
        </w:rPr>
        <w:t xml:space="preserve"> l’association X dépose un projet avec 3 actions : </w:t>
      </w:r>
    </w:p>
    <w:p w14:paraId="3C2AA262" w14:textId="1E1057FA" w:rsidR="000C3E9F" w:rsidRPr="0030039D" w:rsidRDefault="00BD7D3E" w:rsidP="00594342">
      <w:pPr>
        <w:pBdr>
          <w:top w:val="single" w:sz="4" w:space="1" w:color="auto"/>
          <w:left w:val="single" w:sz="4" w:space="4" w:color="auto"/>
          <w:bottom w:val="single" w:sz="4" w:space="1" w:color="auto"/>
          <w:right w:val="single" w:sz="4" w:space="4" w:color="auto"/>
        </w:pBdr>
        <w:spacing w:after="0" w:line="276" w:lineRule="auto"/>
        <w:jc w:val="both"/>
        <w:rPr>
          <w:rFonts w:ascii="Arial" w:eastAsia="Calibri" w:hAnsi="Arial" w:cs="Arial"/>
        </w:rPr>
      </w:pPr>
      <w:r w:rsidRPr="22301986">
        <w:rPr>
          <w:rFonts w:ascii="Arial" w:eastAsia="Calibri" w:hAnsi="Arial" w:cs="Arial"/>
        </w:rPr>
        <w:t>Action</w:t>
      </w:r>
      <w:r w:rsidR="000C3E9F" w:rsidRPr="22301986">
        <w:rPr>
          <w:rFonts w:ascii="Arial" w:eastAsia="Calibri" w:hAnsi="Arial" w:cs="Arial"/>
        </w:rPr>
        <w:t xml:space="preserve"> 1 : cout total de l’action : 3000 € dont une subvention Caf Fnp de 100€ </w:t>
      </w:r>
    </w:p>
    <w:p w14:paraId="4AA455A7" w14:textId="2ADCB88E" w:rsidR="000C3E9F" w:rsidRDefault="00BD7D3E" w:rsidP="00594342">
      <w:pPr>
        <w:pBdr>
          <w:top w:val="single" w:sz="4" w:space="1" w:color="auto"/>
          <w:left w:val="single" w:sz="4" w:space="4" w:color="auto"/>
          <w:bottom w:val="single" w:sz="4" w:space="1" w:color="auto"/>
          <w:right w:val="single" w:sz="4" w:space="4" w:color="auto"/>
        </w:pBdr>
        <w:rPr>
          <w:rFonts w:ascii="Arial" w:eastAsia="Calibri" w:hAnsi="Arial" w:cs="Arial"/>
        </w:rPr>
      </w:pPr>
      <w:r w:rsidRPr="22301986">
        <w:rPr>
          <w:rFonts w:ascii="Arial" w:eastAsia="Calibri" w:hAnsi="Arial" w:cs="Arial"/>
        </w:rPr>
        <w:t>Action</w:t>
      </w:r>
      <w:r w:rsidR="000C3E9F" w:rsidRPr="22301986">
        <w:rPr>
          <w:rFonts w:ascii="Arial" w:eastAsia="Calibri" w:hAnsi="Arial" w:cs="Arial"/>
        </w:rPr>
        <w:t xml:space="preserve"> 2 : cout total de l’action : 3000 € dont une subvention Caf Fnp de 100€ </w:t>
      </w:r>
      <w:r w:rsidR="000C3E9F">
        <w:br/>
      </w:r>
      <w:r>
        <w:rPr>
          <w:rFonts w:ascii="Arial" w:eastAsia="Calibri" w:hAnsi="Arial" w:cs="Arial"/>
        </w:rPr>
        <w:t>A</w:t>
      </w:r>
      <w:r w:rsidR="000C3E9F" w:rsidRPr="22301986">
        <w:rPr>
          <w:rFonts w:ascii="Arial" w:eastAsia="Calibri" w:hAnsi="Arial" w:cs="Arial"/>
        </w:rPr>
        <w:t xml:space="preserve">ction 3 : cout total de l’action : 3000 € dont une subvention Caf Fnp de 100€ </w:t>
      </w:r>
    </w:p>
    <w:p w14:paraId="1D76CF85" w14:textId="77777777" w:rsidR="000C3E9F" w:rsidRDefault="000C3E9F" w:rsidP="00594342">
      <w:pPr>
        <w:pBdr>
          <w:top w:val="single" w:sz="4" w:space="1" w:color="auto"/>
          <w:left w:val="single" w:sz="4" w:space="4" w:color="auto"/>
          <w:bottom w:val="single" w:sz="4" w:space="1" w:color="auto"/>
          <w:right w:val="single" w:sz="4" w:space="4" w:color="auto"/>
        </w:pBdr>
        <w:rPr>
          <w:rFonts w:ascii="Arial" w:eastAsia="Calibri" w:hAnsi="Arial" w:cs="Arial"/>
        </w:rPr>
      </w:pPr>
      <w:r w:rsidRPr="22301986">
        <w:rPr>
          <w:rFonts w:ascii="Arial" w:eastAsia="Calibri" w:hAnsi="Arial" w:cs="Arial"/>
        </w:rPr>
        <w:t xml:space="preserve">Subvention totale sollicitée auprès de la Caf = 300 € &gt;&gt;&gt;&gt; dossier non éligible sur le Fnp </w:t>
      </w:r>
    </w:p>
    <w:p w14:paraId="37099106" w14:textId="77777777" w:rsidR="00C921B3" w:rsidRDefault="00C921B3" w:rsidP="00594342">
      <w:pPr>
        <w:pBdr>
          <w:top w:val="single" w:sz="4" w:space="1" w:color="auto"/>
          <w:left w:val="single" w:sz="4" w:space="4" w:color="auto"/>
          <w:bottom w:val="single" w:sz="4" w:space="1" w:color="auto"/>
          <w:right w:val="single" w:sz="4" w:space="4" w:color="auto"/>
        </w:pBdr>
        <w:spacing w:after="0" w:line="276" w:lineRule="auto"/>
        <w:contextualSpacing/>
        <w:jc w:val="both"/>
        <w:rPr>
          <w:rFonts w:ascii="Arial" w:eastAsia="Calibri" w:hAnsi="Arial" w:cs="Arial"/>
          <w:b/>
          <w:bCs/>
        </w:rPr>
      </w:pPr>
    </w:p>
    <w:p w14:paraId="1B007F02" w14:textId="6EE0E9D5" w:rsidR="00C921B3" w:rsidRDefault="00C921B3" w:rsidP="00594342">
      <w:pPr>
        <w:pBdr>
          <w:top w:val="single" w:sz="4" w:space="1" w:color="auto"/>
          <w:left w:val="single" w:sz="4" w:space="4" w:color="auto"/>
          <w:bottom w:val="single" w:sz="4" w:space="1" w:color="auto"/>
          <w:right w:val="single" w:sz="4" w:space="4" w:color="auto"/>
        </w:pBdr>
        <w:spacing w:after="0" w:line="276" w:lineRule="auto"/>
        <w:contextualSpacing/>
        <w:jc w:val="both"/>
        <w:rPr>
          <w:rFonts w:ascii="Arial" w:eastAsia="Calibri" w:hAnsi="Arial" w:cs="Arial"/>
        </w:rPr>
      </w:pPr>
      <w:r w:rsidRPr="22301986">
        <w:rPr>
          <w:rFonts w:ascii="Arial" w:eastAsia="Calibri" w:hAnsi="Arial" w:cs="Arial"/>
          <w:b/>
          <w:bCs/>
        </w:rPr>
        <w:t>Exemple </w:t>
      </w:r>
      <w:r w:rsidR="000C3E9F">
        <w:rPr>
          <w:rFonts w:ascii="Arial" w:eastAsia="Calibri" w:hAnsi="Arial" w:cs="Arial"/>
          <w:b/>
          <w:bCs/>
        </w:rPr>
        <w:t>2</w:t>
      </w:r>
      <w:r w:rsidRPr="22301986">
        <w:rPr>
          <w:rFonts w:ascii="Arial" w:eastAsia="Calibri" w:hAnsi="Arial" w:cs="Arial"/>
        </w:rPr>
        <w:t xml:space="preserve"> : l’association X dépose un projet avec 3 actions : </w:t>
      </w:r>
    </w:p>
    <w:p w14:paraId="7D151DA7" w14:textId="61DBC08E" w:rsidR="00C921B3" w:rsidRPr="0030039D" w:rsidRDefault="00A41A53" w:rsidP="00594342">
      <w:pPr>
        <w:pBdr>
          <w:top w:val="single" w:sz="4" w:space="1" w:color="auto"/>
          <w:left w:val="single" w:sz="4" w:space="4" w:color="auto"/>
          <w:bottom w:val="single" w:sz="4" w:space="1" w:color="auto"/>
          <w:right w:val="single" w:sz="4" w:space="4" w:color="auto"/>
        </w:pBdr>
        <w:spacing w:after="0" w:line="276" w:lineRule="auto"/>
        <w:jc w:val="both"/>
        <w:rPr>
          <w:rFonts w:ascii="Arial" w:eastAsia="Calibri" w:hAnsi="Arial" w:cs="Arial"/>
        </w:rPr>
      </w:pPr>
      <w:r w:rsidRPr="22301986">
        <w:rPr>
          <w:rFonts w:ascii="Arial" w:eastAsia="Calibri" w:hAnsi="Arial" w:cs="Arial"/>
        </w:rPr>
        <w:t>Action</w:t>
      </w:r>
      <w:r w:rsidR="00C921B3" w:rsidRPr="22301986">
        <w:rPr>
          <w:rFonts w:ascii="Arial" w:eastAsia="Calibri" w:hAnsi="Arial" w:cs="Arial"/>
        </w:rPr>
        <w:t xml:space="preserve"> 1 : cout total de l’action : 3000 € dont une subvention Caf Fnp de 1000€ </w:t>
      </w:r>
    </w:p>
    <w:p w14:paraId="2E1F9D22" w14:textId="29886CCC" w:rsidR="00C921B3" w:rsidRDefault="00A41A53" w:rsidP="00594342">
      <w:pPr>
        <w:pBdr>
          <w:top w:val="single" w:sz="4" w:space="1" w:color="auto"/>
          <w:left w:val="single" w:sz="4" w:space="4" w:color="auto"/>
          <w:bottom w:val="single" w:sz="4" w:space="1" w:color="auto"/>
          <w:right w:val="single" w:sz="4" w:space="4" w:color="auto"/>
        </w:pBdr>
        <w:rPr>
          <w:rFonts w:ascii="Arial" w:eastAsia="Calibri" w:hAnsi="Arial" w:cs="Arial"/>
        </w:rPr>
      </w:pPr>
      <w:r w:rsidRPr="22301986">
        <w:rPr>
          <w:rFonts w:ascii="Arial" w:eastAsia="Calibri" w:hAnsi="Arial" w:cs="Arial"/>
        </w:rPr>
        <w:t>Action</w:t>
      </w:r>
      <w:r w:rsidR="00C921B3" w:rsidRPr="22301986">
        <w:rPr>
          <w:rFonts w:ascii="Arial" w:eastAsia="Calibri" w:hAnsi="Arial" w:cs="Arial"/>
        </w:rPr>
        <w:t xml:space="preserve"> 2 : cout total de l’action : 3000 € dont une subvention Caf Fnp de 1000€ </w:t>
      </w:r>
      <w:r w:rsidR="00C921B3">
        <w:br/>
      </w:r>
      <w:r>
        <w:rPr>
          <w:rFonts w:ascii="Arial" w:eastAsia="Calibri" w:hAnsi="Arial" w:cs="Arial"/>
        </w:rPr>
        <w:t>A</w:t>
      </w:r>
      <w:r w:rsidR="00C921B3" w:rsidRPr="22301986">
        <w:rPr>
          <w:rFonts w:ascii="Arial" w:eastAsia="Calibri" w:hAnsi="Arial" w:cs="Arial"/>
        </w:rPr>
        <w:t xml:space="preserve">ction 3 : cout total de l’action : 3000 € dont une subvention Caf Fnp de 1000€ </w:t>
      </w:r>
    </w:p>
    <w:p w14:paraId="49E3C6C4" w14:textId="6BC83549" w:rsidR="00594342" w:rsidRDefault="00C921B3" w:rsidP="00594342">
      <w:pPr>
        <w:pBdr>
          <w:top w:val="single" w:sz="4" w:space="1" w:color="auto"/>
          <w:left w:val="single" w:sz="4" w:space="4" w:color="auto"/>
          <w:bottom w:val="single" w:sz="4" w:space="1" w:color="auto"/>
          <w:right w:val="single" w:sz="4" w:space="4" w:color="auto"/>
        </w:pBdr>
        <w:rPr>
          <w:rFonts w:ascii="Arial" w:eastAsia="Calibri" w:hAnsi="Arial" w:cs="Arial"/>
        </w:rPr>
      </w:pPr>
      <w:r w:rsidRPr="22301986">
        <w:rPr>
          <w:rFonts w:ascii="Arial" w:eastAsia="Calibri" w:hAnsi="Arial" w:cs="Arial"/>
        </w:rPr>
        <w:t>Subvention totale sollicitée auprès de la Caf = 3000 € &gt;&gt;&gt;&gt; dossier éligible</w:t>
      </w:r>
    </w:p>
    <w:p w14:paraId="58ACD3AF" w14:textId="77777777" w:rsidR="0084528C" w:rsidRDefault="0084528C" w:rsidP="00096A32">
      <w:pPr>
        <w:jc w:val="both"/>
        <w:rPr>
          <w:rFonts w:ascii="Roboto" w:eastAsiaTheme="minorEastAsia" w:hAnsi="Roboto" w:cs="Arial"/>
          <w:b/>
          <w:bCs/>
          <w:u w:val="single"/>
        </w:rPr>
      </w:pPr>
    </w:p>
    <w:p w14:paraId="3CEA001D" w14:textId="3A5136B7" w:rsidR="00096A32" w:rsidRPr="00DD4DD8" w:rsidRDefault="00DB31B0" w:rsidP="00096A32">
      <w:pPr>
        <w:jc w:val="both"/>
        <w:rPr>
          <w:rFonts w:ascii="Roboto" w:eastAsiaTheme="minorEastAsia" w:hAnsi="Roboto" w:cs="Arial"/>
          <w:b/>
          <w:bCs/>
          <w:u w:val="single"/>
        </w:rPr>
      </w:pPr>
      <w:r>
        <w:rPr>
          <w:rFonts w:ascii="Roboto" w:eastAsiaTheme="minorEastAsia" w:hAnsi="Roboto" w:cs="Arial"/>
          <w:b/>
          <w:bCs/>
          <w:u w:val="single"/>
        </w:rPr>
        <w:t>E</w:t>
      </w:r>
      <w:r w:rsidR="00096A32" w:rsidRPr="00DD4DD8">
        <w:rPr>
          <w:rFonts w:ascii="Roboto" w:eastAsiaTheme="minorEastAsia" w:hAnsi="Roboto" w:cs="Arial"/>
          <w:b/>
          <w:bCs/>
          <w:u w:val="single"/>
        </w:rPr>
        <w:t>n cas de renouvellement d’action :</w:t>
      </w:r>
    </w:p>
    <w:p w14:paraId="1374DF11" w14:textId="1E15E627" w:rsidR="00096A32" w:rsidRPr="0099600B" w:rsidRDefault="00E93529" w:rsidP="00096A32">
      <w:pPr>
        <w:rPr>
          <w:rFonts w:ascii="Roboto" w:eastAsiaTheme="minorEastAsia" w:hAnsi="Roboto" w:cs="Arial"/>
          <w:b/>
          <w:bCs/>
        </w:rPr>
      </w:pPr>
      <w:r>
        <w:rPr>
          <w:rFonts w:ascii="Roboto" w:eastAsiaTheme="minorEastAsia" w:hAnsi="Roboto" w:cs="Arial"/>
        </w:rPr>
        <w:t>L</w:t>
      </w:r>
      <w:r w:rsidR="00096A32" w:rsidRPr="32BD63F9">
        <w:rPr>
          <w:rFonts w:ascii="Roboto" w:eastAsiaTheme="minorEastAsia" w:hAnsi="Roboto" w:cs="Arial"/>
        </w:rPr>
        <w:t>e bilan de l’action menée en 202</w:t>
      </w:r>
      <w:r w:rsidR="00A83A8C">
        <w:rPr>
          <w:rFonts w:ascii="Roboto" w:eastAsiaTheme="minorEastAsia" w:hAnsi="Roboto" w:cs="Arial"/>
        </w:rPr>
        <w:t>5</w:t>
      </w:r>
      <w:r w:rsidR="00096A32" w:rsidRPr="32BD63F9">
        <w:rPr>
          <w:rFonts w:ascii="Roboto" w:eastAsiaTheme="minorEastAsia" w:hAnsi="Roboto" w:cs="Arial"/>
        </w:rPr>
        <w:t xml:space="preserve"> est obligatoire et permet :</w:t>
      </w:r>
    </w:p>
    <w:p w14:paraId="059E52D7" w14:textId="67306EAD" w:rsidR="00096A32" w:rsidRPr="0099600B" w:rsidRDefault="00096A32" w:rsidP="0067624E">
      <w:pPr>
        <w:pStyle w:val="ListParagraph"/>
        <w:numPr>
          <w:ilvl w:val="0"/>
          <w:numId w:val="7"/>
        </w:numPr>
        <w:rPr>
          <w:rFonts w:ascii="Roboto" w:eastAsiaTheme="minorEastAsia" w:hAnsi="Roboto" w:cs="Arial"/>
        </w:rPr>
      </w:pPr>
      <w:r w:rsidRPr="32BD63F9">
        <w:rPr>
          <w:rFonts w:ascii="Roboto" w:eastAsiaTheme="minorEastAsia" w:hAnsi="Roboto" w:cs="Arial"/>
        </w:rPr>
        <w:t>Le paiement de la subvention 202</w:t>
      </w:r>
      <w:r w:rsidR="00E44071">
        <w:rPr>
          <w:rFonts w:ascii="Roboto" w:eastAsiaTheme="minorEastAsia" w:hAnsi="Roboto" w:cs="Arial"/>
        </w:rPr>
        <w:t>5</w:t>
      </w:r>
    </w:p>
    <w:p w14:paraId="25DCB668" w14:textId="0B7EAAA4" w:rsidR="00096A32" w:rsidRDefault="00096A32" w:rsidP="0067624E">
      <w:pPr>
        <w:pStyle w:val="ListParagraph"/>
        <w:numPr>
          <w:ilvl w:val="0"/>
          <w:numId w:val="7"/>
        </w:numPr>
        <w:rPr>
          <w:rFonts w:ascii="Roboto" w:eastAsiaTheme="minorEastAsia" w:hAnsi="Roboto" w:cs="Arial"/>
        </w:rPr>
      </w:pPr>
      <w:r w:rsidRPr="32BD63F9">
        <w:rPr>
          <w:rFonts w:ascii="Roboto" w:eastAsiaTheme="minorEastAsia" w:hAnsi="Roboto" w:cs="Arial"/>
        </w:rPr>
        <w:t>De se prononcer sur la pertinence d’un renouvellement d</w:t>
      </w:r>
      <w:r w:rsidR="00E44071">
        <w:rPr>
          <w:rFonts w:ascii="Roboto" w:eastAsiaTheme="minorEastAsia" w:hAnsi="Roboto" w:cs="Arial"/>
        </w:rPr>
        <w:t xml:space="preserve">u projet de son/ses </w:t>
      </w:r>
      <w:r w:rsidRPr="32BD63F9">
        <w:rPr>
          <w:rFonts w:ascii="Roboto" w:eastAsiaTheme="minorEastAsia" w:hAnsi="Roboto" w:cs="Arial"/>
        </w:rPr>
        <w:t>action</w:t>
      </w:r>
      <w:r w:rsidR="00E44071">
        <w:rPr>
          <w:rFonts w:ascii="Roboto" w:eastAsiaTheme="minorEastAsia" w:hAnsi="Roboto" w:cs="Arial"/>
        </w:rPr>
        <w:t>(s)</w:t>
      </w:r>
      <w:r w:rsidRPr="32BD63F9">
        <w:rPr>
          <w:rFonts w:ascii="Roboto" w:eastAsiaTheme="minorEastAsia" w:hAnsi="Roboto" w:cs="Arial"/>
        </w:rPr>
        <w:t xml:space="preserve"> en 202</w:t>
      </w:r>
      <w:r w:rsidR="00E44071">
        <w:rPr>
          <w:rFonts w:ascii="Roboto" w:eastAsiaTheme="minorEastAsia" w:hAnsi="Roboto" w:cs="Arial"/>
        </w:rPr>
        <w:t>6</w:t>
      </w:r>
      <w:r w:rsidRPr="32BD63F9">
        <w:rPr>
          <w:rFonts w:ascii="Roboto" w:eastAsiaTheme="minorEastAsia" w:hAnsi="Roboto" w:cs="Arial"/>
        </w:rPr>
        <w:t xml:space="preserve"> et sur les ajustements à apporter afin de faire évoluer le projet.   </w:t>
      </w:r>
    </w:p>
    <w:p w14:paraId="63FF96B2" w14:textId="12E77AB4" w:rsidR="00E93529" w:rsidRPr="00E93529" w:rsidRDefault="00E93529" w:rsidP="00993B73">
      <w:pPr>
        <w:rPr>
          <w:rFonts w:ascii="Roboto" w:eastAsiaTheme="minorEastAsia" w:hAnsi="Roboto" w:cs="Arial"/>
        </w:rPr>
      </w:pPr>
      <w:r w:rsidRPr="00E93529">
        <w:rPr>
          <w:rFonts w:ascii="Roboto" w:eastAsiaTheme="minorEastAsia" w:hAnsi="Roboto" w:cs="Arial"/>
        </w:rPr>
        <w:t>La production du bilan qualitatif et quantitatif est à saisir via le document Excel « Trame bilan FNP axe 1 actions collectives » transmis par la Caf de l’Isère le 7 novembre 2025 par mail.</w:t>
      </w:r>
    </w:p>
    <w:p w14:paraId="7579291E" w14:textId="77777777" w:rsidR="00ED755B" w:rsidRDefault="00ED755B" w:rsidP="00DD3E4C">
      <w:pPr>
        <w:spacing w:after="0" w:line="276" w:lineRule="auto"/>
        <w:jc w:val="both"/>
        <w:rPr>
          <w:rFonts w:ascii="Arial" w:eastAsia="Calibri" w:hAnsi="Arial" w:cs="Arial"/>
        </w:rPr>
      </w:pPr>
    </w:p>
    <w:p w14:paraId="0B430E10" w14:textId="48F356EA" w:rsidR="00DB7700" w:rsidRPr="00DC717A" w:rsidRDefault="5B2DA9B1" w:rsidP="22301986">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b/>
          <w:bCs/>
          <w:color w:val="0070C0"/>
        </w:rPr>
      </w:pPr>
      <w:r w:rsidRPr="00DC717A">
        <w:rPr>
          <w:rFonts w:ascii="Arial" w:eastAsia="Calibri" w:hAnsi="Arial" w:cs="Arial"/>
          <w:b/>
          <w:bCs/>
          <w:color w:val="0070C0"/>
        </w:rPr>
        <w:t>Conventionnement pluriannuel</w:t>
      </w:r>
    </w:p>
    <w:p w14:paraId="787C9918" w14:textId="69E75093" w:rsidR="00DB7700" w:rsidRPr="00DB7700" w:rsidRDefault="00DB7700" w:rsidP="00DB7700">
      <w:pPr>
        <w:spacing w:after="200" w:line="276" w:lineRule="auto"/>
        <w:jc w:val="both"/>
        <w:rPr>
          <w:rFonts w:ascii="Arial" w:eastAsia="Calibri" w:hAnsi="Arial" w:cs="Arial"/>
        </w:rPr>
      </w:pPr>
      <w:r w:rsidRPr="00DB7700">
        <w:rPr>
          <w:rFonts w:ascii="Arial" w:eastAsia="Calibri" w:hAnsi="Arial" w:cs="Arial"/>
        </w:rPr>
        <w:t>Afin de donner de la lisibilité financière aux porteurs de projets, un financement pluriannuel des actions de soutien à la parentalité est préconisé</w:t>
      </w:r>
      <w:r w:rsidR="00F252B5">
        <w:rPr>
          <w:rFonts w:ascii="Arial" w:eastAsia="Calibri" w:hAnsi="Arial" w:cs="Arial"/>
        </w:rPr>
        <w:t>,</w:t>
      </w:r>
      <w:r w:rsidRPr="00DB7700">
        <w:rPr>
          <w:rFonts w:ascii="Arial" w:eastAsia="Calibri" w:hAnsi="Arial" w:cs="Arial"/>
        </w:rPr>
        <w:t xml:space="preserve"> pour les actions portées :</w:t>
      </w:r>
    </w:p>
    <w:p w14:paraId="2442EBE6" w14:textId="35CC8A77" w:rsidR="00DB7700" w:rsidRPr="00EA7FB8" w:rsidRDefault="00F252B5" w:rsidP="0067624E">
      <w:pPr>
        <w:pStyle w:val="ListParagraph"/>
        <w:numPr>
          <w:ilvl w:val="0"/>
          <w:numId w:val="13"/>
        </w:numPr>
        <w:spacing w:after="200" w:line="276" w:lineRule="auto"/>
        <w:jc w:val="both"/>
        <w:rPr>
          <w:rFonts w:ascii="Arial" w:eastAsia="Calibri" w:hAnsi="Arial" w:cs="Arial"/>
          <w:strike/>
        </w:rPr>
      </w:pPr>
      <w:r>
        <w:rPr>
          <w:rFonts w:ascii="Arial" w:eastAsia="Calibri" w:hAnsi="Arial" w:cs="Arial"/>
        </w:rPr>
        <w:t>Par</w:t>
      </w:r>
      <w:r w:rsidR="000D2640">
        <w:rPr>
          <w:rFonts w:ascii="Arial" w:eastAsia="Calibri" w:hAnsi="Arial" w:cs="Arial"/>
        </w:rPr>
        <w:t xml:space="preserve"> les structures de l’animation de la vie sociale (centres sociaux et espaces de vie sociale), </w:t>
      </w:r>
      <w:r w:rsidR="00EA7FB8">
        <w:rPr>
          <w:rFonts w:ascii="Arial" w:eastAsia="Calibri" w:hAnsi="Arial" w:cs="Arial"/>
        </w:rPr>
        <w:t>l</w:t>
      </w:r>
      <w:r w:rsidR="00DB7700" w:rsidRPr="000D2640">
        <w:rPr>
          <w:rFonts w:ascii="Arial" w:eastAsia="Calibri" w:hAnsi="Arial" w:cs="Arial"/>
        </w:rPr>
        <w:t xml:space="preserve">e financement </w:t>
      </w:r>
      <w:r w:rsidR="00EA7FB8">
        <w:rPr>
          <w:rFonts w:ascii="Arial" w:eastAsia="Calibri" w:hAnsi="Arial" w:cs="Arial"/>
        </w:rPr>
        <w:t xml:space="preserve">du FNP </w:t>
      </w:r>
      <w:r w:rsidR="00DB7700" w:rsidRPr="000D2640">
        <w:rPr>
          <w:rFonts w:ascii="Arial" w:eastAsia="Calibri" w:hAnsi="Arial" w:cs="Arial"/>
        </w:rPr>
        <w:t>doit être adossé à la période d’agrément</w:t>
      </w:r>
      <w:r w:rsidR="00A36850">
        <w:rPr>
          <w:rFonts w:ascii="Arial" w:eastAsia="Calibri" w:hAnsi="Arial" w:cs="Arial"/>
        </w:rPr>
        <w:t>,</w:t>
      </w:r>
    </w:p>
    <w:p w14:paraId="2EC237E5" w14:textId="6330414A" w:rsidR="00031D4D" w:rsidRDefault="00F252B5" w:rsidP="0067624E">
      <w:pPr>
        <w:pStyle w:val="ListParagraph"/>
        <w:numPr>
          <w:ilvl w:val="0"/>
          <w:numId w:val="13"/>
        </w:numPr>
        <w:spacing w:after="200" w:line="276" w:lineRule="auto"/>
        <w:jc w:val="both"/>
        <w:rPr>
          <w:rFonts w:ascii="Arial" w:eastAsia="Calibri" w:hAnsi="Arial" w:cs="Arial"/>
        </w:rPr>
      </w:pPr>
      <w:r w:rsidRPr="00031D4D">
        <w:rPr>
          <w:rFonts w:ascii="Arial" w:eastAsia="Calibri" w:hAnsi="Arial" w:cs="Arial"/>
        </w:rPr>
        <w:t>Par</w:t>
      </w:r>
      <w:r w:rsidR="00DB7700" w:rsidRPr="00031D4D">
        <w:rPr>
          <w:rFonts w:ascii="Arial" w:eastAsia="Calibri" w:hAnsi="Arial" w:cs="Arial"/>
        </w:rPr>
        <w:t xml:space="preserve"> des porteurs de projets soutenus par la Caf depuis </w:t>
      </w:r>
      <w:r w:rsidR="00DB7700" w:rsidRPr="00A73EC5">
        <w:rPr>
          <w:rFonts w:ascii="Arial" w:eastAsia="Calibri" w:hAnsi="Arial" w:cs="Arial"/>
        </w:rPr>
        <w:t xml:space="preserve">au moins </w:t>
      </w:r>
      <w:r w:rsidR="00731C58" w:rsidRPr="00A73EC5">
        <w:rPr>
          <w:rFonts w:ascii="Arial" w:eastAsia="Calibri" w:hAnsi="Arial" w:cs="Arial"/>
        </w:rPr>
        <w:t xml:space="preserve">2 </w:t>
      </w:r>
      <w:r w:rsidR="00DB7700" w:rsidRPr="00A73EC5">
        <w:rPr>
          <w:rFonts w:ascii="Arial" w:eastAsia="Calibri" w:hAnsi="Arial" w:cs="Arial"/>
        </w:rPr>
        <w:t>ans</w:t>
      </w:r>
      <w:r w:rsidR="00064E7B">
        <w:rPr>
          <w:rFonts w:ascii="Arial" w:eastAsia="Calibri" w:hAnsi="Arial" w:cs="Arial"/>
        </w:rPr>
        <w:t xml:space="preserve"> </w:t>
      </w:r>
      <w:r w:rsidR="00DB7700" w:rsidRPr="00031D4D">
        <w:rPr>
          <w:rFonts w:ascii="Arial" w:eastAsia="Calibri" w:hAnsi="Arial" w:cs="Arial"/>
        </w:rPr>
        <w:t>et présentant un bilan qualitatif, quantitatif et financier conforme</w:t>
      </w:r>
      <w:r w:rsidR="00031D4D">
        <w:rPr>
          <w:rFonts w:ascii="Arial" w:eastAsia="Calibri" w:hAnsi="Arial" w:cs="Arial"/>
        </w:rPr>
        <w:t xml:space="preserve">. </w:t>
      </w:r>
    </w:p>
    <w:p w14:paraId="5320BA04" w14:textId="3833CE1C" w:rsidR="00DB7700" w:rsidRPr="00031D4D" w:rsidRDefault="00DB7700" w:rsidP="00031D4D">
      <w:pPr>
        <w:spacing w:after="200" w:line="276" w:lineRule="auto"/>
        <w:jc w:val="both"/>
        <w:rPr>
          <w:rFonts w:ascii="Arial" w:eastAsia="Calibri" w:hAnsi="Arial" w:cs="Arial"/>
        </w:rPr>
      </w:pPr>
      <w:r w:rsidRPr="00031D4D">
        <w:rPr>
          <w:rFonts w:ascii="Arial" w:eastAsia="Calibri" w:hAnsi="Arial" w:cs="Arial"/>
        </w:rPr>
        <w:t xml:space="preserve">La </w:t>
      </w:r>
      <w:proofErr w:type="spellStart"/>
      <w:r w:rsidRPr="00031D4D">
        <w:rPr>
          <w:rFonts w:ascii="Arial" w:eastAsia="Calibri" w:hAnsi="Arial" w:cs="Arial"/>
        </w:rPr>
        <w:t>pluriannualité</w:t>
      </w:r>
      <w:proofErr w:type="spellEnd"/>
      <w:r w:rsidRPr="00031D4D">
        <w:rPr>
          <w:rFonts w:ascii="Arial" w:eastAsia="Calibri" w:hAnsi="Arial" w:cs="Arial"/>
        </w:rPr>
        <w:t xml:space="preserve"> pourra être accordée pour une durée maximale de </w:t>
      </w:r>
      <w:r w:rsidR="00064E7B">
        <w:rPr>
          <w:rFonts w:ascii="Arial" w:eastAsia="Calibri" w:hAnsi="Arial" w:cs="Arial"/>
        </w:rPr>
        <w:t>4</w:t>
      </w:r>
      <w:r w:rsidRPr="00031D4D">
        <w:rPr>
          <w:rFonts w:ascii="Arial" w:eastAsia="Calibri" w:hAnsi="Arial" w:cs="Arial"/>
        </w:rPr>
        <w:t xml:space="preserve"> ans.</w:t>
      </w:r>
    </w:p>
    <w:p w14:paraId="31D716B2" w14:textId="631DFF92" w:rsidR="00031D4D" w:rsidRPr="00BF399C" w:rsidRDefault="00DB7700" w:rsidP="00DD3E4C">
      <w:pPr>
        <w:spacing w:after="200" w:line="276" w:lineRule="auto"/>
        <w:jc w:val="both"/>
        <w:rPr>
          <w:rFonts w:ascii="Arial" w:eastAsia="Calibri" w:hAnsi="Arial" w:cs="Arial"/>
        </w:rPr>
      </w:pPr>
      <w:r w:rsidRPr="00DB7700">
        <w:rPr>
          <w:rFonts w:ascii="Arial" w:eastAsia="Calibri" w:hAnsi="Arial" w:cs="Arial"/>
        </w:rPr>
        <w:t xml:space="preserve">Attention : Un projet pluriannuel ne peut plus être modifié au cours de la période de </w:t>
      </w:r>
      <w:proofErr w:type="spellStart"/>
      <w:r w:rsidRPr="00DB7700">
        <w:rPr>
          <w:rFonts w:ascii="Arial" w:eastAsia="Calibri" w:hAnsi="Arial" w:cs="Arial"/>
        </w:rPr>
        <w:t>pluriannualité</w:t>
      </w:r>
      <w:proofErr w:type="spellEnd"/>
      <w:r w:rsidRPr="00DB7700">
        <w:rPr>
          <w:rFonts w:ascii="Arial" w:eastAsia="Calibri" w:hAnsi="Arial" w:cs="Arial"/>
        </w:rPr>
        <w:t xml:space="preserve"> validée</w:t>
      </w:r>
      <w:r w:rsidR="00BF399C">
        <w:rPr>
          <w:rFonts w:ascii="Arial" w:eastAsia="Calibri" w:hAnsi="Arial" w:cs="Arial"/>
        </w:rPr>
        <w:t>.</w:t>
      </w:r>
      <w:r w:rsidR="009D583B">
        <w:rPr>
          <w:rFonts w:ascii="Arial" w:eastAsia="Calibri" w:hAnsi="Arial" w:cs="Arial"/>
        </w:rPr>
        <w:t xml:space="preserve"> Un bilan annuel est à transmettre</w:t>
      </w:r>
      <w:r w:rsidR="00D03825">
        <w:rPr>
          <w:rFonts w:ascii="Arial" w:eastAsia="Calibri" w:hAnsi="Arial" w:cs="Arial"/>
        </w:rPr>
        <w:t xml:space="preserve"> annuellement. </w:t>
      </w:r>
    </w:p>
    <w:p w14:paraId="74432650" w14:textId="77777777" w:rsidR="00DC1CCE" w:rsidRPr="00BF399C" w:rsidRDefault="00DC1CCE" w:rsidP="00DD3E4C">
      <w:pPr>
        <w:spacing w:after="200" w:line="276" w:lineRule="auto"/>
        <w:jc w:val="both"/>
        <w:rPr>
          <w:rFonts w:ascii="Arial" w:eastAsia="Calibri" w:hAnsi="Arial" w:cs="Arial"/>
        </w:rPr>
      </w:pPr>
    </w:p>
    <w:p w14:paraId="1EACD1E1" w14:textId="0E547A32" w:rsidR="00A73EC5" w:rsidRPr="00DC717A" w:rsidRDefault="00A73EC5" w:rsidP="00A73EC5">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bCs/>
          <w:color w:val="0070C0"/>
        </w:rPr>
      </w:pPr>
      <w:r w:rsidRPr="00DC717A">
        <w:rPr>
          <w:rFonts w:ascii="Arial" w:eastAsia="Calibri" w:hAnsi="Arial" w:cs="Arial"/>
          <w:b/>
          <w:bCs/>
          <w:color w:val="0070C0"/>
        </w:rPr>
        <w:t>Cumul des financements</w:t>
      </w:r>
    </w:p>
    <w:p w14:paraId="096E9E24" w14:textId="4C095FCB" w:rsidR="000D2640" w:rsidRPr="000D2640" w:rsidRDefault="000D2640" w:rsidP="00DD3E4C">
      <w:pPr>
        <w:spacing w:after="200" w:line="276" w:lineRule="auto"/>
        <w:jc w:val="both"/>
        <w:rPr>
          <w:rFonts w:ascii="Arial" w:eastAsia="Calibri" w:hAnsi="Arial" w:cs="Arial"/>
          <w:b/>
          <w:bCs/>
        </w:rPr>
      </w:pPr>
      <w:r>
        <w:rPr>
          <w:rFonts w:ascii="Arial" w:eastAsia="Calibri" w:hAnsi="Arial" w:cs="Arial"/>
          <w:b/>
          <w:bCs/>
        </w:rPr>
        <w:t>Situation de c</w:t>
      </w:r>
      <w:r w:rsidRPr="000D2640">
        <w:rPr>
          <w:rFonts w:ascii="Arial" w:eastAsia="Calibri" w:hAnsi="Arial" w:cs="Arial"/>
          <w:b/>
          <w:bCs/>
        </w:rPr>
        <w:t xml:space="preserve">umul de financements pour les structures soutenues </w:t>
      </w:r>
      <w:r w:rsidR="008D5285">
        <w:rPr>
          <w:rFonts w:ascii="Arial" w:eastAsia="Calibri" w:hAnsi="Arial" w:cs="Arial"/>
          <w:b/>
          <w:bCs/>
        </w:rPr>
        <w:t xml:space="preserve">avec </w:t>
      </w:r>
      <w:r w:rsidRPr="000D2640">
        <w:rPr>
          <w:rFonts w:ascii="Arial" w:eastAsia="Calibri" w:hAnsi="Arial" w:cs="Arial"/>
          <w:b/>
          <w:bCs/>
        </w:rPr>
        <w:t>des prestations de services (PS)</w:t>
      </w:r>
      <w:r>
        <w:rPr>
          <w:rStyle w:val="FootnoteReference"/>
          <w:rFonts w:ascii="Arial" w:eastAsia="Calibri" w:hAnsi="Arial" w:cs="Arial"/>
          <w:b/>
          <w:bCs/>
        </w:rPr>
        <w:footnoteReference w:id="2"/>
      </w:r>
      <w:r w:rsidRPr="000D2640">
        <w:rPr>
          <w:rFonts w:ascii="Arial" w:eastAsia="Calibri" w:hAnsi="Arial" w:cs="Arial"/>
          <w:b/>
          <w:bCs/>
        </w:rPr>
        <w:t xml:space="preserve"> versées par la branche Famille</w:t>
      </w:r>
    </w:p>
    <w:p w14:paraId="17529962" w14:textId="0A4E49E5" w:rsidR="000D2640" w:rsidRPr="000D2640" w:rsidRDefault="000D2640" w:rsidP="000D2640">
      <w:pPr>
        <w:spacing w:after="200" w:line="276" w:lineRule="auto"/>
        <w:jc w:val="both"/>
        <w:rPr>
          <w:rFonts w:ascii="Arial" w:eastAsia="Calibri" w:hAnsi="Arial" w:cs="Arial"/>
        </w:rPr>
      </w:pPr>
      <w:r w:rsidRPr="000D2640">
        <w:rPr>
          <w:rFonts w:ascii="Arial" w:eastAsia="Calibri" w:hAnsi="Arial" w:cs="Arial"/>
        </w:rPr>
        <w:t>Les structures financées par les Caf au titre d’une prestation de service port</w:t>
      </w:r>
      <w:r w:rsidR="00B47D5B">
        <w:rPr>
          <w:rFonts w:ascii="Arial" w:eastAsia="Calibri" w:hAnsi="Arial" w:cs="Arial"/>
        </w:rPr>
        <w:t>e</w:t>
      </w:r>
      <w:r w:rsidRPr="000D2640">
        <w:rPr>
          <w:rFonts w:ascii="Arial" w:eastAsia="Calibri" w:hAnsi="Arial" w:cs="Arial"/>
        </w:rPr>
        <w:t xml:space="preserve">nt dans leur projet de service un axe d’accompagnement des parents (accueil, écoute et information des parents). </w:t>
      </w:r>
    </w:p>
    <w:p w14:paraId="77D439CE" w14:textId="02A36988" w:rsidR="000D2640" w:rsidRPr="000D2640" w:rsidRDefault="000D2640" w:rsidP="000D2640">
      <w:pPr>
        <w:spacing w:after="200" w:line="276" w:lineRule="auto"/>
        <w:jc w:val="both"/>
        <w:rPr>
          <w:rFonts w:ascii="Arial" w:eastAsia="Calibri" w:hAnsi="Arial" w:cs="Arial"/>
        </w:rPr>
      </w:pPr>
      <w:r w:rsidRPr="000D2640">
        <w:rPr>
          <w:rFonts w:ascii="Arial" w:eastAsia="Calibri" w:hAnsi="Arial" w:cs="Arial"/>
        </w:rPr>
        <w:t xml:space="preserve">Seules les dépenses supplémentaires générées par l’action </w:t>
      </w:r>
      <w:r>
        <w:rPr>
          <w:rFonts w:ascii="Arial" w:eastAsia="Calibri" w:hAnsi="Arial" w:cs="Arial"/>
        </w:rPr>
        <w:t>parentalité</w:t>
      </w:r>
      <w:r w:rsidRPr="000D2640">
        <w:rPr>
          <w:rFonts w:ascii="Arial" w:eastAsia="Calibri" w:hAnsi="Arial" w:cs="Arial"/>
        </w:rPr>
        <w:t xml:space="preserve">, liées au coût logistique (locations, achat de petit matériel…) et/ou d’intervenant extérieur seront prises en compte pour le calcul de </w:t>
      </w:r>
      <w:r>
        <w:rPr>
          <w:rFonts w:ascii="Arial" w:eastAsia="Calibri" w:hAnsi="Arial" w:cs="Arial"/>
        </w:rPr>
        <w:t>la subvention</w:t>
      </w:r>
      <w:r w:rsidRPr="000D2640">
        <w:rPr>
          <w:rFonts w:ascii="Arial" w:eastAsia="Calibri" w:hAnsi="Arial" w:cs="Arial"/>
        </w:rPr>
        <w:t>.</w:t>
      </w:r>
    </w:p>
    <w:p w14:paraId="2E3D3EE9" w14:textId="70487253" w:rsidR="00585D56" w:rsidRDefault="000D2640" w:rsidP="00DD3E4C">
      <w:pPr>
        <w:spacing w:after="200" w:line="276" w:lineRule="auto"/>
        <w:jc w:val="both"/>
        <w:rPr>
          <w:rFonts w:ascii="Arial" w:eastAsia="Calibri" w:hAnsi="Arial" w:cs="Arial"/>
        </w:rPr>
      </w:pPr>
      <w:r w:rsidRPr="22301986">
        <w:rPr>
          <w:rFonts w:ascii="Arial" w:eastAsia="Calibri" w:hAnsi="Arial" w:cs="Arial"/>
        </w:rPr>
        <w:t>Les dépenses de personnel des agents des services bénéficiaires des PS Caf (charges salariales des agents titulaires incluant leurs éventuelles heures supplémentaires, et des professionnels remplaçants) ne sont pas prises en compte dans le calcul de l’aide</w:t>
      </w:r>
      <w:r w:rsidR="29C580D4" w:rsidRPr="22301986">
        <w:rPr>
          <w:rFonts w:ascii="Arial" w:eastAsia="Calibri" w:hAnsi="Arial" w:cs="Arial"/>
        </w:rPr>
        <w:t>.</w:t>
      </w:r>
    </w:p>
    <w:p w14:paraId="07E6583D" w14:textId="77777777" w:rsidR="00C921B3" w:rsidRPr="00C921B3" w:rsidRDefault="00C921B3" w:rsidP="00DD3E4C">
      <w:pPr>
        <w:spacing w:after="200" w:line="276" w:lineRule="auto"/>
        <w:jc w:val="both"/>
        <w:rPr>
          <w:rFonts w:ascii="Arial" w:eastAsia="Calibri" w:hAnsi="Arial" w:cs="Arial"/>
        </w:rPr>
      </w:pPr>
    </w:p>
    <w:p w14:paraId="493A6DC8" w14:textId="77777777" w:rsidR="00896C4E" w:rsidRPr="00235DFB" w:rsidRDefault="00896C4E" w:rsidP="00896C4E">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color w:val="0070C0"/>
        </w:rPr>
      </w:pPr>
      <w:r w:rsidRPr="00235DFB">
        <w:rPr>
          <w:rFonts w:ascii="Arial" w:eastAsia="Calibri" w:hAnsi="Arial" w:cs="Arial"/>
          <w:b/>
          <w:color w:val="0070C0"/>
        </w:rPr>
        <w:t xml:space="preserve">Procédure de sélection des dossiers </w:t>
      </w:r>
    </w:p>
    <w:p w14:paraId="619280D9" w14:textId="77777777" w:rsidR="00896C4E" w:rsidRPr="00DD3E4C" w:rsidRDefault="00896C4E" w:rsidP="00896C4E">
      <w:pPr>
        <w:spacing w:after="200" w:line="276" w:lineRule="auto"/>
        <w:jc w:val="both"/>
        <w:rPr>
          <w:rFonts w:ascii="Arial" w:eastAsia="Calibri" w:hAnsi="Arial" w:cs="Arial"/>
        </w:rPr>
      </w:pPr>
      <w:r w:rsidRPr="00DD3E4C">
        <w:rPr>
          <w:rFonts w:ascii="Arial" w:eastAsia="Calibri" w:hAnsi="Arial" w:cs="Arial"/>
        </w:rPr>
        <w:t xml:space="preserve">La Caf et/ou le comité de financeurs procèdera à la sélection des dossiers de la manière suivante : </w:t>
      </w:r>
    </w:p>
    <w:p w14:paraId="4C65F3F3" w14:textId="172A9AC6" w:rsidR="00896C4E" w:rsidRPr="00DD3E4C" w:rsidRDefault="00F0621F" w:rsidP="00896C4E">
      <w:pPr>
        <w:numPr>
          <w:ilvl w:val="0"/>
          <w:numId w:val="10"/>
        </w:numPr>
        <w:spacing w:after="200" w:line="276" w:lineRule="auto"/>
        <w:contextualSpacing/>
        <w:jc w:val="both"/>
        <w:rPr>
          <w:rFonts w:ascii="Arial" w:eastAsia="Calibri" w:hAnsi="Arial" w:cs="Arial"/>
        </w:rPr>
      </w:pPr>
      <w:r w:rsidRPr="00DD3E4C">
        <w:rPr>
          <w:rFonts w:ascii="Arial" w:eastAsia="Calibri" w:hAnsi="Arial" w:cs="Arial"/>
        </w:rPr>
        <w:t>Étude</w:t>
      </w:r>
      <w:r w:rsidR="00896C4E" w:rsidRPr="00DD3E4C">
        <w:rPr>
          <w:rFonts w:ascii="Arial" w:eastAsia="Calibri" w:hAnsi="Arial" w:cs="Arial"/>
        </w:rPr>
        <w:t xml:space="preserve"> technique et partagée</w:t>
      </w:r>
      <w:r w:rsidR="00896C4E">
        <w:rPr>
          <w:rFonts w:ascii="Arial" w:eastAsia="Calibri" w:hAnsi="Arial" w:cs="Arial"/>
        </w:rPr>
        <w:t xml:space="preserve"> </w:t>
      </w:r>
      <w:r w:rsidR="00896C4E" w:rsidRPr="00DD3E4C">
        <w:rPr>
          <w:rFonts w:ascii="Arial" w:eastAsia="Calibri" w:hAnsi="Arial" w:cs="Arial"/>
        </w:rPr>
        <w:t xml:space="preserve">;  </w:t>
      </w:r>
    </w:p>
    <w:p w14:paraId="7E4C996D" w14:textId="4F74C0CC" w:rsidR="00896C4E" w:rsidRPr="00DD3E4C" w:rsidRDefault="00F0621F" w:rsidP="00896C4E">
      <w:pPr>
        <w:numPr>
          <w:ilvl w:val="0"/>
          <w:numId w:val="10"/>
        </w:numPr>
        <w:spacing w:after="200" w:line="276" w:lineRule="auto"/>
        <w:contextualSpacing/>
        <w:jc w:val="both"/>
        <w:rPr>
          <w:rFonts w:ascii="Arial" w:eastAsia="Calibri" w:hAnsi="Arial" w:cs="Arial"/>
        </w:rPr>
      </w:pPr>
      <w:r w:rsidRPr="00DD3E4C">
        <w:rPr>
          <w:rFonts w:ascii="Arial" w:eastAsia="Calibri" w:hAnsi="Arial" w:cs="Arial"/>
        </w:rPr>
        <w:t>Rencontre</w:t>
      </w:r>
      <w:r w:rsidR="00896C4E" w:rsidRPr="00DD3E4C">
        <w:rPr>
          <w:rFonts w:ascii="Arial" w:eastAsia="Calibri" w:hAnsi="Arial" w:cs="Arial"/>
        </w:rPr>
        <w:t xml:space="preserve"> éventuelle avec le porteur de projet ;</w:t>
      </w:r>
    </w:p>
    <w:p w14:paraId="5BA6D6DE" w14:textId="3E4FB174" w:rsidR="00896C4E" w:rsidRPr="00DD3E4C" w:rsidRDefault="00F0621F" w:rsidP="00896C4E">
      <w:pPr>
        <w:numPr>
          <w:ilvl w:val="0"/>
          <w:numId w:val="10"/>
        </w:numPr>
        <w:spacing w:after="200" w:line="276" w:lineRule="auto"/>
        <w:contextualSpacing/>
        <w:jc w:val="both"/>
        <w:rPr>
          <w:rFonts w:ascii="Arial" w:eastAsia="Calibri" w:hAnsi="Arial" w:cs="Arial"/>
        </w:rPr>
      </w:pPr>
      <w:r w:rsidRPr="00DD3E4C">
        <w:rPr>
          <w:rFonts w:ascii="Arial" w:eastAsia="Calibri" w:hAnsi="Arial" w:cs="Arial"/>
        </w:rPr>
        <w:t>Décision</w:t>
      </w:r>
      <w:r w:rsidR="00896C4E" w:rsidRPr="00DD3E4C">
        <w:rPr>
          <w:rFonts w:ascii="Arial" w:eastAsia="Calibri" w:hAnsi="Arial" w:cs="Arial"/>
        </w:rPr>
        <w:t xml:space="preserve"> finale et notification par la Caf.</w:t>
      </w:r>
    </w:p>
    <w:p w14:paraId="2A8DEE9F" w14:textId="77777777" w:rsidR="00896C4E" w:rsidRDefault="00896C4E" w:rsidP="00896C4E">
      <w:pPr>
        <w:spacing w:after="200" w:line="276" w:lineRule="auto"/>
        <w:contextualSpacing/>
        <w:jc w:val="both"/>
        <w:rPr>
          <w:rFonts w:ascii="Arial" w:eastAsia="Calibri" w:hAnsi="Arial" w:cs="Arial"/>
          <w:highlight w:val="yellow"/>
        </w:rPr>
      </w:pPr>
    </w:p>
    <w:p w14:paraId="4228663E" w14:textId="7DEC1023" w:rsidR="00A37F3B" w:rsidRDefault="00896C4E" w:rsidP="008D75F1">
      <w:pPr>
        <w:pBdr>
          <w:top w:val="single" w:sz="4" w:space="1" w:color="auto"/>
          <w:left w:val="single" w:sz="4" w:space="4" w:color="auto"/>
          <w:bottom w:val="single" w:sz="4" w:space="1" w:color="auto"/>
          <w:right w:val="single" w:sz="4" w:space="4" w:color="auto"/>
        </w:pBdr>
        <w:spacing w:after="200" w:line="276" w:lineRule="auto"/>
        <w:contextualSpacing/>
        <w:jc w:val="center"/>
        <w:rPr>
          <w:rFonts w:ascii="Arial" w:eastAsia="Calibri" w:hAnsi="Arial" w:cs="Arial"/>
          <w:b/>
          <w:bCs/>
        </w:rPr>
      </w:pPr>
      <w:r w:rsidRPr="00A37F3B">
        <w:rPr>
          <w:rFonts w:ascii="Arial" w:eastAsia="Calibri" w:hAnsi="Arial" w:cs="Arial"/>
          <w:b/>
          <w:bCs/>
        </w:rPr>
        <w:t>Important</w:t>
      </w:r>
    </w:p>
    <w:p w14:paraId="220819CA" w14:textId="1690F431" w:rsidR="00896C4E" w:rsidRPr="00A37F3B" w:rsidRDefault="00A37F3B" w:rsidP="00A37F3B">
      <w:pPr>
        <w:pBdr>
          <w:top w:val="single" w:sz="4" w:space="1" w:color="auto"/>
          <w:left w:val="single" w:sz="4" w:space="4" w:color="auto"/>
          <w:bottom w:val="single" w:sz="4" w:space="1" w:color="auto"/>
          <w:right w:val="single" w:sz="4" w:space="4" w:color="auto"/>
        </w:pBdr>
        <w:spacing w:after="200" w:line="276" w:lineRule="auto"/>
        <w:contextualSpacing/>
        <w:jc w:val="both"/>
        <w:rPr>
          <w:rFonts w:ascii="Arial" w:eastAsia="Calibri" w:hAnsi="Arial" w:cs="Arial"/>
          <w:b/>
          <w:bCs/>
        </w:rPr>
      </w:pPr>
      <w:r>
        <w:rPr>
          <w:rFonts w:ascii="Arial" w:eastAsia="Calibri" w:hAnsi="Arial" w:cs="Arial"/>
          <w:b/>
          <w:bCs/>
        </w:rPr>
        <w:t>T</w:t>
      </w:r>
      <w:r w:rsidR="00896C4E" w:rsidRPr="00A37F3B">
        <w:rPr>
          <w:rFonts w:ascii="Arial" w:eastAsia="Calibri" w:hAnsi="Arial" w:cs="Arial"/>
          <w:b/>
          <w:bCs/>
        </w:rPr>
        <w:t xml:space="preserve">oute demande déposée hors délai </w:t>
      </w:r>
      <w:r w:rsidRPr="00A37F3B">
        <w:rPr>
          <w:rFonts w:ascii="Arial" w:eastAsia="Calibri" w:hAnsi="Arial" w:cs="Arial"/>
          <w:b/>
          <w:bCs/>
        </w:rPr>
        <w:t xml:space="preserve">et incomplète </w:t>
      </w:r>
      <w:r w:rsidR="00896C4E" w:rsidRPr="00A37F3B">
        <w:rPr>
          <w:rFonts w:ascii="Arial" w:eastAsia="Calibri" w:hAnsi="Arial" w:cs="Arial"/>
          <w:b/>
          <w:bCs/>
        </w:rPr>
        <w:t>ne sera p</w:t>
      </w:r>
      <w:r>
        <w:rPr>
          <w:rFonts w:ascii="Arial" w:eastAsia="Calibri" w:hAnsi="Arial" w:cs="Arial"/>
          <w:b/>
          <w:bCs/>
        </w:rPr>
        <w:t>as</w:t>
      </w:r>
      <w:r w:rsidR="00896C4E" w:rsidRPr="00A37F3B">
        <w:rPr>
          <w:rFonts w:ascii="Arial" w:eastAsia="Calibri" w:hAnsi="Arial" w:cs="Arial"/>
          <w:b/>
          <w:bCs/>
        </w:rPr>
        <w:t xml:space="preserve"> recevable pour instruction.</w:t>
      </w:r>
    </w:p>
    <w:p w14:paraId="7433E8F1" w14:textId="77777777" w:rsidR="00896C4E" w:rsidRDefault="00896C4E" w:rsidP="00896C4E">
      <w:pPr>
        <w:spacing w:after="200" w:line="276" w:lineRule="auto"/>
        <w:contextualSpacing/>
        <w:jc w:val="both"/>
        <w:rPr>
          <w:rFonts w:ascii="Arial" w:eastAsia="Calibri" w:hAnsi="Arial" w:cs="Arial"/>
          <w:highlight w:val="yellow"/>
        </w:rPr>
      </w:pPr>
    </w:p>
    <w:p w14:paraId="6CCFF683" w14:textId="53967C7A" w:rsidR="00344D5D" w:rsidRPr="005F1C9E" w:rsidRDefault="00DD3E4C" w:rsidP="00DD3E4C">
      <w:pPr>
        <w:spacing w:after="200" w:line="276" w:lineRule="auto"/>
        <w:jc w:val="both"/>
        <w:rPr>
          <w:rFonts w:ascii="Arial" w:eastAsia="Calibri" w:hAnsi="Arial" w:cs="Arial"/>
        </w:rPr>
      </w:pPr>
      <w:r w:rsidRPr="00DD3E4C">
        <w:rPr>
          <w:rFonts w:ascii="Arial" w:eastAsia="Calibri" w:hAnsi="Arial" w:cs="Arial"/>
        </w:rPr>
        <w:t>L’ensemble des dossiers éligibles devra respecter le référentiel et sera étudié par la Caf et le comité de financeurs</w:t>
      </w:r>
      <w:r w:rsidR="002E77B4">
        <w:rPr>
          <w:rFonts w:ascii="Arial" w:eastAsia="Calibri" w:hAnsi="Arial" w:cs="Arial"/>
        </w:rPr>
        <w:t xml:space="preserve"> (si installé sur le département) </w:t>
      </w:r>
      <w:r w:rsidRPr="00DD3E4C">
        <w:rPr>
          <w:rFonts w:ascii="Arial" w:eastAsia="Calibri" w:hAnsi="Arial" w:cs="Arial"/>
        </w:rPr>
        <w:t xml:space="preserve">sur la base des critères suivants et de la notation indiquée : </w:t>
      </w:r>
    </w:p>
    <w:tbl>
      <w:tblPr>
        <w:tblStyle w:val="Grilledutableau1"/>
        <w:tblW w:w="0" w:type="auto"/>
        <w:tblLook w:val="04A0" w:firstRow="1" w:lastRow="0" w:firstColumn="1" w:lastColumn="0" w:noHBand="0" w:noVBand="1"/>
      </w:tblPr>
      <w:tblGrid>
        <w:gridCol w:w="6903"/>
        <w:gridCol w:w="2113"/>
      </w:tblGrid>
      <w:tr w:rsidR="00DD3E4C" w:rsidRPr="00DD3E4C" w14:paraId="750029FD" w14:textId="77777777" w:rsidTr="005370A0">
        <w:tc>
          <w:tcPr>
            <w:tcW w:w="6903" w:type="dxa"/>
          </w:tcPr>
          <w:p w14:paraId="201CFDEA" w14:textId="2CC6BCD5" w:rsidR="00DD3E4C" w:rsidRPr="00DD3E4C" w:rsidRDefault="00DD3E4C" w:rsidP="00DD3E4C">
            <w:pPr>
              <w:jc w:val="both"/>
              <w:rPr>
                <w:rFonts w:ascii="Arial" w:eastAsia="Calibri" w:hAnsi="Arial" w:cs="Arial"/>
                <w:b/>
                <w:bCs/>
              </w:rPr>
            </w:pPr>
            <w:r w:rsidRPr="00DD3E4C">
              <w:rPr>
                <w:rFonts w:ascii="Arial" w:eastAsia="Calibri" w:hAnsi="Arial" w:cs="Arial"/>
                <w:b/>
                <w:bCs/>
              </w:rPr>
              <w:t xml:space="preserve">Critères </w:t>
            </w:r>
            <w:r w:rsidR="00F84767">
              <w:rPr>
                <w:rFonts w:ascii="Arial" w:eastAsia="Calibri" w:hAnsi="Arial" w:cs="Arial"/>
                <w:b/>
                <w:bCs/>
              </w:rPr>
              <w:t>(</w:t>
            </w:r>
            <w:r w:rsidR="00F50344">
              <w:rPr>
                <w:rFonts w:ascii="Arial" w:eastAsia="Calibri" w:hAnsi="Arial" w:cs="Arial"/>
                <w:b/>
                <w:bCs/>
              </w:rPr>
              <w:t>à titre d’</w:t>
            </w:r>
            <w:r w:rsidR="00F84767">
              <w:rPr>
                <w:rFonts w:ascii="Arial" w:eastAsia="Calibri" w:hAnsi="Arial" w:cs="Arial"/>
                <w:b/>
                <w:bCs/>
              </w:rPr>
              <w:t>exemple)</w:t>
            </w:r>
          </w:p>
        </w:tc>
        <w:tc>
          <w:tcPr>
            <w:tcW w:w="2113" w:type="dxa"/>
          </w:tcPr>
          <w:p w14:paraId="1345BA13" w14:textId="77777777" w:rsidR="00DD3E4C" w:rsidRPr="00DD3E4C" w:rsidRDefault="00DD3E4C" w:rsidP="00DD3E4C">
            <w:pPr>
              <w:jc w:val="center"/>
              <w:rPr>
                <w:rFonts w:ascii="Arial" w:eastAsia="Calibri" w:hAnsi="Arial" w:cs="Arial"/>
                <w:b/>
                <w:bCs/>
              </w:rPr>
            </w:pPr>
            <w:r w:rsidRPr="00DD3E4C">
              <w:rPr>
                <w:rFonts w:ascii="Arial" w:eastAsia="Calibri" w:hAnsi="Arial" w:cs="Arial"/>
                <w:b/>
                <w:bCs/>
              </w:rPr>
              <w:t>Nombre de Points</w:t>
            </w:r>
          </w:p>
        </w:tc>
      </w:tr>
      <w:tr w:rsidR="005370A0" w:rsidRPr="00DD3E4C" w14:paraId="4C140ACB" w14:textId="77777777" w:rsidTr="005370A0">
        <w:tc>
          <w:tcPr>
            <w:tcW w:w="6903" w:type="dxa"/>
          </w:tcPr>
          <w:p w14:paraId="2257CCDE" w14:textId="35D50932" w:rsidR="005370A0" w:rsidRPr="00DD3E4C" w:rsidRDefault="005370A0" w:rsidP="005370A0">
            <w:pPr>
              <w:jc w:val="both"/>
              <w:rPr>
                <w:rFonts w:ascii="Arial" w:eastAsia="Calibri" w:hAnsi="Arial" w:cs="Arial"/>
              </w:rPr>
            </w:pPr>
            <w:r w:rsidRPr="00DD3E4C">
              <w:rPr>
                <w:rFonts w:ascii="Arial" w:eastAsia="Calibri" w:hAnsi="Arial" w:cs="Arial"/>
              </w:rPr>
              <w:t>Qualité de la démarche méthodologique (Diagnostic, objectifs, modalité d’actions, évaluation)</w:t>
            </w:r>
          </w:p>
        </w:tc>
        <w:tc>
          <w:tcPr>
            <w:tcW w:w="2113" w:type="dxa"/>
          </w:tcPr>
          <w:p w14:paraId="1D5B212A" w14:textId="392DA3C0" w:rsidR="005370A0" w:rsidRPr="00DD3E4C" w:rsidRDefault="005370A0" w:rsidP="005370A0">
            <w:pPr>
              <w:jc w:val="center"/>
              <w:rPr>
                <w:rFonts w:ascii="Arial" w:eastAsia="Calibri" w:hAnsi="Arial" w:cs="Arial"/>
              </w:rPr>
            </w:pPr>
            <w:r w:rsidRPr="00DD3E4C">
              <w:rPr>
                <w:rFonts w:ascii="Arial" w:eastAsia="Calibri" w:hAnsi="Arial" w:cs="Arial"/>
              </w:rPr>
              <w:t>/</w:t>
            </w:r>
            <w:r>
              <w:rPr>
                <w:rFonts w:ascii="Arial" w:eastAsia="Calibri" w:hAnsi="Arial" w:cs="Arial"/>
              </w:rPr>
              <w:t>10</w:t>
            </w:r>
          </w:p>
        </w:tc>
      </w:tr>
      <w:tr w:rsidR="005370A0" w:rsidRPr="00DD3E4C" w14:paraId="521AFF07" w14:textId="77777777" w:rsidTr="005370A0">
        <w:tc>
          <w:tcPr>
            <w:tcW w:w="6903" w:type="dxa"/>
          </w:tcPr>
          <w:p w14:paraId="37EEF2FA" w14:textId="5B6F805C" w:rsidR="005370A0" w:rsidRPr="00DD3E4C" w:rsidRDefault="005370A0" w:rsidP="005370A0">
            <w:pPr>
              <w:jc w:val="both"/>
              <w:rPr>
                <w:rFonts w:ascii="Arial" w:eastAsia="Calibri" w:hAnsi="Arial" w:cs="Arial"/>
              </w:rPr>
            </w:pPr>
            <w:r w:rsidRPr="00DD3E4C">
              <w:rPr>
                <w:rFonts w:ascii="Arial" w:eastAsia="Calibri" w:hAnsi="Arial" w:cs="Arial"/>
              </w:rPr>
              <w:t>Qualité et pertinence des partenariats (Capacité à définir sa place sur un territoire dans la chaine des réponses à apporter dans le soutien à la parentalité, collaborations locales établies)</w:t>
            </w:r>
          </w:p>
        </w:tc>
        <w:tc>
          <w:tcPr>
            <w:tcW w:w="2113" w:type="dxa"/>
          </w:tcPr>
          <w:p w14:paraId="64EC2381" w14:textId="073A8DE6" w:rsidR="005370A0" w:rsidRPr="00DD3E4C" w:rsidRDefault="005370A0" w:rsidP="005370A0">
            <w:pPr>
              <w:jc w:val="center"/>
              <w:rPr>
                <w:rFonts w:ascii="Arial" w:eastAsia="Calibri" w:hAnsi="Arial" w:cs="Arial"/>
              </w:rPr>
            </w:pPr>
            <w:r w:rsidRPr="00DD3E4C">
              <w:rPr>
                <w:rFonts w:ascii="Arial" w:eastAsia="Calibri" w:hAnsi="Arial" w:cs="Arial"/>
              </w:rPr>
              <w:t>/</w:t>
            </w:r>
            <w:r>
              <w:rPr>
                <w:rFonts w:ascii="Arial" w:eastAsia="Calibri" w:hAnsi="Arial" w:cs="Arial"/>
              </w:rPr>
              <w:t>10</w:t>
            </w:r>
          </w:p>
        </w:tc>
      </w:tr>
      <w:tr w:rsidR="005370A0" w:rsidRPr="00DD3E4C" w14:paraId="12463CBB" w14:textId="77777777" w:rsidTr="005370A0">
        <w:tc>
          <w:tcPr>
            <w:tcW w:w="6903" w:type="dxa"/>
          </w:tcPr>
          <w:p w14:paraId="70B69059" w14:textId="168D2E1B" w:rsidR="005370A0" w:rsidRPr="00DD3E4C" w:rsidRDefault="005370A0" w:rsidP="005370A0">
            <w:pPr>
              <w:jc w:val="both"/>
              <w:rPr>
                <w:rFonts w:ascii="Arial" w:eastAsia="Calibri" w:hAnsi="Arial" w:cs="Arial"/>
              </w:rPr>
            </w:pPr>
            <w:r w:rsidRPr="00DD3E4C">
              <w:rPr>
                <w:rFonts w:ascii="Arial" w:eastAsia="Calibri" w:hAnsi="Arial" w:cs="Arial"/>
              </w:rPr>
              <w:t>Pertinence avec le projet global de la structure</w:t>
            </w:r>
          </w:p>
        </w:tc>
        <w:tc>
          <w:tcPr>
            <w:tcW w:w="2113" w:type="dxa"/>
          </w:tcPr>
          <w:p w14:paraId="26CC9A3F" w14:textId="2FFFB00D" w:rsidR="005370A0" w:rsidRPr="00DD3E4C" w:rsidRDefault="005370A0" w:rsidP="005370A0">
            <w:pPr>
              <w:jc w:val="center"/>
              <w:rPr>
                <w:rFonts w:ascii="Arial" w:eastAsia="Calibri" w:hAnsi="Arial" w:cs="Arial"/>
              </w:rPr>
            </w:pPr>
            <w:r>
              <w:rPr>
                <w:rFonts w:ascii="Arial" w:eastAsia="Calibri" w:hAnsi="Arial" w:cs="Arial"/>
              </w:rPr>
              <w:t>/10</w:t>
            </w:r>
          </w:p>
        </w:tc>
      </w:tr>
      <w:tr w:rsidR="005370A0" w:rsidRPr="00DD3E4C" w14:paraId="564BBB3B" w14:textId="77777777" w:rsidTr="005370A0">
        <w:tc>
          <w:tcPr>
            <w:tcW w:w="6903" w:type="dxa"/>
          </w:tcPr>
          <w:p w14:paraId="2B947D3E" w14:textId="66FFEC09" w:rsidR="005370A0" w:rsidRPr="00DD3E4C" w:rsidRDefault="005370A0" w:rsidP="005370A0">
            <w:pPr>
              <w:jc w:val="both"/>
              <w:rPr>
                <w:rFonts w:ascii="Arial" w:eastAsia="Calibri" w:hAnsi="Arial" w:cs="Arial"/>
              </w:rPr>
            </w:pPr>
            <w:r w:rsidRPr="00DD3E4C">
              <w:rPr>
                <w:rFonts w:ascii="Arial" w:eastAsia="Calibri" w:hAnsi="Arial" w:cs="Arial"/>
              </w:rPr>
              <w:t xml:space="preserve">Capacité budgétaire de la structure, cohérence entre le service envisagé et les moyens engagés, </w:t>
            </w:r>
          </w:p>
        </w:tc>
        <w:tc>
          <w:tcPr>
            <w:tcW w:w="2113" w:type="dxa"/>
          </w:tcPr>
          <w:p w14:paraId="7A958CE9" w14:textId="6F3CD3BD" w:rsidR="005370A0" w:rsidRPr="00DD3E4C" w:rsidRDefault="005370A0" w:rsidP="005370A0">
            <w:pPr>
              <w:jc w:val="center"/>
              <w:rPr>
                <w:rFonts w:ascii="Arial" w:eastAsia="Calibri" w:hAnsi="Arial" w:cs="Arial"/>
              </w:rPr>
            </w:pPr>
            <w:r w:rsidRPr="00DD3E4C">
              <w:rPr>
                <w:rFonts w:ascii="Arial" w:eastAsia="Calibri" w:hAnsi="Arial" w:cs="Arial"/>
              </w:rPr>
              <w:t>/</w:t>
            </w:r>
            <w:r>
              <w:rPr>
                <w:rFonts w:ascii="Arial" w:eastAsia="Calibri" w:hAnsi="Arial" w:cs="Arial"/>
              </w:rPr>
              <w:t>10</w:t>
            </w:r>
          </w:p>
        </w:tc>
      </w:tr>
      <w:tr w:rsidR="005370A0" w:rsidRPr="00DD3E4C" w14:paraId="521DE566" w14:textId="77777777" w:rsidTr="005370A0">
        <w:tc>
          <w:tcPr>
            <w:tcW w:w="6903" w:type="dxa"/>
          </w:tcPr>
          <w:p w14:paraId="43816304" w14:textId="77777777" w:rsidR="005370A0" w:rsidRPr="00A4734D" w:rsidRDefault="005370A0" w:rsidP="005370A0">
            <w:pPr>
              <w:contextualSpacing/>
              <w:jc w:val="both"/>
              <w:rPr>
                <w:rFonts w:ascii="Arial" w:eastAsia="Calibri" w:hAnsi="Arial" w:cs="Arial"/>
              </w:rPr>
            </w:pPr>
          </w:p>
          <w:p w14:paraId="55C071B6" w14:textId="77777777" w:rsidR="005370A0" w:rsidRPr="00A4734D" w:rsidRDefault="005370A0" w:rsidP="005370A0">
            <w:pPr>
              <w:rPr>
                <w:rFonts w:ascii="Arial" w:eastAsiaTheme="minorEastAsia" w:hAnsi="Arial" w:cs="Arial"/>
              </w:rPr>
            </w:pPr>
            <w:r w:rsidRPr="00A4734D">
              <w:rPr>
                <w:rFonts w:ascii="Arial" w:eastAsiaTheme="minorEastAsia" w:hAnsi="Arial" w:cs="Arial"/>
              </w:rPr>
              <w:t>L'inscription du projet dans les thématiques prioritaires</w:t>
            </w:r>
          </w:p>
          <w:p w14:paraId="4AA81669" w14:textId="0B93E33D" w:rsidR="005370A0" w:rsidRPr="00DD3E4C" w:rsidRDefault="005370A0" w:rsidP="005370A0">
            <w:pPr>
              <w:contextualSpacing/>
              <w:jc w:val="both"/>
              <w:rPr>
                <w:rFonts w:ascii="Arial" w:eastAsia="Calibri" w:hAnsi="Arial" w:cs="Arial"/>
              </w:rPr>
            </w:pPr>
          </w:p>
        </w:tc>
        <w:tc>
          <w:tcPr>
            <w:tcW w:w="2113" w:type="dxa"/>
          </w:tcPr>
          <w:p w14:paraId="2D708EAA" w14:textId="229153F0" w:rsidR="005370A0" w:rsidRPr="00DD3E4C" w:rsidRDefault="005370A0" w:rsidP="005370A0">
            <w:pPr>
              <w:jc w:val="center"/>
              <w:rPr>
                <w:rFonts w:ascii="Arial" w:eastAsia="Calibri" w:hAnsi="Arial" w:cs="Arial"/>
              </w:rPr>
            </w:pPr>
            <w:r w:rsidRPr="00DD3E4C">
              <w:rPr>
                <w:rFonts w:ascii="Arial" w:eastAsia="Calibri" w:hAnsi="Arial" w:cs="Arial"/>
              </w:rPr>
              <w:t>/</w:t>
            </w:r>
            <w:r>
              <w:rPr>
                <w:rFonts w:ascii="Arial" w:eastAsia="Calibri" w:hAnsi="Arial" w:cs="Arial"/>
              </w:rPr>
              <w:t>20</w:t>
            </w:r>
          </w:p>
        </w:tc>
      </w:tr>
      <w:tr w:rsidR="005370A0" w:rsidRPr="00DD3E4C" w14:paraId="297B62F6" w14:textId="77777777" w:rsidTr="005370A0">
        <w:tc>
          <w:tcPr>
            <w:tcW w:w="6903" w:type="dxa"/>
          </w:tcPr>
          <w:p w14:paraId="3C4DEB24" w14:textId="77777777" w:rsidR="005370A0" w:rsidRPr="00A4734D" w:rsidRDefault="005370A0" w:rsidP="005370A0">
            <w:pPr>
              <w:jc w:val="both"/>
              <w:rPr>
                <w:rFonts w:ascii="Arial" w:eastAsiaTheme="minorEastAsia" w:hAnsi="Arial" w:cs="Arial"/>
              </w:rPr>
            </w:pPr>
            <w:r w:rsidRPr="00A4734D">
              <w:rPr>
                <w:rFonts w:ascii="Arial" w:eastAsiaTheme="minorEastAsia" w:hAnsi="Arial" w:cs="Arial"/>
              </w:rPr>
              <w:t>L’inscription dans un axe parentalité des CTG (contrats territoriaux globaux)</w:t>
            </w:r>
          </w:p>
          <w:p w14:paraId="59D7213B" w14:textId="77777777" w:rsidR="005370A0" w:rsidRDefault="005370A0" w:rsidP="005370A0">
            <w:pPr>
              <w:contextualSpacing/>
              <w:jc w:val="both"/>
              <w:rPr>
                <w:rFonts w:ascii="Arial" w:eastAsia="Calibri" w:hAnsi="Arial" w:cs="Arial"/>
              </w:rPr>
            </w:pPr>
          </w:p>
        </w:tc>
        <w:tc>
          <w:tcPr>
            <w:tcW w:w="2113" w:type="dxa"/>
          </w:tcPr>
          <w:p w14:paraId="2D22C20E" w14:textId="14428C76" w:rsidR="005370A0" w:rsidRPr="00DD3E4C" w:rsidRDefault="005370A0" w:rsidP="005370A0">
            <w:pPr>
              <w:jc w:val="center"/>
              <w:rPr>
                <w:rFonts w:ascii="Arial" w:eastAsia="Calibri" w:hAnsi="Arial" w:cs="Arial"/>
              </w:rPr>
            </w:pPr>
            <w:r w:rsidRPr="00DD3E4C">
              <w:rPr>
                <w:rFonts w:ascii="Arial" w:eastAsia="Calibri" w:hAnsi="Arial" w:cs="Arial"/>
              </w:rPr>
              <w:t>/</w:t>
            </w:r>
            <w:r>
              <w:rPr>
                <w:rFonts w:ascii="Arial" w:eastAsia="Calibri" w:hAnsi="Arial" w:cs="Arial"/>
              </w:rPr>
              <w:t>20</w:t>
            </w:r>
          </w:p>
        </w:tc>
      </w:tr>
      <w:tr w:rsidR="005370A0" w:rsidRPr="00DD3E4C" w14:paraId="074114C8" w14:textId="77777777" w:rsidTr="005370A0">
        <w:tc>
          <w:tcPr>
            <w:tcW w:w="6903" w:type="dxa"/>
          </w:tcPr>
          <w:p w14:paraId="5813502D" w14:textId="77777777" w:rsidR="005370A0" w:rsidRPr="00A4734D" w:rsidRDefault="005370A0" w:rsidP="005370A0">
            <w:pPr>
              <w:jc w:val="both"/>
              <w:rPr>
                <w:rFonts w:ascii="Arial" w:eastAsiaTheme="minorEastAsia" w:hAnsi="Arial" w:cs="Arial"/>
              </w:rPr>
            </w:pPr>
            <w:r w:rsidRPr="00A4734D">
              <w:rPr>
                <w:rFonts w:ascii="Arial" w:eastAsia="Calibri" w:hAnsi="Arial" w:cs="Arial"/>
              </w:rPr>
              <w:t xml:space="preserve">L’implication des porteurs d’actions dans </w:t>
            </w:r>
            <w:r w:rsidRPr="00A4734D">
              <w:rPr>
                <w:rFonts w:ascii="Arial" w:eastAsia="Calibri" w:hAnsi="Arial" w:cs="Arial"/>
                <w:b/>
                <w:bCs/>
              </w:rPr>
              <w:t>la construction d’un système d’animation partagé</w:t>
            </w:r>
            <w:r w:rsidRPr="00A4734D">
              <w:rPr>
                <w:rFonts w:ascii="Arial" w:eastAsia="Calibri" w:hAnsi="Arial" w:cs="Arial"/>
              </w:rPr>
              <w:t xml:space="preserve"> conduit dans le cadre des réunions des Réseaux d’acteurs du soutien à la parentalité dans le Sud et le Nord Isère, initié par la Caf de l’Isère. Ces rencontres régulières proposées au sein des Cités des Familles en présentiel ou en </w:t>
            </w:r>
            <w:proofErr w:type="spellStart"/>
            <w:r w:rsidRPr="00A4734D">
              <w:rPr>
                <w:rFonts w:ascii="Arial" w:eastAsia="Calibri" w:hAnsi="Arial" w:cs="Arial"/>
              </w:rPr>
              <w:t>visio</w:t>
            </w:r>
            <w:proofErr w:type="spellEnd"/>
            <w:r w:rsidRPr="00A4734D">
              <w:rPr>
                <w:rFonts w:ascii="Arial" w:eastAsia="Calibri" w:hAnsi="Arial" w:cs="Arial"/>
              </w:rPr>
              <w:t xml:space="preserve"> conférence, permettent une circulation des informations entre tous les acteurs sur tout le territoire, l’évaluation des actions et une capitalisation des savoir-faire.</w:t>
            </w:r>
          </w:p>
          <w:p w14:paraId="44A69EAD" w14:textId="77777777" w:rsidR="005370A0" w:rsidRDefault="005370A0" w:rsidP="005370A0">
            <w:pPr>
              <w:contextualSpacing/>
              <w:jc w:val="both"/>
              <w:rPr>
                <w:rFonts w:ascii="Arial" w:eastAsia="Calibri" w:hAnsi="Arial" w:cs="Arial"/>
              </w:rPr>
            </w:pPr>
          </w:p>
        </w:tc>
        <w:tc>
          <w:tcPr>
            <w:tcW w:w="2113" w:type="dxa"/>
          </w:tcPr>
          <w:p w14:paraId="47223B13" w14:textId="77F7A8DC" w:rsidR="005370A0" w:rsidRPr="00DD3E4C" w:rsidRDefault="005370A0" w:rsidP="005370A0">
            <w:pPr>
              <w:jc w:val="center"/>
              <w:rPr>
                <w:rFonts w:ascii="Arial" w:eastAsia="Calibri" w:hAnsi="Arial" w:cs="Arial"/>
              </w:rPr>
            </w:pPr>
            <w:r w:rsidRPr="00DD3E4C">
              <w:rPr>
                <w:rFonts w:ascii="Arial" w:eastAsia="Calibri" w:hAnsi="Arial" w:cs="Arial"/>
              </w:rPr>
              <w:t>/</w:t>
            </w:r>
            <w:r>
              <w:rPr>
                <w:rFonts w:ascii="Arial" w:eastAsia="Calibri" w:hAnsi="Arial" w:cs="Arial"/>
              </w:rPr>
              <w:t>10</w:t>
            </w:r>
          </w:p>
        </w:tc>
      </w:tr>
      <w:tr w:rsidR="005370A0" w:rsidRPr="00DD3E4C" w14:paraId="4BABC83C" w14:textId="77777777" w:rsidTr="005370A0">
        <w:tc>
          <w:tcPr>
            <w:tcW w:w="6903" w:type="dxa"/>
          </w:tcPr>
          <w:p w14:paraId="5FF66B7F" w14:textId="2ABCC3A7" w:rsidR="005370A0" w:rsidRPr="00DD3E4C" w:rsidRDefault="005370A0" w:rsidP="005370A0">
            <w:pPr>
              <w:jc w:val="both"/>
              <w:rPr>
                <w:rFonts w:ascii="Arial" w:eastAsia="Calibri" w:hAnsi="Arial" w:cs="Arial"/>
                <w:b/>
                <w:bCs/>
              </w:rPr>
            </w:pPr>
            <w:r w:rsidRPr="00DD3E4C">
              <w:rPr>
                <w:rFonts w:ascii="Arial" w:eastAsia="Calibri" w:hAnsi="Arial" w:cs="Arial"/>
                <w:b/>
                <w:bCs/>
              </w:rPr>
              <w:t xml:space="preserve">Total </w:t>
            </w:r>
          </w:p>
        </w:tc>
        <w:tc>
          <w:tcPr>
            <w:tcW w:w="2113" w:type="dxa"/>
          </w:tcPr>
          <w:p w14:paraId="0B86C121" w14:textId="7E20C9F7" w:rsidR="005370A0" w:rsidRPr="00DD3E4C" w:rsidRDefault="005370A0" w:rsidP="005370A0">
            <w:pPr>
              <w:jc w:val="center"/>
              <w:rPr>
                <w:rFonts w:ascii="Arial" w:eastAsia="Calibri" w:hAnsi="Arial" w:cs="Arial"/>
                <w:b/>
                <w:bCs/>
              </w:rPr>
            </w:pPr>
            <w:r w:rsidRPr="00DD3E4C">
              <w:rPr>
                <w:rFonts w:ascii="Arial" w:eastAsia="Calibri" w:hAnsi="Arial" w:cs="Arial"/>
                <w:b/>
                <w:bCs/>
              </w:rPr>
              <w:t>/</w:t>
            </w:r>
            <w:r>
              <w:rPr>
                <w:rFonts w:ascii="Arial" w:eastAsia="Calibri" w:hAnsi="Arial" w:cs="Arial"/>
                <w:b/>
                <w:bCs/>
              </w:rPr>
              <w:t>90</w:t>
            </w:r>
          </w:p>
        </w:tc>
      </w:tr>
    </w:tbl>
    <w:p w14:paraId="137FC908" w14:textId="77777777" w:rsidR="00B559FA" w:rsidRDefault="00B559FA" w:rsidP="00DD3E4C">
      <w:pPr>
        <w:spacing w:after="200" w:line="276" w:lineRule="auto"/>
        <w:jc w:val="both"/>
        <w:rPr>
          <w:rFonts w:ascii="Arial" w:eastAsia="Calibri" w:hAnsi="Arial" w:cs="Arial"/>
        </w:rPr>
      </w:pPr>
    </w:p>
    <w:p w14:paraId="32B54CD1" w14:textId="77777777" w:rsidR="008D75F1" w:rsidRDefault="008D75F1" w:rsidP="22301986">
      <w:pPr>
        <w:spacing w:after="200" w:line="276" w:lineRule="auto"/>
        <w:contextualSpacing/>
        <w:jc w:val="both"/>
        <w:rPr>
          <w:rFonts w:ascii="Arial" w:eastAsia="Calibri" w:hAnsi="Arial" w:cs="Arial"/>
        </w:rPr>
      </w:pPr>
      <w:r w:rsidRPr="008D75F1">
        <w:rPr>
          <w:rFonts w:ascii="Arial" w:eastAsia="Calibri" w:hAnsi="Arial" w:cs="Arial"/>
        </w:rPr>
        <w:t xml:space="preserve">A l’issue de l’instruction, deux types d’avis peuvent être émis, soit : </w:t>
      </w:r>
    </w:p>
    <w:p w14:paraId="625506AE" w14:textId="77777777" w:rsidR="008D75F1" w:rsidRDefault="008D75F1" w:rsidP="22301986">
      <w:pPr>
        <w:spacing w:after="200" w:line="276" w:lineRule="auto"/>
        <w:contextualSpacing/>
        <w:jc w:val="both"/>
        <w:rPr>
          <w:rFonts w:ascii="Arial" w:eastAsia="Calibri" w:hAnsi="Arial" w:cs="Arial"/>
        </w:rPr>
      </w:pPr>
    </w:p>
    <w:p w14:paraId="666DF566" w14:textId="7050AEF6" w:rsidR="00DD3E4C" w:rsidRPr="00DD3E4C" w:rsidRDefault="1883E517" w:rsidP="22301986">
      <w:pPr>
        <w:spacing w:after="200" w:line="276" w:lineRule="auto"/>
        <w:contextualSpacing/>
        <w:jc w:val="both"/>
        <w:rPr>
          <w:rFonts w:ascii="Arial" w:eastAsia="Calibri" w:hAnsi="Arial" w:cs="Arial"/>
        </w:rPr>
      </w:pPr>
      <w:r w:rsidRPr="22301986">
        <w:rPr>
          <w:rFonts w:ascii="Arial" w:eastAsia="Calibri" w:hAnsi="Arial" w:cs="Arial"/>
          <w:b/>
          <w:bCs/>
        </w:rPr>
        <w:t xml:space="preserve">Favorable : </w:t>
      </w:r>
      <w:r w:rsidR="6E34E700" w:rsidRPr="22301986">
        <w:rPr>
          <w:rFonts w:ascii="Arial" w:eastAsia="Calibri" w:hAnsi="Arial" w:cs="Arial"/>
          <w:b/>
          <w:bCs/>
        </w:rPr>
        <w:t>Envoi d’une</w:t>
      </w:r>
      <w:r w:rsidR="00DE0D8A" w:rsidRPr="22301986">
        <w:rPr>
          <w:rFonts w:ascii="Arial" w:eastAsia="Calibri" w:hAnsi="Arial" w:cs="Arial"/>
          <w:b/>
          <w:bCs/>
        </w:rPr>
        <w:t xml:space="preserve"> notification</w:t>
      </w:r>
      <w:r w:rsidR="00DE0D8A" w:rsidRPr="22301986">
        <w:rPr>
          <w:rFonts w:ascii="Arial" w:eastAsia="Calibri" w:hAnsi="Arial" w:cs="Arial"/>
        </w:rPr>
        <w:t> </w:t>
      </w:r>
      <w:r w:rsidR="7E934367" w:rsidRPr="22301986">
        <w:rPr>
          <w:rFonts w:ascii="Arial" w:eastAsia="Calibri" w:hAnsi="Arial" w:cs="Arial"/>
        </w:rPr>
        <w:t xml:space="preserve">d’avis favorable </w:t>
      </w:r>
      <w:r w:rsidR="00AF4B29" w:rsidRPr="22301986">
        <w:rPr>
          <w:rFonts w:ascii="Arial" w:eastAsia="Calibri" w:hAnsi="Arial" w:cs="Arial"/>
        </w:rPr>
        <w:t>(pour les montants &lt; à 23 000 €)</w:t>
      </w:r>
      <w:r w:rsidR="1731EF08" w:rsidRPr="22301986">
        <w:rPr>
          <w:rFonts w:ascii="Arial" w:eastAsia="Calibri" w:hAnsi="Arial" w:cs="Arial"/>
        </w:rPr>
        <w:t>, ou d’u</w:t>
      </w:r>
      <w:r w:rsidR="00DD3E4C" w:rsidRPr="00A01A13">
        <w:rPr>
          <w:rFonts w:ascii="Arial" w:eastAsia="Calibri" w:hAnsi="Arial" w:cs="Arial"/>
        </w:rPr>
        <w:t>ne</w:t>
      </w:r>
      <w:r w:rsidR="00DD3E4C" w:rsidRPr="22301986">
        <w:rPr>
          <w:rFonts w:ascii="Arial" w:eastAsia="Calibri" w:hAnsi="Arial" w:cs="Arial"/>
          <w:b/>
          <w:bCs/>
        </w:rPr>
        <w:t xml:space="preserve"> convention d’objectifs et de financement</w:t>
      </w:r>
      <w:r w:rsidR="00DD3E4C" w:rsidRPr="22301986">
        <w:rPr>
          <w:rFonts w:ascii="Arial" w:eastAsia="Calibri" w:hAnsi="Arial" w:cs="Arial"/>
        </w:rPr>
        <w:t xml:space="preserve"> </w:t>
      </w:r>
      <w:r w:rsidR="00AF4B29" w:rsidRPr="22301986">
        <w:rPr>
          <w:rFonts w:ascii="Arial" w:eastAsia="Calibri" w:hAnsi="Arial" w:cs="Arial"/>
        </w:rPr>
        <w:t xml:space="preserve">(pour les montants = ou </w:t>
      </w:r>
      <w:r w:rsidR="00BA6715" w:rsidRPr="22301986">
        <w:rPr>
          <w:rFonts w:ascii="Arial" w:eastAsia="Calibri" w:hAnsi="Arial" w:cs="Arial"/>
          <w:sz w:val="20"/>
          <w:szCs w:val="20"/>
        </w:rPr>
        <w:t xml:space="preserve">&gt; </w:t>
      </w:r>
      <w:r w:rsidR="00AF4B29" w:rsidRPr="22301986">
        <w:rPr>
          <w:rFonts w:ascii="Arial" w:eastAsia="Calibri" w:hAnsi="Arial" w:cs="Arial"/>
        </w:rPr>
        <w:t>à 23000 €</w:t>
      </w:r>
      <w:r w:rsidR="0066402B" w:rsidRPr="22301986">
        <w:rPr>
          <w:rFonts w:ascii="Arial" w:eastAsia="Calibri" w:hAnsi="Arial" w:cs="Arial"/>
        </w:rPr>
        <w:t xml:space="preserve"> et/ou si </w:t>
      </w:r>
      <w:r w:rsidR="00BA6715" w:rsidRPr="22301986">
        <w:rPr>
          <w:rFonts w:ascii="Arial" w:eastAsia="Calibri" w:hAnsi="Arial" w:cs="Arial"/>
        </w:rPr>
        <w:t>pluri annualité</w:t>
      </w:r>
      <w:r w:rsidR="00AF4B29" w:rsidRPr="22301986">
        <w:rPr>
          <w:rFonts w:ascii="Arial" w:eastAsia="Calibri" w:hAnsi="Arial" w:cs="Arial"/>
        </w:rPr>
        <w:t xml:space="preserve">) </w:t>
      </w:r>
      <w:r w:rsidR="00DD3E4C" w:rsidRPr="22301986">
        <w:rPr>
          <w:rFonts w:ascii="Arial" w:eastAsia="Calibri" w:hAnsi="Arial" w:cs="Arial"/>
        </w:rPr>
        <w:t>est signée entre la Caf et le porteur de projet qui précise</w:t>
      </w:r>
      <w:r w:rsidR="00BA6715" w:rsidRPr="22301986">
        <w:rPr>
          <w:rFonts w:ascii="Arial" w:eastAsia="Calibri" w:hAnsi="Arial" w:cs="Arial"/>
        </w:rPr>
        <w:t> :</w:t>
      </w:r>
    </w:p>
    <w:p w14:paraId="51379149" w14:textId="295AC955" w:rsidR="00DD3E4C" w:rsidRPr="00DD3E4C" w:rsidRDefault="00A01A13" w:rsidP="22301986">
      <w:pPr>
        <w:pStyle w:val="ListParagraph"/>
        <w:numPr>
          <w:ilvl w:val="0"/>
          <w:numId w:val="1"/>
        </w:numPr>
        <w:spacing w:after="200" w:line="276" w:lineRule="auto"/>
        <w:jc w:val="both"/>
        <w:rPr>
          <w:rFonts w:ascii="Arial" w:eastAsia="Calibri" w:hAnsi="Arial" w:cs="Arial"/>
        </w:rPr>
      </w:pPr>
      <w:r w:rsidRPr="22301986">
        <w:rPr>
          <w:rFonts w:ascii="Arial" w:eastAsia="Calibri" w:hAnsi="Arial" w:cs="Arial"/>
        </w:rPr>
        <w:t>Les</w:t>
      </w:r>
      <w:r w:rsidR="00DD3E4C" w:rsidRPr="22301986">
        <w:rPr>
          <w:rFonts w:ascii="Arial" w:eastAsia="Calibri" w:hAnsi="Arial" w:cs="Arial"/>
        </w:rPr>
        <w:t xml:space="preserve"> conditions de paiement de la subvention et les pièces justificatives à produire</w:t>
      </w:r>
      <w:r w:rsidR="1603B19E" w:rsidRPr="22301986">
        <w:rPr>
          <w:rFonts w:ascii="Arial" w:eastAsia="Calibri" w:hAnsi="Arial" w:cs="Arial"/>
        </w:rPr>
        <w:t xml:space="preserve"> </w:t>
      </w:r>
      <w:r w:rsidR="6D3AF63A" w:rsidRPr="22301986">
        <w:rPr>
          <w:rFonts w:ascii="Arial" w:eastAsia="Calibri" w:hAnsi="Arial" w:cs="Arial"/>
        </w:rPr>
        <w:t xml:space="preserve">; </w:t>
      </w:r>
    </w:p>
    <w:p w14:paraId="47E3112B" w14:textId="258615FE" w:rsidR="00DD3E4C" w:rsidRPr="00DD3E4C" w:rsidRDefault="00A01A13" w:rsidP="22301986">
      <w:pPr>
        <w:pStyle w:val="ListParagraph"/>
        <w:numPr>
          <w:ilvl w:val="0"/>
          <w:numId w:val="1"/>
        </w:numPr>
        <w:spacing w:after="200" w:line="276" w:lineRule="auto"/>
        <w:jc w:val="both"/>
        <w:rPr>
          <w:rFonts w:ascii="Arial" w:eastAsia="Calibri" w:hAnsi="Arial" w:cs="Arial"/>
        </w:rPr>
      </w:pPr>
      <w:r w:rsidRPr="22301986">
        <w:rPr>
          <w:rFonts w:ascii="Arial" w:eastAsia="Calibri" w:hAnsi="Arial" w:cs="Arial"/>
        </w:rPr>
        <w:t>Les</w:t>
      </w:r>
      <w:r w:rsidR="00DD3E4C" w:rsidRPr="22301986">
        <w:rPr>
          <w:rFonts w:ascii="Arial" w:eastAsia="Calibri" w:hAnsi="Arial" w:cs="Arial"/>
        </w:rPr>
        <w:t xml:space="preserve"> modalités de suivi et de contrôle ;</w:t>
      </w:r>
    </w:p>
    <w:p w14:paraId="2D6A7DAE" w14:textId="278446B2" w:rsidR="00DD3E4C" w:rsidRPr="00DD3E4C" w:rsidRDefault="00A01A13" w:rsidP="22301986">
      <w:pPr>
        <w:pStyle w:val="ListParagraph"/>
        <w:numPr>
          <w:ilvl w:val="0"/>
          <w:numId w:val="1"/>
        </w:numPr>
        <w:spacing w:after="200" w:line="276" w:lineRule="auto"/>
        <w:jc w:val="both"/>
        <w:rPr>
          <w:rFonts w:ascii="Arial" w:eastAsia="Calibri" w:hAnsi="Arial" w:cs="Arial"/>
        </w:rPr>
      </w:pPr>
      <w:r w:rsidRPr="22301986">
        <w:rPr>
          <w:rFonts w:ascii="Arial" w:eastAsia="Calibri" w:hAnsi="Arial" w:cs="Arial"/>
        </w:rPr>
        <w:t>L’évaluation</w:t>
      </w:r>
      <w:r w:rsidR="00DD3E4C" w:rsidRPr="22301986">
        <w:rPr>
          <w:rFonts w:ascii="Arial" w:eastAsia="Calibri" w:hAnsi="Arial" w:cs="Arial"/>
        </w:rPr>
        <w:t xml:space="preserve"> de l’action.</w:t>
      </w:r>
    </w:p>
    <w:p w14:paraId="35F5CB7D" w14:textId="771A9932" w:rsidR="00E47341" w:rsidRDefault="09F7860C" w:rsidP="22301986">
      <w:pPr>
        <w:spacing w:after="200" w:line="276" w:lineRule="auto"/>
        <w:jc w:val="both"/>
        <w:rPr>
          <w:rFonts w:ascii="Arial" w:eastAsia="Calibri" w:hAnsi="Arial" w:cs="Arial"/>
        </w:rPr>
      </w:pPr>
      <w:r w:rsidRPr="22301986">
        <w:rPr>
          <w:rFonts w:ascii="Arial" w:eastAsia="Calibri" w:hAnsi="Arial" w:cs="Arial"/>
          <w:b/>
          <w:bCs/>
        </w:rPr>
        <w:t>Défavorable :</w:t>
      </w:r>
      <w:r w:rsidRPr="22301986">
        <w:rPr>
          <w:rFonts w:ascii="Arial" w:eastAsia="Calibri" w:hAnsi="Arial" w:cs="Arial"/>
        </w:rPr>
        <w:t xml:space="preserve"> </w:t>
      </w:r>
      <w:r w:rsidR="7F0D90DD" w:rsidRPr="22301986">
        <w:rPr>
          <w:rFonts w:ascii="Arial" w:eastAsia="Calibri" w:hAnsi="Arial" w:cs="Arial"/>
          <w:b/>
          <w:bCs/>
        </w:rPr>
        <w:t>Envoi d’une notification</w:t>
      </w:r>
      <w:r w:rsidR="7F0D90DD" w:rsidRPr="22301986">
        <w:rPr>
          <w:rFonts w:ascii="Arial" w:eastAsia="Calibri" w:hAnsi="Arial" w:cs="Arial"/>
        </w:rPr>
        <w:t> d’avis défavorable</w:t>
      </w:r>
      <w:r w:rsidR="2EB7885A" w:rsidRPr="22301986">
        <w:rPr>
          <w:rFonts w:ascii="Arial" w:eastAsia="Calibri" w:hAnsi="Arial" w:cs="Arial"/>
        </w:rPr>
        <w:t xml:space="preserve">. </w:t>
      </w:r>
    </w:p>
    <w:p w14:paraId="6D5A5C02" w14:textId="08BED594" w:rsidR="00933310" w:rsidRDefault="00933310" w:rsidP="00933310">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jc w:val="both"/>
        <w:textAlignment w:val="baseline"/>
        <w:rPr>
          <w:rFonts w:ascii="Segoe UI" w:hAnsi="Segoe UI" w:cs="Segoe UI"/>
          <w:sz w:val="18"/>
          <w:szCs w:val="18"/>
        </w:rPr>
      </w:pPr>
      <w:r>
        <w:rPr>
          <w:rStyle w:val="normaltextrun"/>
          <w:rFonts w:ascii="Arial" w:eastAsia="Calibri" w:hAnsi="Arial" w:cs="Arial"/>
          <w:b/>
          <w:color w:val="0070C0"/>
          <w:sz w:val="22"/>
          <w:szCs w:val="22"/>
        </w:rPr>
        <w:t xml:space="preserve">Modalités liées au bilan de l’action </w:t>
      </w:r>
      <w:r>
        <w:rPr>
          <w:rStyle w:val="normaltextrun"/>
          <w:rFonts w:ascii="Arial" w:hAnsi="Arial" w:cs="Arial"/>
          <w:b/>
          <w:bCs/>
          <w:color w:val="0070C0"/>
          <w:sz w:val="22"/>
          <w:szCs w:val="22"/>
        </w:rPr>
        <w:t>202</w:t>
      </w:r>
      <w:r w:rsidR="00260E5E">
        <w:rPr>
          <w:rStyle w:val="normaltextrun"/>
          <w:rFonts w:ascii="Arial" w:hAnsi="Arial" w:cs="Arial"/>
          <w:b/>
          <w:bCs/>
          <w:color w:val="0070C0"/>
          <w:sz w:val="22"/>
          <w:szCs w:val="22"/>
        </w:rPr>
        <w:t>6</w:t>
      </w:r>
    </w:p>
    <w:p w14:paraId="2777CC97" w14:textId="4E847FCF" w:rsidR="00260E5E" w:rsidRDefault="00260E5E" w:rsidP="00933310">
      <w:pPr>
        <w:pStyle w:val="paragraph"/>
        <w:spacing w:before="0" w:beforeAutospacing="0" w:after="0" w:afterAutospacing="0"/>
        <w:jc w:val="both"/>
        <w:textAlignment w:val="baseline"/>
        <w:rPr>
          <w:rStyle w:val="normaltextrun"/>
          <w:rFonts w:ascii="Roboto" w:eastAsia="Calibri" w:hAnsi="Roboto" w:cs="Segoe UI"/>
          <w:b/>
          <w:color w:val="000000"/>
          <w:sz w:val="22"/>
          <w:szCs w:val="22"/>
        </w:rPr>
      </w:pPr>
    </w:p>
    <w:p w14:paraId="39F091C0" w14:textId="77777777" w:rsidR="00933310" w:rsidRDefault="00933310" w:rsidP="00933310">
      <w:pPr>
        <w:pStyle w:val="paragraph"/>
        <w:spacing w:before="0" w:beforeAutospacing="0" w:after="0" w:afterAutospacing="0"/>
        <w:jc w:val="both"/>
        <w:textAlignment w:val="baseline"/>
        <w:rPr>
          <w:rFonts w:ascii="Segoe UI" w:eastAsia="Calibri" w:hAnsi="Segoe UI" w:cs="Segoe UI"/>
          <w:sz w:val="18"/>
          <w:szCs w:val="18"/>
        </w:rPr>
      </w:pPr>
      <w:r>
        <w:rPr>
          <w:rStyle w:val="normaltextrun"/>
          <w:rFonts w:ascii="Roboto" w:eastAsia="Calibri" w:hAnsi="Roboto" w:cs="Segoe UI"/>
          <w:b/>
          <w:color w:val="000000"/>
          <w:sz w:val="22"/>
          <w:szCs w:val="22"/>
        </w:rPr>
        <w:t>L</w:t>
      </w:r>
      <w:r>
        <w:rPr>
          <w:rStyle w:val="normaltextrun"/>
          <w:rFonts w:ascii="Arial" w:eastAsia="Calibri" w:hAnsi="Arial" w:cs="Arial"/>
          <w:b/>
          <w:sz w:val="22"/>
          <w:szCs w:val="22"/>
        </w:rPr>
        <w:t>es modalités de transmission d</w:t>
      </w:r>
      <w:r>
        <w:rPr>
          <w:rStyle w:val="normaltextrun"/>
          <w:rFonts w:ascii="Roboto" w:eastAsia="Calibri" w:hAnsi="Roboto" w:cs="Segoe UI"/>
          <w:b/>
          <w:sz w:val="22"/>
          <w:szCs w:val="22"/>
        </w:rPr>
        <w:t>es bilans financiers, qualitatifs et quantitatifs </w:t>
      </w:r>
      <w:r>
        <w:rPr>
          <w:rStyle w:val="normaltextrun"/>
          <w:rFonts w:ascii="Arial" w:eastAsia="Calibri" w:hAnsi="Arial" w:cs="Arial"/>
          <w:b/>
          <w:sz w:val="22"/>
          <w:szCs w:val="22"/>
        </w:rPr>
        <w:t>vous seront précisées ultérieurement. </w:t>
      </w:r>
    </w:p>
    <w:p w14:paraId="42DBF08A" w14:textId="77777777" w:rsidR="003A43DF" w:rsidRDefault="003A43DF" w:rsidP="22301986">
      <w:pPr>
        <w:spacing w:after="200" w:line="276" w:lineRule="auto"/>
        <w:jc w:val="both"/>
        <w:rPr>
          <w:rFonts w:ascii="Arial" w:eastAsia="Calibri" w:hAnsi="Arial" w:cs="Arial"/>
        </w:rPr>
      </w:pPr>
    </w:p>
    <w:p w14:paraId="53EB62D0" w14:textId="77777777" w:rsidR="00DD3E4C" w:rsidRPr="00235DFB" w:rsidRDefault="00DD3E4C" w:rsidP="00DD3E4C">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color w:val="0070C0"/>
        </w:rPr>
      </w:pPr>
      <w:r w:rsidRPr="00235DFB">
        <w:rPr>
          <w:rFonts w:ascii="Arial" w:eastAsia="Calibri" w:hAnsi="Arial" w:cs="Arial"/>
          <w:b/>
          <w:color w:val="0070C0"/>
        </w:rPr>
        <w:t>Modalités de contrôle</w:t>
      </w:r>
    </w:p>
    <w:p w14:paraId="083A9CB5" w14:textId="77777777" w:rsidR="00DD3E4C" w:rsidRPr="00DD3E4C" w:rsidRDefault="00DD3E4C" w:rsidP="00DD3E4C">
      <w:pPr>
        <w:spacing w:after="200" w:line="276" w:lineRule="auto"/>
        <w:jc w:val="both"/>
        <w:rPr>
          <w:rFonts w:ascii="Arial" w:eastAsia="Calibri" w:hAnsi="Arial" w:cs="Arial"/>
        </w:rPr>
      </w:pPr>
      <w:r w:rsidRPr="00DD3E4C">
        <w:rPr>
          <w:rFonts w:ascii="Arial" w:eastAsia="Calibri" w:hAnsi="Arial" w:cs="Arial"/>
        </w:rPr>
        <w:t>L’utilisation de l’aide octroyée fait l’objet d’un contrôle portant sur la réalisation effective des opérations et le respect des engagements du bénéficiaire.</w:t>
      </w:r>
    </w:p>
    <w:p w14:paraId="4B9A88BF" w14:textId="6334D9FA" w:rsidR="00DD3E4C" w:rsidRPr="00DD3E4C" w:rsidRDefault="00DD3E4C" w:rsidP="00DD3E4C">
      <w:pPr>
        <w:spacing w:after="200" w:line="276" w:lineRule="auto"/>
        <w:jc w:val="both"/>
        <w:rPr>
          <w:rFonts w:ascii="Arial" w:eastAsia="Calibri" w:hAnsi="Arial" w:cs="Arial"/>
        </w:rPr>
      </w:pPr>
      <w:r w:rsidRPr="00DD3E4C">
        <w:rPr>
          <w:rFonts w:ascii="Arial" w:eastAsia="Calibri" w:hAnsi="Arial" w:cs="Arial"/>
        </w:rPr>
        <w:t xml:space="preserve">La Caf fera mettre en recouvrement par le </w:t>
      </w:r>
      <w:r w:rsidR="00883257">
        <w:rPr>
          <w:rFonts w:ascii="Arial" w:eastAsia="Calibri" w:hAnsi="Arial" w:cs="Arial"/>
        </w:rPr>
        <w:t>D</w:t>
      </w:r>
      <w:r w:rsidRPr="00DD3E4C">
        <w:rPr>
          <w:rFonts w:ascii="Arial" w:eastAsia="Calibri" w:hAnsi="Arial" w:cs="Arial"/>
        </w:rPr>
        <w:t xml:space="preserve">irecteur comptable et financier (DCF) de la Caf tout ou partie des sommes versées de la subvention dans les hypothèses suivantes : </w:t>
      </w:r>
    </w:p>
    <w:p w14:paraId="027CDBAF" w14:textId="77777777" w:rsidR="00DD3E4C" w:rsidRPr="00DD3E4C" w:rsidRDefault="00DD3E4C" w:rsidP="0067624E">
      <w:pPr>
        <w:numPr>
          <w:ilvl w:val="0"/>
          <w:numId w:val="10"/>
        </w:numPr>
        <w:spacing w:after="200" w:line="276" w:lineRule="auto"/>
        <w:contextualSpacing/>
        <w:jc w:val="both"/>
        <w:rPr>
          <w:rFonts w:ascii="Arial" w:eastAsia="Calibri" w:hAnsi="Arial" w:cs="Arial"/>
        </w:rPr>
      </w:pPr>
      <w:r w:rsidRPr="00DD3E4C">
        <w:rPr>
          <w:rFonts w:ascii="Arial" w:eastAsia="Calibri" w:hAnsi="Arial" w:cs="Arial"/>
        </w:rPr>
        <w:t>Manquement total ou partiel par le gestionnaire à l’un de ses engagements ou à l’une de ses obligations issues de la convention ;</w:t>
      </w:r>
    </w:p>
    <w:p w14:paraId="0B048951" w14:textId="77777777" w:rsidR="00DD3E4C" w:rsidRPr="00DD3E4C" w:rsidRDefault="00DD3E4C" w:rsidP="0067624E">
      <w:pPr>
        <w:numPr>
          <w:ilvl w:val="0"/>
          <w:numId w:val="10"/>
        </w:numPr>
        <w:spacing w:after="200" w:line="276" w:lineRule="auto"/>
        <w:contextualSpacing/>
        <w:jc w:val="both"/>
        <w:rPr>
          <w:rFonts w:ascii="Arial" w:eastAsia="Calibri" w:hAnsi="Arial" w:cs="Arial"/>
        </w:rPr>
      </w:pPr>
      <w:r w:rsidRPr="00DD3E4C">
        <w:rPr>
          <w:rFonts w:ascii="Arial" w:eastAsia="Calibri" w:hAnsi="Arial" w:cs="Arial"/>
        </w:rPr>
        <w:t xml:space="preserve">Non présentation ou présentation tardive non justifiée à la Caf des documents justificatifs mentionnés dans le cadre de la convention d’objectifs et de financement.  </w:t>
      </w:r>
    </w:p>
    <w:p w14:paraId="48149982" w14:textId="77777777" w:rsidR="00DD3E4C" w:rsidRDefault="00DD3E4C" w:rsidP="00A73E32">
      <w:pPr>
        <w:spacing w:after="200" w:line="276" w:lineRule="auto"/>
        <w:ind w:left="360"/>
        <w:contextualSpacing/>
        <w:jc w:val="both"/>
        <w:rPr>
          <w:rFonts w:ascii="Arial" w:eastAsia="Calibri" w:hAnsi="Arial" w:cs="Arial"/>
        </w:rPr>
      </w:pPr>
    </w:p>
    <w:p w14:paraId="64536B2B" w14:textId="77777777" w:rsidR="00DD3E4C" w:rsidRPr="00DD3E4C" w:rsidRDefault="00DD3E4C" w:rsidP="00DD3E4C">
      <w:pPr>
        <w:spacing w:after="0" w:line="276" w:lineRule="auto"/>
        <w:jc w:val="both"/>
        <w:rPr>
          <w:rFonts w:ascii="Arial" w:eastAsia="Calibri" w:hAnsi="Arial" w:cs="Arial"/>
        </w:rPr>
      </w:pPr>
    </w:p>
    <w:p w14:paraId="6F434F53" w14:textId="77777777" w:rsidR="00DD3E4C" w:rsidRPr="00235DFB" w:rsidRDefault="00DD3E4C" w:rsidP="00DD3E4C">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color w:val="0070C0"/>
        </w:rPr>
      </w:pPr>
      <w:r w:rsidRPr="00235DFB">
        <w:rPr>
          <w:rFonts w:ascii="Arial" w:eastAsia="Calibri" w:hAnsi="Arial" w:cs="Arial"/>
          <w:b/>
          <w:color w:val="0070C0"/>
        </w:rPr>
        <w:t>Dispositions générales</w:t>
      </w:r>
    </w:p>
    <w:p w14:paraId="044702EA" w14:textId="77777777" w:rsidR="00DD3E4C" w:rsidRPr="00DD3E4C" w:rsidRDefault="00DD3E4C" w:rsidP="00DD3E4C">
      <w:pPr>
        <w:spacing w:after="200" w:line="276" w:lineRule="auto"/>
        <w:contextualSpacing/>
        <w:jc w:val="both"/>
        <w:rPr>
          <w:rFonts w:ascii="Arial" w:eastAsia="Calibri" w:hAnsi="Arial" w:cs="Arial"/>
        </w:rPr>
      </w:pPr>
      <w:r w:rsidRPr="00DD3E4C">
        <w:rPr>
          <w:rFonts w:ascii="Arial" w:eastAsia="Calibri" w:hAnsi="Arial" w:cs="Arial"/>
        </w:rPr>
        <w:t xml:space="preserve">Seuls les dossiers reçus complets et avant la date limite de candidature seront instruits.  </w:t>
      </w:r>
    </w:p>
    <w:p w14:paraId="334783E1" w14:textId="77777777" w:rsidR="00DD3E4C" w:rsidRPr="00DD3E4C" w:rsidRDefault="00DD3E4C" w:rsidP="00DD3E4C">
      <w:pPr>
        <w:spacing w:after="200" w:line="276" w:lineRule="auto"/>
        <w:contextualSpacing/>
        <w:jc w:val="both"/>
        <w:rPr>
          <w:rFonts w:ascii="Arial" w:eastAsia="Calibri" w:hAnsi="Arial" w:cs="Arial"/>
        </w:rPr>
      </w:pPr>
    </w:p>
    <w:p w14:paraId="599B2368" w14:textId="77777777" w:rsidR="00DD3E4C" w:rsidRPr="00DD3E4C" w:rsidRDefault="00DD3E4C" w:rsidP="00DD3E4C">
      <w:pPr>
        <w:spacing w:after="200" w:line="276" w:lineRule="auto"/>
        <w:contextualSpacing/>
        <w:jc w:val="both"/>
        <w:rPr>
          <w:rFonts w:ascii="Arial" w:eastAsia="Calibri" w:hAnsi="Arial" w:cs="Arial"/>
        </w:rPr>
      </w:pPr>
      <w:r w:rsidRPr="00DD3E4C">
        <w:rPr>
          <w:rFonts w:ascii="Arial" w:eastAsia="Calibri" w:hAnsi="Arial" w:cs="Arial"/>
        </w:rPr>
        <w:t xml:space="preserve">L’octroi d’une aide de la Caf ne constitue en aucun cas un droit acquis pour les futures campagnes d’appel à projet. </w:t>
      </w:r>
    </w:p>
    <w:p w14:paraId="01C6DF9E" w14:textId="77777777" w:rsidR="002B1DE3" w:rsidRDefault="002B1DE3" w:rsidP="00DD3E4C">
      <w:pPr>
        <w:spacing w:after="200" w:line="276" w:lineRule="auto"/>
        <w:contextualSpacing/>
        <w:jc w:val="both"/>
        <w:rPr>
          <w:rFonts w:ascii="Arial" w:eastAsia="Calibri" w:hAnsi="Arial" w:cs="Arial"/>
        </w:rPr>
      </w:pPr>
    </w:p>
    <w:p w14:paraId="2FAA305D" w14:textId="4AC4FA65" w:rsidR="00DD3E4C" w:rsidRPr="00DD3E4C" w:rsidRDefault="002B1DE3" w:rsidP="00DD3E4C">
      <w:pPr>
        <w:spacing w:after="200" w:line="276" w:lineRule="auto"/>
        <w:contextualSpacing/>
        <w:jc w:val="both"/>
        <w:rPr>
          <w:rFonts w:ascii="Arial" w:eastAsia="Calibri" w:hAnsi="Arial" w:cs="Arial"/>
        </w:rPr>
      </w:pPr>
      <w:r>
        <w:rPr>
          <w:rFonts w:ascii="Arial" w:eastAsia="Calibri" w:hAnsi="Arial" w:cs="Arial"/>
        </w:rPr>
        <w:t xml:space="preserve">Les porteurs de projets retenus </w:t>
      </w:r>
      <w:r w:rsidRPr="002B1DE3">
        <w:rPr>
          <w:rFonts w:ascii="Arial" w:eastAsia="Calibri" w:hAnsi="Arial" w:cs="Arial"/>
        </w:rPr>
        <w:t>devront mentionner le soutien de la Caf dans tout support de communication.</w:t>
      </w:r>
    </w:p>
    <w:p w14:paraId="7B43B2C0" w14:textId="77777777" w:rsidR="00551A8B" w:rsidRDefault="00551A8B" w:rsidP="00DD3E4C">
      <w:pPr>
        <w:spacing w:after="200" w:line="276" w:lineRule="auto"/>
        <w:contextualSpacing/>
        <w:jc w:val="both"/>
        <w:rPr>
          <w:rFonts w:ascii="Arial" w:eastAsia="Calibri" w:hAnsi="Arial" w:cs="Arial"/>
        </w:rPr>
      </w:pPr>
    </w:p>
    <w:p w14:paraId="3CE727BE" w14:textId="77777777" w:rsidR="00477B17" w:rsidRPr="00DD3E4C" w:rsidRDefault="00DD3E4C" w:rsidP="00477B17">
      <w:pPr>
        <w:spacing w:after="200" w:line="276" w:lineRule="auto"/>
        <w:contextualSpacing/>
        <w:jc w:val="both"/>
        <w:rPr>
          <w:rFonts w:ascii="Arial" w:eastAsia="Calibri" w:hAnsi="Arial" w:cs="Arial"/>
        </w:rPr>
      </w:pPr>
      <w:r w:rsidRPr="00DD3E4C">
        <w:rPr>
          <w:rFonts w:ascii="Arial" w:eastAsia="Calibri" w:hAnsi="Arial" w:cs="Arial"/>
        </w:rPr>
        <w:t>La conformité du projet aux critères d’éligibilité n’entraîne pas l’attribution automatique de l’aide sollicitée. En effet, la Caf conserve un pouvoir d’appréciation fondé selon différents éléments tels que : le degré d’adéquation du projet présenté avec les orientations d</w:t>
      </w:r>
      <w:r w:rsidR="009A33BF">
        <w:rPr>
          <w:rFonts w:ascii="Arial" w:eastAsia="Calibri" w:hAnsi="Arial" w:cs="Arial"/>
        </w:rPr>
        <w:t>u SDSF</w:t>
      </w:r>
      <w:r w:rsidRPr="00DD3E4C">
        <w:rPr>
          <w:rFonts w:ascii="Arial" w:eastAsia="Calibri" w:hAnsi="Arial" w:cs="Arial"/>
        </w:rPr>
        <w:t xml:space="preserve">, </w:t>
      </w:r>
      <w:r w:rsidR="00477B17">
        <w:rPr>
          <w:rFonts w:ascii="Arial" w:eastAsia="Calibri" w:hAnsi="Arial" w:cs="Arial"/>
        </w:rPr>
        <w:t xml:space="preserve">les actions parentalité proposées au niveau local, </w:t>
      </w:r>
      <w:r w:rsidR="00477B17" w:rsidRPr="00DD3E4C">
        <w:rPr>
          <w:rFonts w:ascii="Arial" w:eastAsia="Calibri" w:hAnsi="Arial" w:cs="Arial"/>
        </w:rPr>
        <w:t>la disponibilité des crédits ou encore l’intérêt général du projet</w:t>
      </w:r>
      <w:r w:rsidR="00477B17">
        <w:rPr>
          <w:rFonts w:ascii="Arial" w:eastAsia="Calibri" w:hAnsi="Arial" w:cs="Arial"/>
        </w:rPr>
        <w:t xml:space="preserve">. </w:t>
      </w:r>
    </w:p>
    <w:p w14:paraId="4C530880" w14:textId="0AEC7B3E" w:rsidR="00DD3E4C" w:rsidRPr="00DD3E4C" w:rsidRDefault="00DD3E4C" w:rsidP="00DD3E4C">
      <w:pPr>
        <w:spacing w:after="200" w:line="276" w:lineRule="auto"/>
        <w:contextualSpacing/>
        <w:jc w:val="both"/>
        <w:rPr>
          <w:rFonts w:ascii="Arial" w:eastAsia="Calibri" w:hAnsi="Arial" w:cs="Arial"/>
        </w:rPr>
      </w:pPr>
    </w:p>
    <w:p w14:paraId="2879EF11" w14:textId="77777777" w:rsidR="00DD3E4C" w:rsidRDefault="00DD3E4C" w:rsidP="00DD3E4C">
      <w:pPr>
        <w:spacing w:after="200" w:line="276" w:lineRule="auto"/>
        <w:contextualSpacing/>
        <w:jc w:val="both"/>
        <w:rPr>
          <w:rFonts w:ascii="Arial" w:eastAsia="Calibri" w:hAnsi="Arial" w:cs="Arial"/>
        </w:rPr>
      </w:pPr>
      <w:r w:rsidRPr="00DD3E4C">
        <w:rPr>
          <w:rFonts w:ascii="Arial" w:eastAsia="Calibri" w:hAnsi="Arial" w:cs="Arial"/>
        </w:rPr>
        <w:t xml:space="preserve">L’aide financière de la Caf ne pourra être considérée comme acquise qu’à compter de la notification au gestionnaire de la décision par la Caf. </w:t>
      </w:r>
    </w:p>
    <w:p w14:paraId="62256C88" w14:textId="77777777" w:rsidR="00C921B3" w:rsidRDefault="00C921B3" w:rsidP="00DD3E4C">
      <w:pPr>
        <w:spacing w:after="200" w:line="276" w:lineRule="auto"/>
        <w:contextualSpacing/>
        <w:jc w:val="both"/>
        <w:rPr>
          <w:rFonts w:ascii="Arial" w:eastAsia="Calibri" w:hAnsi="Arial" w:cs="Arial"/>
        </w:rPr>
      </w:pPr>
    </w:p>
    <w:p w14:paraId="40AAF270" w14:textId="77777777" w:rsidR="002D633B" w:rsidRDefault="002D633B" w:rsidP="00DD3E4C">
      <w:pPr>
        <w:spacing w:after="200" w:line="276" w:lineRule="auto"/>
        <w:contextualSpacing/>
        <w:jc w:val="both"/>
        <w:rPr>
          <w:rFonts w:ascii="Arial" w:eastAsia="Calibri" w:hAnsi="Arial" w:cs="Arial"/>
        </w:rPr>
      </w:pPr>
    </w:p>
    <w:p w14:paraId="63297412" w14:textId="0887F34B" w:rsidR="002D633B" w:rsidRPr="00235DFB" w:rsidRDefault="002D633B" w:rsidP="002D633B">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bCs/>
          <w:color w:val="0070C0"/>
        </w:rPr>
      </w:pPr>
      <w:r w:rsidRPr="00235DFB">
        <w:rPr>
          <w:rFonts w:ascii="Arial" w:eastAsia="Calibri" w:hAnsi="Arial" w:cs="Arial"/>
          <w:b/>
          <w:bCs/>
          <w:color w:val="0070C0"/>
        </w:rPr>
        <w:t>Calendrier</w:t>
      </w:r>
    </w:p>
    <w:p w14:paraId="7E83238E" w14:textId="77777777" w:rsidR="002D633B" w:rsidRDefault="002D633B" w:rsidP="00DD3E4C">
      <w:pPr>
        <w:spacing w:after="200" w:line="276" w:lineRule="auto"/>
        <w:contextualSpacing/>
        <w:jc w:val="both"/>
        <w:rPr>
          <w:rFonts w:ascii="Arial" w:eastAsia="Calibri" w:hAnsi="Arial" w:cs="Arial"/>
        </w:rPr>
      </w:pPr>
    </w:p>
    <w:p w14:paraId="154E2BEB" w14:textId="6802B81F" w:rsidR="00F10D47" w:rsidRDefault="00F10D47" w:rsidP="00F10D47">
      <w:pPr>
        <w:spacing w:after="200" w:line="276" w:lineRule="auto"/>
        <w:jc w:val="both"/>
        <w:rPr>
          <w:rFonts w:ascii="Arial" w:eastAsia="Calibri" w:hAnsi="Arial" w:cs="Arial"/>
        </w:rPr>
      </w:pPr>
      <w:r w:rsidRPr="00DD3E4C">
        <w:rPr>
          <w:rFonts w:ascii="Arial" w:eastAsia="Calibri" w:hAnsi="Arial" w:cs="Arial"/>
        </w:rPr>
        <w:t xml:space="preserve">Les dossiers complétés seront à envoyer de façon électronique </w:t>
      </w:r>
      <w:r w:rsidRPr="00DD3E4C">
        <w:rPr>
          <w:rFonts w:ascii="Arial" w:eastAsia="Calibri" w:hAnsi="Arial" w:cs="Arial"/>
          <w:b/>
        </w:rPr>
        <w:t xml:space="preserve">à partir du </w:t>
      </w:r>
      <w:r w:rsidR="00F7653F">
        <w:rPr>
          <w:rFonts w:ascii="Arial" w:eastAsia="Calibri" w:hAnsi="Arial" w:cs="Arial"/>
          <w:b/>
        </w:rPr>
        <w:t>15 décembre</w:t>
      </w:r>
      <w:r w:rsidRPr="00DD3E4C">
        <w:rPr>
          <w:rFonts w:ascii="Arial" w:eastAsia="Calibri" w:hAnsi="Arial" w:cs="Arial"/>
          <w:b/>
        </w:rPr>
        <w:t xml:space="preserve"> </w:t>
      </w:r>
      <w:r>
        <w:rPr>
          <w:rFonts w:ascii="Arial" w:eastAsia="Calibri" w:hAnsi="Arial" w:cs="Arial"/>
          <w:b/>
        </w:rPr>
        <w:t xml:space="preserve">2025 </w:t>
      </w:r>
      <w:r w:rsidRPr="00DD3E4C">
        <w:rPr>
          <w:rFonts w:ascii="Arial" w:eastAsia="Calibri" w:hAnsi="Arial" w:cs="Arial"/>
          <w:b/>
        </w:rPr>
        <w:t xml:space="preserve">et ce, jusqu’au </w:t>
      </w:r>
      <w:r w:rsidR="0021179F">
        <w:rPr>
          <w:rFonts w:ascii="Arial" w:eastAsia="Calibri" w:hAnsi="Arial" w:cs="Arial"/>
          <w:b/>
        </w:rPr>
        <w:t xml:space="preserve">23 janvier 2026 </w:t>
      </w:r>
      <w:r w:rsidR="0021179F">
        <w:rPr>
          <w:rFonts w:ascii="Arial" w:eastAsia="Calibri" w:hAnsi="Arial" w:cs="Arial"/>
        </w:rPr>
        <w:t>via</w:t>
      </w:r>
      <w:r>
        <w:rPr>
          <w:rFonts w:ascii="Arial" w:eastAsia="Calibri" w:hAnsi="Arial" w:cs="Arial"/>
        </w:rPr>
        <w:t xml:space="preserve"> le Téléservice parentalité (ELAN) </w:t>
      </w:r>
    </w:p>
    <w:p w14:paraId="372861EB" w14:textId="77777777" w:rsidR="002D633B" w:rsidRPr="00DD3E4C" w:rsidRDefault="002D633B" w:rsidP="00DD3E4C">
      <w:pPr>
        <w:spacing w:after="200" w:line="276" w:lineRule="auto"/>
        <w:contextualSpacing/>
        <w:jc w:val="both"/>
        <w:rPr>
          <w:rFonts w:ascii="Arial" w:eastAsia="Calibri" w:hAnsi="Arial" w:cs="Arial"/>
        </w:rPr>
      </w:pPr>
    </w:p>
    <w:p w14:paraId="553E740A" w14:textId="77777777" w:rsidR="00DD3E4C" w:rsidRPr="00235DFB" w:rsidRDefault="00DD3E4C" w:rsidP="00DD3E4C">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color w:val="0070C0"/>
        </w:rPr>
      </w:pPr>
      <w:r w:rsidRPr="00235DFB">
        <w:rPr>
          <w:rFonts w:ascii="Arial" w:eastAsia="Calibri" w:hAnsi="Arial" w:cs="Arial"/>
          <w:b/>
          <w:color w:val="0070C0"/>
        </w:rPr>
        <w:t>Contact</w:t>
      </w:r>
    </w:p>
    <w:p w14:paraId="57F691DA" w14:textId="482E025B" w:rsidR="00DD3E4C" w:rsidRPr="00DD3E4C" w:rsidRDefault="00DD3E4C" w:rsidP="00DD3E4C">
      <w:pPr>
        <w:spacing w:after="200" w:line="276" w:lineRule="auto"/>
        <w:jc w:val="both"/>
        <w:rPr>
          <w:rFonts w:ascii="Arial" w:eastAsia="Calibri" w:hAnsi="Arial" w:cs="Arial"/>
        </w:rPr>
      </w:pPr>
      <w:r w:rsidRPr="00DD3E4C">
        <w:rPr>
          <w:rFonts w:ascii="Arial" w:eastAsia="Calibri" w:hAnsi="Arial" w:cs="Arial"/>
        </w:rPr>
        <w:t>Pour toute demande d’information complémentaire concernant le présent appel à projet, vous pouvez vous adresser à</w:t>
      </w:r>
      <w:r w:rsidR="003E3837">
        <w:rPr>
          <w:rFonts w:ascii="Arial" w:eastAsia="Calibri" w:hAnsi="Arial" w:cs="Arial"/>
        </w:rPr>
        <w:t> :</w:t>
      </w:r>
      <w:r w:rsidRPr="00DD3E4C">
        <w:rPr>
          <w:rFonts w:ascii="Arial" w:eastAsia="Calibri" w:hAnsi="Arial" w:cs="Arial"/>
        </w:rPr>
        <w:t xml:space="preserve"> </w:t>
      </w:r>
    </w:p>
    <w:p w14:paraId="302DE85A" w14:textId="24D4EC1A" w:rsidR="003E3837" w:rsidRPr="00F311A4" w:rsidRDefault="00E17E50" w:rsidP="003E3837">
      <w:pPr>
        <w:rPr>
          <w:rFonts w:ascii="Arial" w:hAnsi="Arial" w:cs="Arial"/>
        </w:rPr>
      </w:pPr>
      <w:r>
        <w:rPr>
          <w:rFonts w:ascii="Arial" w:eastAsiaTheme="minorEastAsia" w:hAnsi="Arial" w:cs="Arial"/>
        </w:rPr>
        <w:t>Marlène GARCIA</w:t>
      </w:r>
      <w:r w:rsidR="003E3837" w:rsidRPr="00F311A4">
        <w:rPr>
          <w:rFonts w:ascii="Arial" w:hAnsi="Arial" w:cs="Arial"/>
        </w:rPr>
        <w:tab/>
      </w:r>
      <w:r w:rsidR="003E3837" w:rsidRPr="00F311A4">
        <w:rPr>
          <w:rFonts w:ascii="Arial" w:hAnsi="Arial" w:cs="Arial"/>
        </w:rPr>
        <w:tab/>
      </w:r>
      <w:r w:rsidR="003E3837" w:rsidRPr="00F311A4">
        <w:rPr>
          <w:rFonts w:ascii="Arial" w:hAnsi="Arial" w:cs="Arial"/>
        </w:rPr>
        <w:tab/>
      </w:r>
      <w:r w:rsidR="003E3837" w:rsidRPr="00F311A4">
        <w:rPr>
          <w:rFonts w:ascii="Arial" w:hAnsi="Arial" w:cs="Arial"/>
        </w:rPr>
        <w:tab/>
      </w:r>
      <w:r w:rsidR="003E3837" w:rsidRPr="00F311A4">
        <w:rPr>
          <w:rFonts w:ascii="Arial" w:hAnsi="Arial" w:cs="Arial"/>
        </w:rPr>
        <w:tab/>
      </w:r>
    </w:p>
    <w:p w14:paraId="6C37A37A" w14:textId="65F2FC84" w:rsidR="003E3837" w:rsidRPr="00F311A4" w:rsidRDefault="00E17E50" w:rsidP="003E3837">
      <w:pPr>
        <w:spacing w:after="200" w:line="276" w:lineRule="auto"/>
        <w:jc w:val="both"/>
        <w:rPr>
          <w:rFonts w:ascii="Arial" w:eastAsia="Calibri" w:hAnsi="Arial" w:cs="Arial"/>
        </w:rPr>
      </w:pPr>
      <w:r>
        <w:rPr>
          <w:rFonts w:ascii="Arial" w:eastAsiaTheme="minorEastAsia" w:hAnsi="Arial" w:cs="Arial"/>
        </w:rPr>
        <w:t>Conseillère technique Parentalité</w:t>
      </w:r>
    </w:p>
    <w:p w14:paraId="2D8776E8" w14:textId="3B20195B" w:rsidR="003E3837" w:rsidRPr="00F311A4" w:rsidRDefault="003E3837" w:rsidP="003E3837">
      <w:pPr>
        <w:spacing w:after="200" w:line="276" w:lineRule="auto"/>
        <w:jc w:val="both"/>
        <w:rPr>
          <w:rFonts w:ascii="Arial" w:eastAsia="Calibri" w:hAnsi="Arial" w:cs="Arial"/>
        </w:rPr>
      </w:pPr>
      <w:r w:rsidRPr="00F311A4">
        <w:rPr>
          <w:rFonts w:ascii="Arial" w:eastAsia="Calibri" w:hAnsi="Arial" w:cs="Arial"/>
        </w:rPr>
        <w:t xml:space="preserve">Via l’adresse électronique suivante : </w:t>
      </w:r>
      <w:r w:rsidR="00E17E50">
        <w:rPr>
          <w:rFonts w:ascii="Arial" w:eastAsia="Times New Roman" w:hAnsi="Arial" w:cs="Arial"/>
        </w:rPr>
        <w:t>marlene.garcia@caf38.caf.fr</w:t>
      </w:r>
    </w:p>
    <w:p w14:paraId="29463974" w14:textId="77777777" w:rsidR="00DD3E4C" w:rsidRPr="00DD3E4C" w:rsidRDefault="00DD3E4C" w:rsidP="00DD3E4C">
      <w:pPr>
        <w:spacing w:after="200" w:line="276" w:lineRule="auto"/>
        <w:jc w:val="both"/>
        <w:rPr>
          <w:rFonts w:ascii="Arial" w:eastAsia="Calibri" w:hAnsi="Arial" w:cs="Arial"/>
        </w:rPr>
      </w:pPr>
    </w:p>
    <w:p w14:paraId="392C5FD9" w14:textId="7DC96453" w:rsidR="002D633B" w:rsidRPr="00235DFB" w:rsidRDefault="00D33273" w:rsidP="002D633B">
      <w:pPr>
        <w:pBdr>
          <w:top w:val="single" w:sz="4" w:space="1" w:color="auto"/>
          <w:left w:val="single" w:sz="4" w:space="4" w:color="auto"/>
          <w:bottom w:val="single" w:sz="4" w:space="1" w:color="auto"/>
          <w:right w:val="single" w:sz="4" w:space="4" w:color="auto"/>
        </w:pBdr>
        <w:spacing w:after="200" w:line="276" w:lineRule="auto"/>
        <w:jc w:val="both"/>
        <w:rPr>
          <w:rFonts w:ascii="Arial" w:eastAsia="Calibri" w:hAnsi="Arial" w:cs="Arial"/>
          <w:b/>
          <w:color w:val="0070C0"/>
        </w:rPr>
      </w:pPr>
      <w:r w:rsidRPr="00235DFB">
        <w:rPr>
          <w:rFonts w:ascii="Arial" w:eastAsia="Calibri" w:hAnsi="Arial" w:cs="Arial"/>
          <w:b/>
          <w:color w:val="0070C0"/>
        </w:rPr>
        <w:t>Textes de références</w:t>
      </w:r>
    </w:p>
    <w:p w14:paraId="550D5387" w14:textId="77777777" w:rsidR="00896C4E" w:rsidRDefault="00896C4E" w:rsidP="00896C4E">
      <w:pPr>
        <w:numPr>
          <w:ilvl w:val="0"/>
          <w:numId w:val="10"/>
        </w:numPr>
        <w:spacing w:after="200" w:line="276" w:lineRule="auto"/>
        <w:contextualSpacing/>
        <w:jc w:val="both"/>
        <w:rPr>
          <w:rFonts w:ascii="Arial" w:eastAsia="Calibri" w:hAnsi="Arial" w:cs="Arial"/>
        </w:rPr>
      </w:pPr>
      <w:r>
        <w:rPr>
          <w:rFonts w:ascii="Arial" w:eastAsia="Calibri" w:hAnsi="Arial" w:cs="Arial"/>
        </w:rPr>
        <w:t xml:space="preserve">Circulaire </w:t>
      </w:r>
      <w:proofErr w:type="spellStart"/>
      <w:r>
        <w:rPr>
          <w:rFonts w:ascii="Arial" w:eastAsia="Calibri" w:hAnsi="Arial" w:cs="Arial"/>
        </w:rPr>
        <w:t>Cnaf</w:t>
      </w:r>
      <w:proofErr w:type="spellEnd"/>
      <w:r>
        <w:rPr>
          <w:rFonts w:ascii="Arial" w:eastAsia="Calibri" w:hAnsi="Arial" w:cs="Arial"/>
        </w:rPr>
        <w:t xml:space="preserve"> n° 2024-227 relative à la nouvelle structuration du Fonds national parentalité à compter du 1 janvier 2025. </w:t>
      </w:r>
    </w:p>
    <w:p w14:paraId="7B4A5761" w14:textId="77777777" w:rsidR="00896C4E" w:rsidRPr="00DD3E4C" w:rsidRDefault="00896C4E" w:rsidP="00896C4E">
      <w:pPr>
        <w:numPr>
          <w:ilvl w:val="0"/>
          <w:numId w:val="10"/>
        </w:numPr>
        <w:spacing w:after="200" w:line="276" w:lineRule="auto"/>
        <w:contextualSpacing/>
        <w:jc w:val="both"/>
        <w:rPr>
          <w:rFonts w:ascii="Arial" w:eastAsia="Calibri" w:hAnsi="Arial" w:cs="Arial"/>
        </w:rPr>
      </w:pPr>
      <w:r w:rsidRPr="00DD3E4C">
        <w:rPr>
          <w:rFonts w:ascii="Arial" w:eastAsia="Calibri" w:hAnsi="Arial" w:cs="Arial"/>
        </w:rPr>
        <w:t>Circulaire du Premier Ministre n°581-SG du 29 septembre 2015 relative aux nouvelles relations entre les pouvoirs publics et les associations ;</w:t>
      </w:r>
    </w:p>
    <w:p w14:paraId="7A528A7A" w14:textId="48C33F2E" w:rsidR="500297B5" w:rsidRDefault="00896C4E" w:rsidP="003E3837">
      <w:pPr>
        <w:numPr>
          <w:ilvl w:val="0"/>
          <w:numId w:val="10"/>
        </w:numPr>
        <w:spacing w:after="200" w:line="276" w:lineRule="auto"/>
        <w:contextualSpacing/>
        <w:jc w:val="both"/>
        <w:rPr>
          <w:rFonts w:ascii="Arial" w:eastAsia="Calibri" w:hAnsi="Arial" w:cs="Arial"/>
        </w:rPr>
      </w:pPr>
      <w:r w:rsidRPr="48745CBA">
        <w:rPr>
          <w:rFonts w:ascii="Arial" w:eastAsia="Calibri" w:hAnsi="Arial" w:cs="Arial"/>
        </w:rPr>
        <w:t xml:space="preserve">Ordonnance du 19 mai 2021 définition et inscription dans le </w:t>
      </w:r>
      <w:proofErr w:type="spellStart"/>
      <w:r w:rsidRPr="48745CBA">
        <w:rPr>
          <w:rFonts w:ascii="Arial" w:eastAsia="Calibri" w:hAnsi="Arial" w:cs="Arial"/>
        </w:rPr>
        <w:t>Casf</w:t>
      </w:r>
      <w:proofErr w:type="spellEnd"/>
      <w:r w:rsidRPr="48745CBA">
        <w:rPr>
          <w:rFonts w:ascii="Arial" w:eastAsia="Calibri" w:hAnsi="Arial" w:cs="Arial"/>
        </w:rPr>
        <w:t xml:space="preserve"> : Définition</w:t>
      </w:r>
      <w:r w:rsidRPr="22301986">
        <w:rPr>
          <w:rFonts w:ascii="Arial" w:eastAsia="Calibri" w:hAnsi="Arial" w:cs="Arial"/>
        </w:rPr>
        <w:t xml:space="preserve"> du Code de l’action sociale et des familles relative au service de soutien à la parentalité - </w:t>
      </w:r>
      <w:proofErr w:type="spellStart"/>
      <w:r w:rsidRPr="00DD3E4C">
        <w:rPr>
          <w:rFonts w:ascii="Arial" w:eastAsia="Calibri" w:hAnsi="Arial" w:cs="Arial"/>
        </w:rPr>
        <w:t>Cog</w:t>
      </w:r>
      <w:proofErr w:type="spellEnd"/>
      <w:r w:rsidRPr="00DD3E4C">
        <w:rPr>
          <w:rFonts w:ascii="Arial" w:eastAsia="Calibri" w:hAnsi="Arial" w:cs="Arial"/>
        </w:rPr>
        <w:t xml:space="preserve"> 2023/2027</w:t>
      </w:r>
      <w:r w:rsidRPr="48745CBA">
        <w:rPr>
          <w:rFonts w:ascii="Arial" w:eastAsia="Calibri" w:hAnsi="Arial" w:cs="Arial"/>
        </w:rPr>
        <w:t xml:space="preserve"> et diffusion de la Charte nationale de soutien à la parentalité</w:t>
      </w:r>
      <w:r w:rsidR="00D33273">
        <w:rPr>
          <w:rFonts w:ascii="Arial" w:eastAsia="Calibri" w:hAnsi="Arial" w:cs="Arial"/>
        </w:rPr>
        <w:t>.</w:t>
      </w:r>
    </w:p>
    <w:p w14:paraId="29037C5E" w14:textId="77777777" w:rsidR="00D33273" w:rsidRDefault="00D33273" w:rsidP="00D33273">
      <w:pPr>
        <w:spacing w:after="200" w:line="276" w:lineRule="auto"/>
        <w:contextualSpacing/>
        <w:jc w:val="both"/>
        <w:rPr>
          <w:rFonts w:ascii="Arial" w:eastAsia="Calibri" w:hAnsi="Arial" w:cs="Arial"/>
        </w:rPr>
      </w:pPr>
    </w:p>
    <w:p w14:paraId="4F83C26D" w14:textId="152E2083" w:rsidR="00D33273" w:rsidRPr="00235DFB" w:rsidRDefault="00D33273" w:rsidP="00D33273">
      <w:pPr>
        <w:pBdr>
          <w:top w:val="single" w:sz="4" w:space="1" w:color="auto"/>
          <w:left w:val="single" w:sz="4" w:space="4" w:color="auto"/>
          <w:bottom w:val="single" w:sz="4" w:space="1" w:color="auto"/>
          <w:right w:val="single" w:sz="4" w:space="4" w:color="auto"/>
        </w:pBdr>
        <w:spacing w:after="200" w:line="276" w:lineRule="auto"/>
        <w:contextualSpacing/>
        <w:jc w:val="both"/>
        <w:rPr>
          <w:rFonts w:ascii="Arial" w:eastAsia="Calibri" w:hAnsi="Arial" w:cs="Arial"/>
          <w:b/>
          <w:color w:val="0070C0"/>
        </w:rPr>
      </w:pPr>
      <w:r w:rsidRPr="00235DFB">
        <w:rPr>
          <w:rFonts w:ascii="Arial" w:eastAsia="Calibri" w:hAnsi="Arial" w:cs="Arial"/>
          <w:b/>
          <w:color w:val="0070C0"/>
        </w:rPr>
        <w:t>Annexes</w:t>
      </w:r>
    </w:p>
    <w:p w14:paraId="5098B319" w14:textId="0D1BB8A7" w:rsidR="00D33273" w:rsidRDefault="00D33273" w:rsidP="00D33273">
      <w:pPr>
        <w:tabs>
          <w:tab w:val="left" w:pos="1215"/>
        </w:tabs>
        <w:rPr>
          <w:rFonts w:ascii="Arial" w:eastAsia="Calibri" w:hAnsi="Arial" w:cs="Arial"/>
          <w:sz w:val="24"/>
          <w:szCs w:val="24"/>
        </w:rPr>
      </w:pPr>
      <w:r>
        <w:rPr>
          <w:rFonts w:ascii="Arial" w:eastAsia="Calibri" w:hAnsi="Arial" w:cs="Arial"/>
          <w:sz w:val="24"/>
          <w:szCs w:val="24"/>
        </w:rPr>
        <w:tab/>
      </w:r>
    </w:p>
    <w:p w14:paraId="196ED918" w14:textId="71D0DF29" w:rsidR="00D33273" w:rsidRPr="002D6A94" w:rsidRDefault="00F802DF" w:rsidP="00D33273">
      <w:pPr>
        <w:pStyle w:val="ListParagraph"/>
        <w:numPr>
          <w:ilvl w:val="0"/>
          <w:numId w:val="10"/>
        </w:numPr>
        <w:tabs>
          <w:tab w:val="left" w:pos="1215"/>
        </w:tabs>
        <w:rPr>
          <w:rFonts w:ascii="Arial" w:eastAsia="Calibri" w:hAnsi="Arial" w:cs="Arial"/>
        </w:rPr>
      </w:pPr>
      <w:r w:rsidRPr="002D6A94">
        <w:rPr>
          <w:rFonts w:ascii="Arial" w:eastAsia="Calibri" w:hAnsi="Arial" w:cs="Arial"/>
        </w:rPr>
        <w:t xml:space="preserve">Référentiel parentalité </w:t>
      </w:r>
    </w:p>
    <w:p w14:paraId="6BF44122" w14:textId="18885F86" w:rsidR="00690DBE" w:rsidRPr="002D6A94" w:rsidRDefault="00690DBE" w:rsidP="00D33273">
      <w:pPr>
        <w:pStyle w:val="ListParagraph"/>
        <w:numPr>
          <w:ilvl w:val="0"/>
          <w:numId w:val="10"/>
        </w:numPr>
        <w:tabs>
          <w:tab w:val="left" w:pos="1215"/>
        </w:tabs>
        <w:rPr>
          <w:rFonts w:ascii="Arial" w:eastAsia="Calibri" w:hAnsi="Arial" w:cs="Arial"/>
        </w:rPr>
      </w:pPr>
      <w:r w:rsidRPr="002D6A94">
        <w:rPr>
          <w:rFonts w:ascii="Arial" w:eastAsia="Calibri" w:hAnsi="Arial" w:cs="Arial"/>
        </w:rPr>
        <w:t>Fiche thématique – Implication et participation des familles à travers des modalités d’interventions collectives</w:t>
      </w:r>
    </w:p>
    <w:sectPr w:rsidR="00690DBE" w:rsidRPr="002D6A9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F220" w14:textId="77777777" w:rsidR="00174113" w:rsidRDefault="00174113" w:rsidP="009057CF">
      <w:pPr>
        <w:spacing w:after="0" w:line="240" w:lineRule="auto"/>
      </w:pPr>
      <w:r>
        <w:separator/>
      </w:r>
    </w:p>
  </w:endnote>
  <w:endnote w:type="continuationSeparator" w:id="0">
    <w:p w14:paraId="69B179B7" w14:textId="77777777" w:rsidR="00174113" w:rsidRDefault="00174113" w:rsidP="009057CF">
      <w:pPr>
        <w:spacing w:after="0" w:line="240" w:lineRule="auto"/>
      </w:pPr>
      <w:r>
        <w:continuationSeparator/>
      </w:r>
    </w:p>
  </w:endnote>
  <w:endnote w:type="continuationNotice" w:id="1">
    <w:p w14:paraId="3F2CEF0B" w14:textId="77777777" w:rsidR="00174113" w:rsidRDefault="00174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136E" w14:textId="1B236FDA" w:rsidR="002B186B" w:rsidRDefault="002B186B" w:rsidP="003273E7">
    <w:pPr>
      <w:pStyle w:val="Footer"/>
      <w:ind w:left="-1474"/>
    </w:pPr>
    <w:r>
      <w:rPr>
        <w:noProof/>
      </w:rPr>
      <w:drawing>
        <wp:inline distT="0" distB="0" distL="0" distR="0" wp14:anchorId="63286D9B" wp14:editId="05E57772">
          <wp:extent cx="7592017" cy="100804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8291" cy="10274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2179" w14:textId="77777777" w:rsidR="00174113" w:rsidRDefault="00174113" w:rsidP="009057CF">
      <w:pPr>
        <w:spacing w:after="0" w:line="240" w:lineRule="auto"/>
      </w:pPr>
      <w:r>
        <w:separator/>
      </w:r>
    </w:p>
  </w:footnote>
  <w:footnote w:type="continuationSeparator" w:id="0">
    <w:p w14:paraId="2524523B" w14:textId="77777777" w:rsidR="00174113" w:rsidRDefault="00174113" w:rsidP="009057CF">
      <w:pPr>
        <w:spacing w:after="0" w:line="240" w:lineRule="auto"/>
      </w:pPr>
      <w:r>
        <w:continuationSeparator/>
      </w:r>
    </w:p>
  </w:footnote>
  <w:footnote w:type="continuationNotice" w:id="1">
    <w:p w14:paraId="4DC69238" w14:textId="77777777" w:rsidR="00174113" w:rsidRDefault="00174113">
      <w:pPr>
        <w:spacing w:after="0" w:line="240" w:lineRule="auto"/>
      </w:pPr>
    </w:p>
  </w:footnote>
  <w:footnote w:id="2">
    <w:p w14:paraId="7DB58979" w14:textId="0E978455" w:rsidR="000D2640" w:rsidRDefault="000D2640" w:rsidP="000D2640">
      <w:pPr>
        <w:pStyle w:val="FootnoteText"/>
      </w:pPr>
      <w:r>
        <w:rPr>
          <w:rStyle w:val="FootnoteReference"/>
        </w:rPr>
        <w:footnoteRef/>
      </w:r>
      <w:r>
        <w:t>Les</w:t>
      </w:r>
      <w:r w:rsidRPr="000D2640">
        <w:t xml:space="preserve"> structures d’animation de la vie sociale (CS et EVS),</w:t>
      </w:r>
      <w:r>
        <w:t xml:space="preserve"> </w:t>
      </w:r>
      <w:r w:rsidRPr="000D2640">
        <w:t>les services de médiation familiale,</w:t>
      </w:r>
      <w:r>
        <w:t xml:space="preserve"> </w:t>
      </w:r>
      <w:r w:rsidRPr="000D2640">
        <w:t>les espaces de rencontre,</w:t>
      </w:r>
      <w:r>
        <w:t xml:space="preserve"> </w:t>
      </w:r>
      <w:r w:rsidRPr="000D2640">
        <w:t>les établissements d’accueil du jeune enfant (EAJE),</w:t>
      </w:r>
      <w:r>
        <w:t xml:space="preserve"> </w:t>
      </w:r>
      <w:r w:rsidRPr="000D2640">
        <w:t>les relais parents enfants (</w:t>
      </w:r>
      <w:proofErr w:type="spellStart"/>
      <w:r w:rsidRPr="000D2640">
        <w:t>Rpe</w:t>
      </w:r>
      <w:proofErr w:type="spellEnd"/>
      <w:r w:rsidRPr="000D2640">
        <w:t>),</w:t>
      </w:r>
      <w:r>
        <w:t xml:space="preserve"> </w:t>
      </w:r>
      <w:r w:rsidRPr="000D2640">
        <w:t>les lieux d’accueil enfants parents (LAEP),</w:t>
      </w:r>
      <w:r>
        <w:t xml:space="preserve"> </w:t>
      </w:r>
      <w:r w:rsidRPr="000D2640">
        <w:t>les accueils de loisirs sans hébergement (</w:t>
      </w:r>
      <w:proofErr w:type="spellStart"/>
      <w:r w:rsidRPr="000D2640">
        <w:t>Alsh</w:t>
      </w:r>
      <w:proofErr w:type="spellEnd"/>
      <w:r w:rsidRPr="000D2640">
        <w:t>),</w:t>
      </w:r>
      <w:r>
        <w:t xml:space="preserve"> </w:t>
      </w:r>
      <w:r w:rsidRPr="000D2640">
        <w:t>les contrats locaux d’accompagnement à la scolarité (Clas).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46E1"/>
    <w:multiLevelType w:val="hybridMultilevel"/>
    <w:tmpl w:val="77069B90"/>
    <w:lvl w:ilvl="0" w:tplc="8AEADB10">
      <w:start w:val="1"/>
      <w:numFmt w:val="bullet"/>
      <w:lvlText w:val="-"/>
      <w:lvlJc w:val="left"/>
      <w:pPr>
        <w:ind w:left="720" w:hanging="360"/>
      </w:pPr>
      <w:rPr>
        <w:rFonts w:ascii="Aptos" w:hAnsi="Aptos" w:hint="default"/>
      </w:rPr>
    </w:lvl>
    <w:lvl w:ilvl="1" w:tplc="A10249C0">
      <w:start w:val="1"/>
      <w:numFmt w:val="bullet"/>
      <w:lvlText w:val="o"/>
      <w:lvlJc w:val="left"/>
      <w:pPr>
        <w:ind w:left="1440" w:hanging="360"/>
      </w:pPr>
      <w:rPr>
        <w:rFonts w:ascii="Courier New" w:hAnsi="Courier New" w:hint="default"/>
      </w:rPr>
    </w:lvl>
    <w:lvl w:ilvl="2" w:tplc="98403C7E">
      <w:start w:val="1"/>
      <w:numFmt w:val="bullet"/>
      <w:lvlText w:val=""/>
      <w:lvlJc w:val="left"/>
      <w:pPr>
        <w:ind w:left="2160" w:hanging="360"/>
      </w:pPr>
      <w:rPr>
        <w:rFonts w:ascii="Wingdings" w:hAnsi="Wingdings" w:hint="default"/>
      </w:rPr>
    </w:lvl>
    <w:lvl w:ilvl="3" w:tplc="151630F8">
      <w:start w:val="1"/>
      <w:numFmt w:val="bullet"/>
      <w:lvlText w:val=""/>
      <w:lvlJc w:val="left"/>
      <w:pPr>
        <w:ind w:left="2880" w:hanging="360"/>
      </w:pPr>
      <w:rPr>
        <w:rFonts w:ascii="Symbol" w:hAnsi="Symbol" w:hint="default"/>
      </w:rPr>
    </w:lvl>
    <w:lvl w:ilvl="4" w:tplc="009E15D0">
      <w:start w:val="1"/>
      <w:numFmt w:val="bullet"/>
      <w:lvlText w:val="o"/>
      <w:lvlJc w:val="left"/>
      <w:pPr>
        <w:ind w:left="3600" w:hanging="360"/>
      </w:pPr>
      <w:rPr>
        <w:rFonts w:ascii="Courier New" w:hAnsi="Courier New" w:hint="default"/>
      </w:rPr>
    </w:lvl>
    <w:lvl w:ilvl="5" w:tplc="46B630F8">
      <w:start w:val="1"/>
      <w:numFmt w:val="bullet"/>
      <w:lvlText w:val=""/>
      <w:lvlJc w:val="left"/>
      <w:pPr>
        <w:ind w:left="4320" w:hanging="360"/>
      </w:pPr>
      <w:rPr>
        <w:rFonts w:ascii="Wingdings" w:hAnsi="Wingdings" w:hint="default"/>
      </w:rPr>
    </w:lvl>
    <w:lvl w:ilvl="6" w:tplc="F918C7C0">
      <w:start w:val="1"/>
      <w:numFmt w:val="bullet"/>
      <w:lvlText w:val=""/>
      <w:lvlJc w:val="left"/>
      <w:pPr>
        <w:ind w:left="5040" w:hanging="360"/>
      </w:pPr>
      <w:rPr>
        <w:rFonts w:ascii="Symbol" w:hAnsi="Symbol" w:hint="default"/>
      </w:rPr>
    </w:lvl>
    <w:lvl w:ilvl="7" w:tplc="C34819E2">
      <w:start w:val="1"/>
      <w:numFmt w:val="bullet"/>
      <w:lvlText w:val="o"/>
      <w:lvlJc w:val="left"/>
      <w:pPr>
        <w:ind w:left="5760" w:hanging="360"/>
      </w:pPr>
      <w:rPr>
        <w:rFonts w:ascii="Courier New" w:hAnsi="Courier New" w:hint="default"/>
      </w:rPr>
    </w:lvl>
    <w:lvl w:ilvl="8" w:tplc="4AB433B8">
      <w:start w:val="1"/>
      <w:numFmt w:val="bullet"/>
      <w:lvlText w:val=""/>
      <w:lvlJc w:val="left"/>
      <w:pPr>
        <w:ind w:left="6480" w:hanging="360"/>
      </w:pPr>
      <w:rPr>
        <w:rFonts w:ascii="Wingdings" w:hAnsi="Wingdings" w:hint="default"/>
      </w:rPr>
    </w:lvl>
  </w:abstractNum>
  <w:abstractNum w:abstractNumId="1" w15:restartNumberingAfterBreak="0">
    <w:nsid w:val="00FB3D7B"/>
    <w:multiLevelType w:val="multilevel"/>
    <w:tmpl w:val="8C9C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388E3D"/>
    <w:multiLevelType w:val="hybridMultilevel"/>
    <w:tmpl w:val="23DAD0CA"/>
    <w:lvl w:ilvl="0" w:tplc="7B36570A">
      <w:start w:val="1"/>
      <w:numFmt w:val="bullet"/>
      <w:lvlText w:val="-"/>
      <w:lvlJc w:val="left"/>
      <w:pPr>
        <w:ind w:left="720" w:hanging="360"/>
      </w:pPr>
      <w:rPr>
        <w:rFonts w:ascii="Aptos" w:hAnsi="Aptos" w:hint="default"/>
      </w:rPr>
    </w:lvl>
    <w:lvl w:ilvl="1" w:tplc="76DC5A86">
      <w:start w:val="1"/>
      <w:numFmt w:val="bullet"/>
      <w:lvlText w:val="o"/>
      <w:lvlJc w:val="left"/>
      <w:pPr>
        <w:ind w:left="1440" w:hanging="360"/>
      </w:pPr>
      <w:rPr>
        <w:rFonts w:ascii="Courier New" w:hAnsi="Courier New" w:hint="default"/>
      </w:rPr>
    </w:lvl>
    <w:lvl w:ilvl="2" w:tplc="524CBB06">
      <w:start w:val="1"/>
      <w:numFmt w:val="bullet"/>
      <w:lvlText w:val=""/>
      <w:lvlJc w:val="left"/>
      <w:pPr>
        <w:ind w:left="2160" w:hanging="360"/>
      </w:pPr>
      <w:rPr>
        <w:rFonts w:ascii="Wingdings" w:hAnsi="Wingdings" w:hint="default"/>
      </w:rPr>
    </w:lvl>
    <w:lvl w:ilvl="3" w:tplc="470AAA88">
      <w:start w:val="1"/>
      <w:numFmt w:val="bullet"/>
      <w:lvlText w:val=""/>
      <w:lvlJc w:val="left"/>
      <w:pPr>
        <w:ind w:left="2880" w:hanging="360"/>
      </w:pPr>
      <w:rPr>
        <w:rFonts w:ascii="Symbol" w:hAnsi="Symbol" w:hint="default"/>
      </w:rPr>
    </w:lvl>
    <w:lvl w:ilvl="4" w:tplc="B2725842">
      <w:start w:val="1"/>
      <w:numFmt w:val="bullet"/>
      <w:lvlText w:val="o"/>
      <w:lvlJc w:val="left"/>
      <w:pPr>
        <w:ind w:left="3600" w:hanging="360"/>
      </w:pPr>
      <w:rPr>
        <w:rFonts w:ascii="Courier New" w:hAnsi="Courier New" w:hint="default"/>
      </w:rPr>
    </w:lvl>
    <w:lvl w:ilvl="5" w:tplc="618C920A">
      <w:start w:val="1"/>
      <w:numFmt w:val="bullet"/>
      <w:lvlText w:val=""/>
      <w:lvlJc w:val="left"/>
      <w:pPr>
        <w:ind w:left="4320" w:hanging="360"/>
      </w:pPr>
      <w:rPr>
        <w:rFonts w:ascii="Wingdings" w:hAnsi="Wingdings" w:hint="default"/>
      </w:rPr>
    </w:lvl>
    <w:lvl w:ilvl="6" w:tplc="1444C2F4">
      <w:start w:val="1"/>
      <w:numFmt w:val="bullet"/>
      <w:lvlText w:val=""/>
      <w:lvlJc w:val="left"/>
      <w:pPr>
        <w:ind w:left="5040" w:hanging="360"/>
      </w:pPr>
      <w:rPr>
        <w:rFonts w:ascii="Symbol" w:hAnsi="Symbol" w:hint="default"/>
      </w:rPr>
    </w:lvl>
    <w:lvl w:ilvl="7" w:tplc="C1406A80">
      <w:start w:val="1"/>
      <w:numFmt w:val="bullet"/>
      <w:lvlText w:val="o"/>
      <w:lvlJc w:val="left"/>
      <w:pPr>
        <w:ind w:left="5760" w:hanging="360"/>
      </w:pPr>
      <w:rPr>
        <w:rFonts w:ascii="Courier New" w:hAnsi="Courier New" w:hint="default"/>
      </w:rPr>
    </w:lvl>
    <w:lvl w:ilvl="8" w:tplc="09C0464C">
      <w:start w:val="1"/>
      <w:numFmt w:val="bullet"/>
      <w:lvlText w:val=""/>
      <w:lvlJc w:val="left"/>
      <w:pPr>
        <w:ind w:left="6480" w:hanging="360"/>
      </w:pPr>
      <w:rPr>
        <w:rFonts w:ascii="Wingdings" w:hAnsi="Wingdings" w:hint="default"/>
      </w:rPr>
    </w:lvl>
  </w:abstractNum>
  <w:abstractNum w:abstractNumId="3" w15:restartNumberingAfterBreak="0">
    <w:nsid w:val="1F962325"/>
    <w:multiLevelType w:val="hybridMultilevel"/>
    <w:tmpl w:val="533A6DDE"/>
    <w:lvl w:ilvl="0" w:tplc="4606D82A">
      <w:start w:val="1"/>
      <w:numFmt w:val="bullet"/>
      <w:lvlText w:val="-"/>
      <w:lvlJc w:val="left"/>
      <w:pPr>
        <w:ind w:left="720" w:hanging="360"/>
      </w:pPr>
      <w:rPr>
        <w:rFonts w:ascii="Calibri" w:hAnsi="Calibri" w:hint="default"/>
      </w:rPr>
    </w:lvl>
    <w:lvl w:ilvl="1" w:tplc="42B20456">
      <w:start w:val="1"/>
      <w:numFmt w:val="bullet"/>
      <w:lvlText w:val="o"/>
      <w:lvlJc w:val="left"/>
      <w:pPr>
        <w:ind w:left="1440" w:hanging="360"/>
      </w:pPr>
      <w:rPr>
        <w:rFonts w:ascii="Courier New" w:hAnsi="Courier New" w:hint="default"/>
      </w:rPr>
    </w:lvl>
    <w:lvl w:ilvl="2" w:tplc="AE58F872">
      <w:start w:val="1"/>
      <w:numFmt w:val="bullet"/>
      <w:lvlText w:val=""/>
      <w:lvlJc w:val="left"/>
      <w:pPr>
        <w:ind w:left="2160" w:hanging="360"/>
      </w:pPr>
      <w:rPr>
        <w:rFonts w:ascii="Wingdings" w:hAnsi="Wingdings" w:hint="default"/>
      </w:rPr>
    </w:lvl>
    <w:lvl w:ilvl="3" w:tplc="B47EC5B4">
      <w:start w:val="1"/>
      <w:numFmt w:val="bullet"/>
      <w:lvlText w:val=""/>
      <w:lvlJc w:val="left"/>
      <w:pPr>
        <w:ind w:left="2880" w:hanging="360"/>
      </w:pPr>
      <w:rPr>
        <w:rFonts w:ascii="Symbol" w:hAnsi="Symbol" w:hint="default"/>
      </w:rPr>
    </w:lvl>
    <w:lvl w:ilvl="4" w:tplc="34667DFC">
      <w:start w:val="1"/>
      <w:numFmt w:val="bullet"/>
      <w:lvlText w:val="o"/>
      <w:lvlJc w:val="left"/>
      <w:pPr>
        <w:ind w:left="3600" w:hanging="360"/>
      </w:pPr>
      <w:rPr>
        <w:rFonts w:ascii="Courier New" w:hAnsi="Courier New" w:hint="default"/>
      </w:rPr>
    </w:lvl>
    <w:lvl w:ilvl="5" w:tplc="9D8C845E">
      <w:start w:val="1"/>
      <w:numFmt w:val="bullet"/>
      <w:lvlText w:val=""/>
      <w:lvlJc w:val="left"/>
      <w:pPr>
        <w:ind w:left="4320" w:hanging="360"/>
      </w:pPr>
      <w:rPr>
        <w:rFonts w:ascii="Wingdings" w:hAnsi="Wingdings" w:hint="default"/>
      </w:rPr>
    </w:lvl>
    <w:lvl w:ilvl="6" w:tplc="8FAC3838">
      <w:start w:val="1"/>
      <w:numFmt w:val="bullet"/>
      <w:lvlText w:val=""/>
      <w:lvlJc w:val="left"/>
      <w:pPr>
        <w:ind w:left="5040" w:hanging="360"/>
      </w:pPr>
      <w:rPr>
        <w:rFonts w:ascii="Symbol" w:hAnsi="Symbol" w:hint="default"/>
      </w:rPr>
    </w:lvl>
    <w:lvl w:ilvl="7" w:tplc="2334C660">
      <w:start w:val="1"/>
      <w:numFmt w:val="bullet"/>
      <w:lvlText w:val="o"/>
      <w:lvlJc w:val="left"/>
      <w:pPr>
        <w:ind w:left="5760" w:hanging="360"/>
      </w:pPr>
      <w:rPr>
        <w:rFonts w:ascii="Courier New" w:hAnsi="Courier New" w:hint="default"/>
      </w:rPr>
    </w:lvl>
    <w:lvl w:ilvl="8" w:tplc="E5241414">
      <w:start w:val="1"/>
      <w:numFmt w:val="bullet"/>
      <w:lvlText w:val=""/>
      <w:lvlJc w:val="left"/>
      <w:pPr>
        <w:ind w:left="6480" w:hanging="360"/>
      </w:pPr>
      <w:rPr>
        <w:rFonts w:ascii="Wingdings" w:hAnsi="Wingdings" w:hint="default"/>
      </w:rPr>
    </w:lvl>
  </w:abstractNum>
  <w:abstractNum w:abstractNumId="4" w15:restartNumberingAfterBreak="0">
    <w:nsid w:val="1FDD217E"/>
    <w:multiLevelType w:val="multilevel"/>
    <w:tmpl w:val="0F5C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17336"/>
    <w:multiLevelType w:val="multilevel"/>
    <w:tmpl w:val="4A46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4E49C6"/>
    <w:multiLevelType w:val="multilevel"/>
    <w:tmpl w:val="CD1C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6D641A"/>
    <w:multiLevelType w:val="hybridMultilevel"/>
    <w:tmpl w:val="BF3A888C"/>
    <w:lvl w:ilvl="0" w:tplc="6C7E97C4">
      <w:start w:val="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78660F"/>
    <w:multiLevelType w:val="hybridMultilevel"/>
    <w:tmpl w:val="BF5E2642"/>
    <w:lvl w:ilvl="0" w:tplc="3578CBB2">
      <w:start w:val="1"/>
      <w:numFmt w:val="bullet"/>
      <w:lvlText w:val="-"/>
      <w:lvlJc w:val="left"/>
      <w:pPr>
        <w:ind w:left="720" w:hanging="360"/>
      </w:pPr>
      <w:rPr>
        <w:rFonts w:ascii="Aptos" w:hAnsi="Aptos" w:hint="default"/>
      </w:rPr>
    </w:lvl>
    <w:lvl w:ilvl="1" w:tplc="0D40C248">
      <w:start w:val="1"/>
      <w:numFmt w:val="bullet"/>
      <w:lvlText w:val="o"/>
      <w:lvlJc w:val="left"/>
      <w:pPr>
        <w:ind w:left="1440" w:hanging="360"/>
      </w:pPr>
      <w:rPr>
        <w:rFonts w:ascii="Courier New" w:hAnsi="Courier New" w:hint="default"/>
      </w:rPr>
    </w:lvl>
    <w:lvl w:ilvl="2" w:tplc="DBC47F26">
      <w:start w:val="1"/>
      <w:numFmt w:val="bullet"/>
      <w:lvlText w:val=""/>
      <w:lvlJc w:val="left"/>
      <w:pPr>
        <w:ind w:left="2160" w:hanging="360"/>
      </w:pPr>
      <w:rPr>
        <w:rFonts w:ascii="Wingdings" w:hAnsi="Wingdings" w:hint="default"/>
      </w:rPr>
    </w:lvl>
    <w:lvl w:ilvl="3" w:tplc="77F8E11C">
      <w:start w:val="1"/>
      <w:numFmt w:val="bullet"/>
      <w:lvlText w:val=""/>
      <w:lvlJc w:val="left"/>
      <w:pPr>
        <w:ind w:left="2880" w:hanging="360"/>
      </w:pPr>
      <w:rPr>
        <w:rFonts w:ascii="Symbol" w:hAnsi="Symbol" w:hint="default"/>
      </w:rPr>
    </w:lvl>
    <w:lvl w:ilvl="4" w:tplc="A380E5B8">
      <w:start w:val="1"/>
      <w:numFmt w:val="bullet"/>
      <w:lvlText w:val="o"/>
      <w:lvlJc w:val="left"/>
      <w:pPr>
        <w:ind w:left="3600" w:hanging="360"/>
      </w:pPr>
      <w:rPr>
        <w:rFonts w:ascii="Courier New" w:hAnsi="Courier New" w:hint="default"/>
      </w:rPr>
    </w:lvl>
    <w:lvl w:ilvl="5" w:tplc="5CDE1650">
      <w:start w:val="1"/>
      <w:numFmt w:val="bullet"/>
      <w:lvlText w:val=""/>
      <w:lvlJc w:val="left"/>
      <w:pPr>
        <w:ind w:left="4320" w:hanging="360"/>
      </w:pPr>
      <w:rPr>
        <w:rFonts w:ascii="Wingdings" w:hAnsi="Wingdings" w:hint="default"/>
      </w:rPr>
    </w:lvl>
    <w:lvl w:ilvl="6" w:tplc="4D2E439C">
      <w:start w:val="1"/>
      <w:numFmt w:val="bullet"/>
      <w:lvlText w:val=""/>
      <w:lvlJc w:val="left"/>
      <w:pPr>
        <w:ind w:left="5040" w:hanging="360"/>
      </w:pPr>
      <w:rPr>
        <w:rFonts w:ascii="Symbol" w:hAnsi="Symbol" w:hint="default"/>
      </w:rPr>
    </w:lvl>
    <w:lvl w:ilvl="7" w:tplc="4D288050">
      <w:start w:val="1"/>
      <w:numFmt w:val="bullet"/>
      <w:lvlText w:val="o"/>
      <w:lvlJc w:val="left"/>
      <w:pPr>
        <w:ind w:left="5760" w:hanging="360"/>
      </w:pPr>
      <w:rPr>
        <w:rFonts w:ascii="Courier New" w:hAnsi="Courier New" w:hint="default"/>
      </w:rPr>
    </w:lvl>
    <w:lvl w:ilvl="8" w:tplc="FC1EC844">
      <w:start w:val="1"/>
      <w:numFmt w:val="bullet"/>
      <w:lvlText w:val=""/>
      <w:lvlJc w:val="left"/>
      <w:pPr>
        <w:ind w:left="6480" w:hanging="360"/>
      </w:pPr>
      <w:rPr>
        <w:rFonts w:ascii="Wingdings" w:hAnsi="Wingdings" w:hint="default"/>
      </w:rPr>
    </w:lvl>
  </w:abstractNum>
  <w:abstractNum w:abstractNumId="9" w15:restartNumberingAfterBreak="0">
    <w:nsid w:val="31B65817"/>
    <w:multiLevelType w:val="hybridMultilevel"/>
    <w:tmpl w:val="4F840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2E0124"/>
    <w:multiLevelType w:val="hybridMultilevel"/>
    <w:tmpl w:val="981295A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0C4195"/>
    <w:multiLevelType w:val="hybridMultilevel"/>
    <w:tmpl w:val="728A9C82"/>
    <w:lvl w:ilvl="0" w:tplc="AEE072F2">
      <w:start w:val="1"/>
      <w:numFmt w:val="bullet"/>
      <w:lvlText w:val=""/>
      <w:lvlJc w:val="left"/>
      <w:pPr>
        <w:ind w:left="1080" w:hanging="360"/>
      </w:pPr>
      <w:rPr>
        <w:rFonts w:ascii="Symbol" w:hAnsi="Symbol"/>
      </w:rPr>
    </w:lvl>
    <w:lvl w:ilvl="1" w:tplc="3CB685BE">
      <w:start w:val="1"/>
      <w:numFmt w:val="bullet"/>
      <w:lvlText w:val=""/>
      <w:lvlJc w:val="left"/>
      <w:pPr>
        <w:ind w:left="1080" w:hanging="360"/>
      </w:pPr>
      <w:rPr>
        <w:rFonts w:ascii="Symbol" w:hAnsi="Symbol"/>
      </w:rPr>
    </w:lvl>
    <w:lvl w:ilvl="2" w:tplc="438E186A">
      <w:start w:val="1"/>
      <w:numFmt w:val="bullet"/>
      <w:lvlText w:val=""/>
      <w:lvlJc w:val="left"/>
      <w:pPr>
        <w:ind w:left="1080" w:hanging="360"/>
      </w:pPr>
      <w:rPr>
        <w:rFonts w:ascii="Symbol" w:hAnsi="Symbol"/>
      </w:rPr>
    </w:lvl>
    <w:lvl w:ilvl="3" w:tplc="0260803A">
      <w:start w:val="1"/>
      <w:numFmt w:val="bullet"/>
      <w:lvlText w:val=""/>
      <w:lvlJc w:val="left"/>
      <w:pPr>
        <w:ind w:left="1080" w:hanging="360"/>
      </w:pPr>
      <w:rPr>
        <w:rFonts w:ascii="Symbol" w:hAnsi="Symbol"/>
      </w:rPr>
    </w:lvl>
    <w:lvl w:ilvl="4" w:tplc="D102F762">
      <w:start w:val="1"/>
      <w:numFmt w:val="bullet"/>
      <w:lvlText w:val=""/>
      <w:lvlJc w:val="left"/>
      <w:pPr>
        <w:ind w:left="1080" w:hanging="360"/>
      </w:pPr>
      <w:rPr>
        <w:rFonts w:ascii="Symbol" w:hAnsi="Symbol"/>
      </w:rPr>
    </w:lvl>
    <w:lvl w:ilvl="5" w:tplc="212C1FB6">
      <w:start w:val="1"/>
      <w:numFmt w:val="bullet"/>
      <w:lvlText w:val=""/>
      <w:lvlJc w:val="left"/>
      <w:pPr>
        <w:ind w:left="1080" w:hanging="360"/>
      </w:pPr>
      <w:rPr>
        <w:rFonts w:ascii="Symbol" w:hAnsi="Symbol"/>
      </w:rPr>
    </w:lvl>
    <w:lvl w:ilvl="6" w:tplc="F4561860">
      <w:start w:val="1"/>
      <w:numFmt w:val="bullet"/>
      <w:lvlText w:val=""/>
      <w:lvlJc w:val="left"/>
      <w:pPr>
        <w:ind w:left="1080" w:hanging="360"/>
      </w:pPr>
      <w:rPr>
        <w:rFonts w:ascii="Symbol" w:hAnsi="Symbol"/>
      </w:rPr>
    </w:lvl>
    <w:lvl w:ilvl="7" w:tplc="95DA6370">
      <w:start w:val="1"/>
      <w:numFmt w:val="bullet"/>
      <w:lvlText w:val=""/>
      <w:lvlJc w:val="left"/>
      <w:pPr>
        <w:ind w:left="1080" w:hanging="360"/>
      </w:pPr>
      <w:rPr>
        <w:rFonts w:ascii="Symbol" w:hAnsi="Symbol"/>
      </w:rPr>
    </w:lvl>
    <w:lvl w:ilvl="8" w:tplc="469056B8">
      <w:start w:val="1"/>
      <w:numFmt w:val="bullet"/>
      <w:lvlText w:val=""/>
      <w:lvlJc w:val="left"/>
      <w:pPr>
        <w:ind w:left="1080" w:hanging="360"/>
      </w:pPr>
      <w:rPr>
        <w:rFonts w:ascii="Symbol" w:hAnsi="Symbol"/>
      </w:rPr>
    </w:lvl>
  </w:abstractNum>
  <w:abstractNum w:abstractNumId="12" w15:restartNumberingAfterBreak="0">
    <w:nsid w:val="35152A62"/>
    <w:multiLevelType w:val="hybridMultilevel"/>
    <w:tmpl w:val="8BFA8BD2"/>
    <w:lvl w:ilvl="0" w:tplc="FFFFFFFF">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63AC30E6">
      <w:numFmt w:val="bullet"/>
      <w:lvlText w:val=""/>
      <w:lvlJc w:val="left"/>
      <w:pPr>
        <w:ind w:left="2160" w:hanging="360"/>
      </w:pPr>
      <w:rPr>
        <w:rFonts w:ascii="Wingdings" w:eastAsiaTheme="minorEastAsia"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EF395E"/>
    <w:multiLevelType w:val="multilevel"/>
    <w:tmpl w:val="239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669DA"/>
    <w:multiLevelType w:val="hybridMultilevel"/>
    <w:tmpl w:val="4552C746"/>
    <w:lvl w:ilvl="0" w:tplc="6B74CE3E">
      <w:start w:val="1"/>
      <w:numFmt w:val="bullet"/>
      <w:lvlText w:val=""/>
      <w:lvlJc w:val="left"/>
      <w:pPr>
        <w:ind w:left="1080" w:hanging="360"/>
      </w:pPr>
      <w:rPr>
        <w:rFonts w:ascii="Symbol" w:hAnsi="Symbol"/>
      </w:rPr>
    </w:lvl>
    <w:lvl w:ilvl="1" w:tplc="CFC0A7FE">
      <w:start w:val="1"/>
      <w:numFmt w:val="bullet"/>
      <w:lvlText w:val=""/>
      <w:lvlJc w:val="left"/>
      <w:pPr>
        <w:ind w:left="1080" w:hanging="360"/>
      </w:pPr>
      <w:rPr>
        <w:rFonts w:ascii="Symbol" w:hAnsi="Symbol"/>
      </w:rPr>
    </w:lvl>
    <w:lvl w:ilvl="2" w:tplc="68C49846">
      <w:start w:val="1"/>
      <w:numFmt w:val="bullet"/>
      <w:lvlText w:val=""/>
      <w:lvlJc w:val="left"/>
      <w:pPr>
        <w:ind w:left="1080" w:hanging="360"/>
      </w:pPr>
      <w:rPr>
        <w:rFonts w:ascii="Symbol" w:hAnsi="Symbol"/>
      </w:rPr>
    </w:lvl>
    <w:lvl w:ilvl="3" w:tplc="2EB8D838">
      <w:start w:val="1"/>
      <w:numFmt w:val="bullet"/>
      <w:lvlText w:val=""/>
      <w:lvlJc w:val="left"/>
      <w:pPr>
        <w:ind w:left="1080" w:hanging="360"/>
      </w:pPr>
      <w:rPr>
        <w:rFonts w:ascii="Symbol" w:hAnsi="Symbol"/>
      </w:rPr>
    </w:lvl>
    <w:lvl w:ilvl="4" w:tplc="629A0958">
      <w:start w:val="1"/>
      <w:numFmt w:val="bullet"/>
      <w:lvlText w:val=""/>
      <w:lvlJc w:val="left"/>
      <w:pPr>
        <w:ind w:left="1080" w:hanging="360"/>
      </w:pPr>
      <w:rPr>
        <w:rFonts w:ascii="Symbol" w:hAnsi="Symbol"/>
      </w:rPr>
    </w:lvl>
    <w:lvl w:ilvl="5" w:tplc="E95E68E8">
      <w:start w:val="1"/>
      <w:numFmt w:val="bullet"/>
      <w:lvlText w:val=""/>
      <w:lvlJc w:val="left"/>
      <w:pPr>
        <w:ind w:left="1080" w:hanging="360"/>
      </w:pPr>
      <w:rPr>
        <w:rFonts w:ascii="Symbol" w:hAnsi="Symbol"/>
      </w:rPr>
    </w:lvl>
    <w:lvl w:ilvl="6" w:tplc="F8CE7D12">
      <w:start w:val="1"/>
      <w:numFmt w:val="bullet"/>
      <w:lvlText w:val=""/>
      <w:lvlJc w:val="left"/>
      <w:pPr>
        <w:ind w:left="1080" w:hanging="360"/>
      </w:pPr>
      <w:rPr>
        <w:rFonts w:ascii="Symbol" w:hAnsi="Symbol"/>
      </w:rPr>
    </w:lvl>
    <w:lvl w:ilvl="7" w:tplc="A06859C8">
      <w:start w:val="1"/>
      <w:numFmt w:val="bullet"/>
      <w:lvlText w:val=""/>
      <w:lvlJc w:val="left"/>
      <w:pPr>
        <w:ind w:left="1080" w:hanging="360"/>
      </w:pPr>
      <w:rPr>
        <w:rFonts w:ascii="Symbol" w:hAnsi="Symbol"/>
      </w:rPr>
    </w:lvl>
    <w:lvl w:ilvl="8" w:tplc="B6102F4A">
      <w:start w:val="1"/>
      <w:numFmt w:val="bullet"/>
      <w:lvlText w:val=""/>
      <w:lvlJc w:val="left"/>
      <w:pPr>
        <w:ind w:left="1080" w:hanging="360"/>
      </w:pPr>
      <w:rPr>
        <w:rFonts w:ascii="Symbol" w:hAnsi="Symbol"/>
      </w:rPr>
    </w:lvl>
  </w:abstractNum>
  <w:abstractNum w:abstractNumId="15" w15:restartNumberingAfterBreak="0">
    <w:nsid w:val="43560034"/>
    <w:multiLevelType w:val="multilevel"/>
    <w:tmpl w:val="F0A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9CDB6C"/>
    <w:multiLevelType w:val="hybridMultilevel"/>
    <w:tmpl w:val="7D80F36C"/>
    <w:lvl w:ilvl="0" w:tplc="24262236">
      <w:start w:val="1"/>
      <w:numFmt w:val="bullet"/>
      <w:lvlText w:val="-"/>
      <w:lvlJc w:val="left"/>
      <w:pPr>
        <w:ind w:left="720" w:hanging="360"/>
      </w:pPr>
      <w:rPr>
        <w:rFonts w:ascii="Aptos" w:hAnsi="Aptos" w:hint="default"/>
      </w:rPr>
    </w:lvl>
    <w:lvl w:ilvl="1" w:tplc="B23EA324">
      <w:start w:val="1"/>
      <w:numFmt w:val="bullet"/>
      <w:lvlText w:val="o"/>
      <w:lvlJc w:val="left"/>
      <w:pPr>
        <w:ind w:left="1440" w:hanging="360"/>
      </w:pPr>
      <w:rPr>
        <w:rFonts w:ascii="Courier New" w:hAnsi="Courier New" w:hint="default"/>
      </w:rPr>
    </w:lvl>
    <w:lvl w:ilvl="2" w:tplc="3A983A4C">
      <w:start w:val="1"/>
      <w:numFmt w:val="bullet"/>
      <w:lvlText w:val=""/>
      <w:lvlJc w:val="left"/>
      <w:pPr>
        <w:ind w:left="2160" w:hanging="360"/>
      </w:pPr>
      <w:rPr>
        <w:rFonts w:ascii="Wingdings" w:hAnsi="Wingdings" w:hint="default"/>
      </w:rPr>
    </w:lvl>
    <w:lvl w:ilvl="3" w:tplc="EC6CA446">
      <w:start w:val="1"/>
      <w:numFmt w:val="bullet"/>
      <w:lvlText w:val=""/>
      <w:lvlJc w:val="left"/>
      <w:pPr>
        <w:ind w:left="2880" w:hanging="360"/>
      </w:pPr>
      <w:rPr>
        <w:rFonts w:ascii="Symbol" w:hAnsi="Symbol" w:hint="default"/>
      </w:rPr>
    </w:lvl>
    <w:lvl w:ilvl="4" w:tplc="9DB0EB40">
      <w:start w:val="1"/>
      <w:numFmt w:val="bullet"/>
      <w:lvlText w:val="o"/>
      <w:lvlJc w:val="left"/>
      <w:pPr>
        <w:ind w:left="3600" w:hanging="360"/>
      </w:pPr>
      <w:rPr>
        <w:rFonts w:ascii="Courier New" w:hAnsi="Courier New" w:hint="default"/>
      </w:rPr>
    </w:lvl>
    <w:lvl w:ilvl="5" w:tplc="826E2314">
      <w:start w:val="1"/>
      <w:numFmt w:val="bullet"/>
      <w:lvlText w:val=""/>
      <w:lvlJc w:val="left"/>
      <w:pPr>
        <w:ind w:left="4320" w:hanging="360"/>
      </w:pPr>
      <w:rPr>
        <w:rFonts w:ascii="Wingdings" w:hAnsi="Wingdings" w:hint="default"/>
      </w:rPr>
    </w:lvl>
    <w:lvl w:ilvl="6" w:tplc="1B18DF3A">
      <w:start w:val="1"/>
      <w:numFmt w:val="bullet"/>
      <w:lvlText w:val=""/>
      <w:lvlJc w:val="left"/>
      <w:pPr>
        <w:ind w:left="5040" w:hanging="360"/>
      </w:pPr>
      <w:rPr>
        <w:rFonts w:ascii="Symbol" w:hAnsi="Symbol" w:hint="default"/>
      </w:rPr>
    </w:lvl>
    <w:lvl w:ilvl="7" w:tplc="50DA2C62">
      <w:start w:val="1"/>
      <w:numFmt w:val="bullet"/>
      <w:lvlText w:val="o"/>
      <w:lvlJc w:val="left"/>
      <w:pPr>
        <w:ind w:left="5760" w:hanging="360"/>
      </w:pPr>
      <w:rPr>
        <w:rFonts w:ascii="Courier New" w:hAnsi="Courier New" w:hint="default"/>
      </w:rPr>
    </w:lvl>
    <w:lvl w:ilvl="8" w:tplc="13C851E0">
      <w:start w:val="1"/>
      <w:numFmt w:val="bullet"/>
      <w:lvlText w:val=""/>
      <w:lvlJc w:val="left"/>
      <w:pPr>
        <w:ind w:left="6480" w:hanging="360"/>
      </w:pPr>
      <w:rPr>
        <w:rFonts w:ascii="Wingdings" w:hAnsi="Wingdings" w:hint="default"/>
      </w:rPr>
    </w:lvl>
  </w:abstractNum>
  <w:abstractNum w:abstractNumId="17" w15:restartNumberingAfterBreak="0">
    <w:nsid w:val="4B7172A2"/>
    <w:multiLevelType w:val="hybridMultilevel"/>
    <w:tmpl w:val="F4C490E6"/>
    <w:lvl w:ilvl="0" w:tplc="A1024D1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690477"/>
    <w:multiLevelType w:val="hybridMultilevel"/>
    <w:tmpl w:val="F734309E"/>
    <w:lvl w:ilvl="0" w:tplc="9A40EE68">
      <w:start w:val="1"/>
      <w:numFmt w:val="bullet"/>
      <w:lvlText w:val=""/>
      <w:lvlJc w:val="left"/>
      <w:pPr>
        <w:ind w:left="1080" w:hanging="360"/>
      </w:pPr>
      <w:rPr>
        <w:rFonts w:ascii="Symbol" w:hAnsi="Symbol"/>
      </w:rPr>
    </w:lvl>
    <w:lvl w:ilvl="1" w:tplc="C394A64C">
      <w:start w:val="1"/>
      <w:numFmt w:val="bullet"/>
      <w:lvlText w:val=""/>
      <w:lvlJc w:val="left"/>
      <w:pPr>
        <w:ind w:left="1080" w:hanging="360"/>
      </w:pPr>
      <w:rPr>
        <w:rFonts w:ascii="Symbol" w:hAnsi="Symbol"/>
      </w:rPr>
    </w:lvl>
    <w:lvl w:ilvl="2" w:tplc="56CE9BFA">
      <w:start w:val="1"/>
      <w:numFmt w:val="bullet"/>
      <w:lvlText w:val=""/>
      <w:lvlJc w:val="left"/>
      <w:pPr>
        <w:ind w:left="1080" w:hanging="360"/>
      </w:pPr>
      <w:rPr>
        <w:rFonts w:ascii="Symbol" w:hAnsi="Symbol"/>
      </w:rPr>
    </w:lvl>
    <w:lvl w:ilvl="3" w:tplc="44246E7A">
      <w:start w:val="1"/>
      <w:numFmt w:val="bullet"/>
      <w:lvlText w:val=""/>
      <w:lvlJc w:val="left"/>
      <w:pPr>
        <w:ind w:left="1080" w:hanging="360"/>
      </w:pPr>
      <w:rPr>
        <w:rFonts w:ascii="Symbol" w:hAnsi="Symbol"/>
      </w:rPr>
    </w:lvl>
    <w:lvl w:ilvl="4" w:tplc="CF2C861E">
      <w:start w:val="1"/>
      <w:numFmt w:val="bullet"/>
      <w:lvlText w:val=""/>
      <w:lvlJc w:val="left"/>
      <w:pPr>
        <w:ind w:left="1080" w:hanging="360"/>
      </w:pPr>
      <w:rPr>
        <w:rFonts w:ascii="Symbol" w:hAnsi="Symbol"/>
      </w:rPr>
    </w:lvl>
    <w:lvl w:ilvl="5" w:tplc="8FC603A0">
      <w:start w:val="1"/>
      <w:numFmt w:val="bullet"/>
      <w:lvlText w:val=""/>
      <w:lvlJc w:val="left"/>
      <w:pPr>
        <w:ind w:left="1080" w:hanging="360"/>
      </w:pPr>
      <w:rPr>
        <w:rFonts w:ascii="Symbol" w:hAnsi="Symbol"/>
      </w:rPr>
    </w:lvl>
    <w:lvl w:ilvl="6" w:tplc="819017C2">
      <w:start w:val="1"/>
      <w:numFmt w:val="bullet"/>
      <w:lvlText w:val=""/>
      <w:lvlJc w:val="left"/>
      <w:pPr>
        <w:ind w:left="1080" w:hanging="360"/>
      </w:pPr>
      <w:rPr>
        <w:rFonts w:ascii="Symbol" w:hAnsi="Symbol"/>
      </w:rPr>
    </w:lvl>
    <w:lvl w:ilvl="7" w:tplc="D98C735A">
      <w:start w:val="1"/>
      <w:numFmt w:val="bullet"/>
      <w:lvlText w:val=""/>
      <w:lvlJc w:val="left"/>
      <w:pPr>
        <w:ind w:left="1080" w:hanging="360"/>
      </w:pPr>
      <w:rPr>
        <w:rFonts w:ascii="Symbol" w:hAnsi="Symbol"/>
      </w:rPr>
    </w:lvl>
    <w:lvl w:ilvl="8" w:tplc="C4B2704C">
      <w:start w:val="1"/>
      <w:numFmt w:val="bullet"/>
      <w:lvlText w:val=""/>
      <w:lvlJc w:val="left"/>
      <w:pPr>
        <w:ind w:left="1080" w:hanging="360"/>
      </w:pPr>
      <w:rPr>
        <w:rFonts w:ascii="Symbol" w:hAnsi="Symbol"/>
      </w:rPr>
    </w:lvl>
  </w:abstractNum>
  <w:abstractNum w:abstractNumId="19" w15:restartNumberingAfterBreak="0">
    <w:nsid w:val="4E8D54D7"/>
    <w:multiLevelType w:val="hybridMultilevel"/>
    <w:tmpl w:val="F26832D0"/>
    <w:lvl w:ilvl="0" w:tplc="D8EA4426">
      <w:start w:val="1"/>
      <w:numFmt w:val="bullet"/>
      <w:lvlText w:val="-"/>
      <w:lvlJc w:val="left"/>
      <w:pPr>
        <w:ind w:left="720" w:hanging="360"/>
      </w:pPr>
      <w:rPr>
        <w:rFonts w:ascii="&quot;Arial&quot;,sans-serif" w:hAnsi="&quot;Arial&quot;,sans-serif" w:hint="default"/>
      </w:rPr>
    </w:lvl>
    <w:lvl w:ilvl="1" w:tplc="D3C60FCE">
      <w:start w:val="1"/>
      <w:numFmt w:val="bullet"/>
      <w:lvlText w:val="o"/>
      <w:lvlJc w:val="left"/>
      <w:pPr>
        <w:ind w:left="1440" w:hanging="360"/>
      </w:pPr>
      <w:rPr>
        <w:rFonts w:ascii="Courier New" w:hAnsi="Courier New" w:hint="default"/>
      </w:rPr>
    </w:lvl>
    <w:lvl w:ilvl="2" w:tplc="AD6A2B1C">
      <w:start w:val="1"/>
      <w:numFmt w:val="bullet"/>
      <w:lvlText w:val=""/>
      <w:lvlJc w:val="left"/>
      <w:pPr>
        <w:ind w:left="2160" w:hanging="360"/>
      </w:pPr>
      <w:rPr>
        <w:rFonts w:ascii="Wingdings" w:hAnsi="Wingdings" w:hint="default"/>
      </w:rPr>
    </w:lvl>
    <w:lvl w:ilvl="3" w:tplc="51AC8F12">
      <w:start w:val="1"/>
      <w:numFmt w:val="bullet"/>
      <w:lvlText w:val=""/>
      <w:lvlJc w:val="left"/>
      <w:pPr>
        <w:ind w:left="2880" w:hanging="360"/>
      </w:pPr>
      <w:rPr>
        <w:rFonts w:ascii="Symbol" w:hAnsi="Symbol" w:hint="default"/>
      </w:rPr>
    </w:lvl>
    <w:lvl w:ilvl="4" w:tplc="31447F74">
      <w:start w:val="1"/>
      <w:numFmt w:val="bullet"/>
      <w:lvlText w:val="o"/>
      <w:lvlJc w:val="left"/>
      <w:pPr>
        <w:ind w:left="3600" w:hanging="360"/>
      </w:pPr>
      <w:rPr>
        <w:rFonts w:ascii="Courier New" w:hAnsi="Courier New" w:hint="default"/>
      </w:rPr>
    </w:lvl>
    <w:lvl w:ilvl="5" w:tplc="F4F4FAB8">
      <w:start w:val="1"/>
      <w:numFmt w:val="bullet"/>
      <w:lvlText w:val=""/>
      <w:lvlJc w:val="left"/>
      <w:pPr>
        <w:ind w:left="4320" w:hanging="360"/>
      </w:pPr>
      <w:rPr>
        <w:rFonts w:ascii="Wingdings" w:hAnsi="Wingdings" w:hint="default"/>
      </w:rPr>
    </w:lvl>
    <w:lvl w:ilvl="6" w:tplc="30467120">
      <w:start w:val="1"/>
      <w:numFmt w:val="bullet"/>
      <w:lvlText w:val=""/>
      <w:lvlJc w:val="left"/>
      <w:pPr>
        <w:ind w:left="5040" w:hanging="360"/>
      </w:pPr>
      <w:rPr>
        <w:rFonts w:ascii="Symbol" w:hAnsi="Symbol" w:hint="default"/>
      </w:rPr>
    </w:lvl>
    <w:lvl w:ilvl="7" w:tplc="6A42C000">
      <w:start w:val="1"/>
      <w:numFmt w:val="bullet"/>
      <w:lvlText w:val="o"/>
      <w:lvlJc w:val="left"/>
      <w:pPr>
        <w:ind w:left="5760" w:hanging="360"/>
      </w:pPr>
      <w:rPr>
        <w:rFonts w:ascii="Courier New" w:hAnsi="Courier New" w:hint="default"/>
      </w:rPr>
    </w:lvl>
    <w:lvl w:ilvl="8" w:tplc="4FC0E60E">
      <w:start w:val="1"/>
      <w:numFmt w:val="bullet"/>
      <w:lvlText w:val=""/>
      <w:lvlJc w:val="left"/>
      <w:pPr>
        <w:ind w:left="6480" w:hanging="360"/>
      </w:pPr>
      <w:rPr>
        <w:rFonts w:ascii="Wingdings" w:hAnsi="Wingdings" w:hint="default"/>
      </w:rPr>
    </w:lvl>
  </w:abstractNum>
  <w:abstractNum w:abstractNumId="20" w15:restartNumberingAfterBreak="0">
    <w:nsid w:val="50F5172C"/>
    <w:multiLevelType w:val="hybridMultilevel"/>
    <w:tmpl w:val="5AC4937E"/>
    <w:lvl w:ilvl="0" w:tplc="25860C22">
      <w:numFmt w:val="bullet"/>
      <w:lvlText w:val="-"/>
      <w:lvlJc w:val="left"/>
      <w:pPr>
        <w:ind w:left="927"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AE725C"/>
    <w:multiLevelType w:val="hybridMultilevel"/>
    <w:tmpl w:val="70FCE6C6"/>
    <w:lvl w:ilvl="0" w:tplc="4606D82A">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8C828DE"/>
    <w:multiLevelType w:val="hybridMultilevel"/>
    <w:tmpl w:val="201634B6"/>
    <w:lvl w:ilvl="0" w:tplc="4606D82A">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C0C0574"/>
    <w:multiLevelType w:val="multilevel"/>
    <w:tmpl w:val="AB64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D4B18"/>
    <w:multiLevelType w:val="hybridMultilevel"/>
    <w:tmpl w:val="18027EFC"/>
    <w:lvl w:ilvl="0" w:tplc="1950647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476AB2"/>
    <w:multiLevelType w:val="hybridMultilevel"/>
    <w:tmpl w:val="1F9033E2"/>
    <w:lvl w:ilvl="0" w:tplc="7B36570A">
      <w:start w:val="1"/>
      <w:numFmt w:val="bullet"/>
      <w:lvlText w:val="-"/>
      <w:lvlJc w:val="left"/>
      <w:pPr>
        <w:ind w:left="360" w:hanging="360"/>
      </w:pPr>
      <w:rPr>
        <w:rFonts w:ascii="Aptos" w:hAnsi="Apto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45E27FF"/>
    <w:multiLevelType w:val="hybridMultilevel"/>
    <w:tmpl w:val="7D26B1CA"/>
    <w:lvl w:ilvl="0" w:tplc="FFFFFFFF">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FFFFFFFF">
      <w:numFmt w:val="bullet"/>
      <w:lvlText w:val=""/>
      <w:lvlJc w:val="left"/>
      <w:pPr>
        <w:ind w:left="2160" w:hanging="360"/>
      </w:pPr>
      <w:rPr>
        <w:rFonts w:ascii="Wingdings" w:eastAsiaTheme="minorEastAsia" w:hAnsi="Wingdings"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CFC4ADF"/>
    <w:multiLevelType w:val="multilevel"/>
    <w:tmpl w:val="0BCE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23831C"/>
    <w:multiLevelType w:val="hybridMultilevel"/>
    <w:tmpl w:val="BA200FB6"/>
    <w:lvl w:ilvl="0" w:tplc="0A025BA4">
      <w:start w:val="1"/>
      <w:numFmt w:val="bullet"/>
      <w:lvlText w:val="-"/>
      <w:lvlJc w:val="left"/>
      <w:pPr>
        <w:ind w:left="720" w:hanging="360"/>
      </w:pPr>
      <w:rPr>
        <w:rFonts w:ascii="&quot;Arial&quot;,sans-serif" w:hAnsi="&quot;Arial&quot;,sans-serif" w:hint="default"/>
      </w:rPr>
    </w:lvl>
    <w:lvl w:ilvl="1" w:tplc="1758F0A2">
      <w:start w:val="1"/>
      <w:numFmt w:val="bullet"/>
      <w:lvlText w:val="o"/>
      <w:lvlJc w:val="left"/>
      <w:pPr>
        <w:ind w:left="1440" w:hanging="360"/>
      </w:pPr>
      <w:rPr>
        <w:rFonts w:ascii="Courier New" w:hAnsi="Courier New" w:hint="default"/>
      </w:rPr>
    </w:lvl>
    <w:lvl w:ilvl="2" w:tplc="F68C1CB6">
      <w:start w:val="1"/>
      <w:numFmt w:val="bullet"/>
      <w:lvlText w:val=""/>
      <w:lvlJc w:val="left"/>
      <w:pPr>
        <w:ind w:left="2160" w:hanging="360"/>
      </w:pPr>
      <w:rPr>
        <w:rFonts w:ascii="Wingdings" w:hAnsi="Wingdings" w:hint="default"/>
      </w:rPr>
    </w:lvl>
    <w:lvl w:ilvl="3" w:tplc="EF0ADA1E">
      <w:start w:val="1"/>
      <w:numFmt w:val="bullet"/>
      <w:lvlText w:val=""/>
      <w:lvlJc w:val="left"/>
      <w:pPr>
        <w:ind w:left="2880" w:hanging="360"/>
      </w:pPr>
      <w:rPr>
        <w:rFonts w:ascii="Symbol" w:hAnsi="Symbol" w:hint="default"/>
      </w:rPr>
    </w:lvl>
    <w:lvl w:ilvl="4" w:tplc="6464BE00">
      <w:start w:val="1"/>
      <w:numFmt w:val="bullet"/>
      <w:lvlText w:val="o"/>
      <w:lvlJc w:val="left"/>
      <w:pPr>
        <w:ind w:left="3600" w:hanging="360"/>
      </w:pPr>
      <w:rPr>
        <w:rFonts w:ascii="Courier New" w:hAnsi="Courier New" w:hint="default"/>
      </w:rPr>
    </w:lvl>
    <w:lvl w:ilvl="5" w:tplc="B9C652F4">
      <w:start w:val="1"/>
      <w:numFmt w:val="bullet"/>
      <w:lvlText w:val=""/>
      <w:lvlJc w:val="left"/>
      <w:pPr>
        <w:ind w:left="4320" w:hanging="360"/>
      </w:pPr>
      <w:rPr>
        <w:rFonts w:ascii="Wingdings" w:hAnsi="Wingdings" w:hint="default"/>
      </w:rPr>
    </w:lvl>
    <w:lvl w:ilvl="6" w:tplc="B956A016">
      <w:start w:val="1"/>
      <w:numFmt w:val="bullet"/>
      <w:lvlText w:val=""/>
      <w:lvlJc w:val="left"/>
      <w:pPr>
        <w:ind w:left="5040" w:hanging="360"/>
      </w:pPr>
      <w:rPr>
        <w:rFonts w:ascii="Symbol" w:hAnsi="Symbol" w:hint="default"/>
      </w:rPr>
    </w:lvl>
    <w:lvl w:ilvl="7" w:tplc="E564D742">
      <w:start w:val="1"/>
      <w:numFmt w:val="bullet"/>
      <w:lvlText w:val="o"/>
      <w:lvlJc w:val="left"/>
      <w:pPr>
        <w:ind w:left="5760" w:hanging="360"/>
      </w:pPr>
      <w:rPr>
        <w:rFonts w:ascii="Courier New" w:hAnsi="Courier New" w:hint="default"/>
      </w:rPr>
    </w:lvl>
    <w:lvl w:ilvl="8" w:tplc="A1220ACE">
      <w:start w:val="1"/>
      <w:numFmt w:val="bullet"/>
      <w:lvlText w:val=""/>
      <w:lvlJc w:val="left"/>
      <w:pPr>
        <w:ind w:left="6480" w:hanging="360"/>
      </w:pPr>
      <w:rPr>
        <w:rFonts w:ascii="Wingdings" w:hAnsi="Wingdings" w:hint="default"/>
      </w:rPr>
    </w:lvl>
  </w:abstractNum>
  <w:abstractNum w:abstractNumId="29" w15:restartNumberingAfterBreak="0">
    <w:nsid w:val="7100574E"/>
    <w:multiLevelType w:val="hybridMultilevel"/>
    <w:tmpl w:val="1B60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1EB1724"/>
    <w:multiLevelType w:val="hybridMultilevel"/>
    <w:tmpl w:val="CB366B68"/>
    <w:lvl w:ilvl="0" w:tplc="4EC097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861618"/>
    <w:multiLevelType w:val="multilevel"/>
    <w:tmpl w:val="94E2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0978661">
    <w:abstractNumId w:val="2"/>
  </w:num>
  <w:num w:numId="2" w16cid:durableId="695038164">
    <w:abstractNumId w:val="8"/>
  </w:num>
  <w:num w:numId="3" w16cid:durableId="919868286">
    <w:abstractNumId w:val="0"/>
  </w:num>
  <w:num w:numId="4" w16cid:durableId="1849708703">
    <w:abstractNumId w:val="16"/>
  </w:num>
  <w:num w:numId="5" w16cid:durableId="127820544">
    <w:abstractNumId w:val="19"/>
  </w:num>
  <w:num w:numId="6" w16cid:durableId="504904205">
    <w:abstractNumId w:val="28"/>
  </w:num>
  <w:num w:numId="7" w16cid:durableId="1065638672">
    <w:abstractNumId w:val="3"/>
  </w:num>
  <w:num w:numId="8" w16cid:durableId="998079489">
    <w:abstractNumId w:val="20"/>
  </w:num>
  <w:num w:numId="9" w16cid:durableId="271085785">
    <w:abstractNumId w:val="9"/>
  </w:num>
  <w:num w:numId="10" w16cid:durableId="1731804509">
    <w:abstractNumId w:val="7"/>
  </w:num>
  <w:num w:numId="11" w16cid:durableId="322661232">
    <w:abstractNumId w:val="29"/>
  </w:num>
  <w:num w:numId="12" w16cid:durableId="1857619976">
    <w:abstractNumId w:val="10"/>
  </w:num>
  <w:num w:numId="13" w16cid:durableId="1210610454">
    <w:abstractNumId w:val="24"/>
  </w:num>
  <w:num w:numId="14" w16cid:durableId="1711034747">
    <w:abstractNumId w:val="30"/>
  </w:num>
  <w:num w:numId="15" w16cid:durableId="724329093">
    <w:abstractNumId w:val="17"/>
  </w:num>
  <w:num w:numId="16" w16cid:durableId="175850449">
    <w:abstractNumId w:val="12"/>
  </w:num>
  <w:num w:numId="17" w16cid:durableId="416250872">
    <w:abstractNumId w:val="26"/>
  </w:num>
  <w:num w:numId="18" w16cid:durableId="1279024427">
    <w:abstractNumId w:val="6"/>
  </w:num>
  <w:num w:numId="19" w16cid:durableId="198930747">
    <w:abstractNumId w:val="31"/>
  </w:num>
  <w:num w:numId="20" w16cid:durableId="1419593114">
    <w:abstractNumId w:val="1"/>
  </w:num>
  <w:num w:numId="21" w16cid:durableId="12735264">
    <w:abstractNumId w:val="27"/>
  </w:num>
  <w:num w:numId="22" w16cid:durableId="685014168">
    <w:abstractNumId w:val="15"/>
  </w:num>
  <w:num w:numId="23" w16cid:durableId="695738240">
    <w:abstractNumId w:val="13"/>
  </w:num>
  <w:num w:numId="24" w16cid:durableId="1698773832">
    <w:abstractNumId w:val="5"/>
  </w:num>
  <w:num w:numId="25" w16cid:durableId="454372857">
    <w:abstractNumId w:val="11"/>
  </w:num>
  <w:num w:numId="26" w16cid:durableId="1250042856">
    <w:abstractNumId w:val="18"/>
  </w:num>
  <w:num w:numId="27" w16cid:durableId="1473518428">
    <w:abstractNumId w:val="14"/>
  </w:num>
  <w:num w:numId="28" w16cid:durableId="672804718">
    <w:abstractNumId w:val="4"/>
  </w:num>
  <w:num w:numId="29" w16cid:durableId="1653211577">
    <w:abstractNumId w:val="23"/>
  </w:num>
  <w:num w:numId="30" w16cid:durableId="1653557588">
    <w:abstractNumId w:val="25"/>
  </w:num>
  <w:num w:numId="31" w16cid:durableId="818109378">
    <w:abstractNumId w:val="22"/>
  </w:num>
  <w:num w:numId="32" w16cid:durableId="192931545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CF"/>
    <w:rsid w:val="000070CC"/>
    <w:rsid w:val="00012B41"/>
    <w:rsid w:val="00016524"/>
    <w:rsid w:val="00017CA5"/>
    <w:rsid w:val="00024674"/>
    <w:rsid w:val="00026977"/>
    <w:rsid w:val="00031257"/>
    <w:rsid w:val="00031D4D"/>
    <w:rsid w:val="00032BC5"/>
    <w:rsid w:val="0004033F"/>
    <w:rsid w:val="00040961"/>
    <w:rsid w:val="000421B2"/>
    <w:rsid w:val="00047446"/>
    <w:rsid w:val="00050085"/>
    <w:rsid w:val="0005395D"/>
    <w:rsid w:val="00054728"/>
    <w:rsid w:val="0006199A"/>
    <w:rsid w:val="00061B73"/>
    <w:rsid w:val="000627F4"/>
    <w:rsid w:val="00064E7B"/>
    <w:rsid w:val="0007082F"/>
    <w:rsid w:val="00074CF3"/>
    <w:rsid w:val="000761C9"/>
    <w:rsid w:val="00080D29"/>
    <w:rsid w:val="0008372A"/>
    <w:rsid w:val="00084D12"/>
    <w:rsid w:val="00093512"/>
    <w:rsid w:val="0009436D"/>
    <w:rsid w:val="00096A32"/>
    <w:rsid w:val="000A0C9D"/>
    <w:rsid w:val="000A2D69"/>
    <w:rsid w:val="000A6609"/>
    <w:rsid w:val="000B0D13"/>
    <w:rsid w:val="000B2F5C"/>
    <w:rsid w:val="000B3D13"/>
    <w:rsid w:val="000B6336"/>
    <w:rsid w:val="000B74BA"/>
    <w:rsid w:val="000B760D"/>
    <w:rsid w:val="000C3E9F"/>
    <w:rsid w:val="000D0A53"/>
    <w:rsid w:val="000D1EA9"/>
    <w:rsid w:val="000D2640"/>
    <w:rsid w:val="000E505C"/>
    <w:rsid w:val="000E6590"/>
    <w:rsid w:val="000E6801"/>
    <w:rsid w:val="000F1128"/>
    <w:rsid w:val="000F1761"/>
    <w:rsid w:val="000F5461"/>
    <w:rsid w:val="000F5FAF"/>
    <w:rsid w:val="000F6067"/>
    <w:rsid w:val="000F729F"/>
    <w:rsid w:val="00101047"/>
    <w:rsid w:val="00101B55"/>
    <w:rsid w:val="001058BF"/>
    <w:rsid w:val="0011253B"/>
    <w:rsid w:val="00112794"/>
    <w:rsid w:val="001145F0"/>
    <w:rsid w:val="00115ECA"/>
    <w:rsid w:val="00122FC6"/>
    <w:rsid w:val="00125246"/>
    <w:rsid w:val="00125E87"/>
    <w:rsid w:val="00125FA7"/>
    <w:rsid w:val="001303A8"/>
    <w:rsid w:val="001326EF"/>
    <w:rsid w:val="0013747C"/>
    <w:rsid w:val="00142871"/>
    <w:rsid w:val="00142D86"/>
    <w:rsid w:val="0014371D"/>
    <w:rsid w:val="001447DF"/>
    <w:rsid w:val="001458F9"/>
    <w:rsid w:val="001462F7"/>
    <w:rsid w:val="00146765"/>
    <w:rsid w:val="001467EF"/>
    <w:rsid w:val="00153C40"/>
    <w:rsid w:val="00155673"/>
    <w:rsid w:val="001579E4"/>
    <w:rsid w:val="0016088B"/>
    <w:rsid w:val="00161EE7"/>
    <w:rsid w:val="00162060"/>
    <w:rsid w:val="00166BC7"/>
    <w:rsid w:val="001677B8"/>
    <w:rsid w:val="00170228"/>
    <w:rsid w:val="00174113"/>
    <w:rsid w:val="00175DD3"/>
    <w:rsid w:val="0018184E"/>
    <w:rsid w:val="00187361"/>
    <w:rsid w:val="00187C8A"/>
    <w:rsid w:val="00191223"/>
    <w:rsid w:val="001923B3"/>
    <w:rsid w:val="00193038"/>
    <w:rsid w:val="00197B3D"/>
    <w:rsid w:val="001A1307"/>
    <w:rsid w:val="001A1C87"/>
    <w:rsid w:val="001A527F"/>
    <w:rsid w:val="001B0C36"/>
    <w:rsid w:val="001B2779"/>
    <w:rsid w:val="001B750D"/>
    <w:rsid w:val="001C3022"/>
    <w:rsid w:val="001C5A09"/>
    <w:rsid w:val="001C67E5"/>
    <w:rsid w:val="001D4E82"/>
    <w:rsid w:val="001D55FE"/>
    <w:rsid w:val="001D784A"/>
    <w:rsid w:val="001D7B06"/>
    <w:rsid w:val="001E20A9"/>
    <w:rsid w:val="001E329B"/>
    <w:rsid w:val="001F4BBB"/>
    <w:rsid w:val="001F4DD0"/>
    <w:rsid w:val="001F6EEF"/>
    <w:rsid w:val="001F7265"/>
    <w:rsid w:val="00200494"/>
    <w:rsid w:val="002062C8"/>
    <w:rsid w:val="0021166B"/>
    <w:rsid w:val="0021179F"/>
    <w:rsid w:val="00215E0B"/>
    <w:rsid w:val="002204FA"/>
    <w:rsid w:val="002310EE"/>
    <w:rsid w:val="00233246"/>
    <w:rsid w:val="00235DFB"/>
    <w:rsid w:val="00240FFE"/>
    <w:rsid w:val="002466E9"/>
    <w:rsid w:val="0025783C"/>
    <w:rsid w:val="00260A54"/>
    <w:rsid w:val="00260E5E"/>
    <w:rsid w:val="00262E9B"/>
    <w:rsid w:val="00265A2D"/>
    <w:rsid w:val="00266FD0"/>
    <w:rsid w:val="0026D4A3"/>
    <w:rsid w:val="0027030B"/>
    <w:rsid w:val="002707C2"/>
    <w:rsid w:val="00271FFB"/>
    <w:rsid w:val="0027484F"/>
    <w:rsid w:val="0027705A"/>
    <w:rsid w:val="00281206"/>
    <w:rsid w:val="0028410B"/>
    <w:rsid w:val="0028442E"/>
    <w:rsid w:val="002854F6"/>
    <w:rsid w:val="00285E87"/>
    <w:rsid w:val="0029395B"/>
    <w:rsid w:val="0029447A"/>
    <w:rsid w:val="002A03E6"/>
    <w:rsid w:val="002A3E33"/>
    <w:rsid w:val="002B186B"/>
    <w:rsid w:val="002B1DE3"/>
    <w:rsid w:val="002B3D34"/>
    <w:rsid w:val="002B5758"/>
    <w:rsid w:val="002B654F"/>
    <w:rsid w:val="002C0B7B"/>
    <w:rsid w:val="002C524D"/>
    <w:rsid w:val="002C6E96"/>
    <w:rsid w:val="002D03CB"/>
    <w:rsid w:val="002D358F"/>
    <w:rsid w:val="002D633B"/>
    <w:rsid w:val="002D6A94"/>
    <w:rsid w:val="002E002A"/>
    <w:rsid w:val="002E586E"/>
    <w:rsid w:val="002E5B36"/>
    <w:rsid w:val="002E5DFA"/>
    <w:rsid w:val="002E69CA"/>
    <w:rsid w:val="002E77B4"/>
    <w:rsid w:val="002E7FDD"/>
    <w:rsid w:val="002F071B"/>
    <w:rsid w:val="002F2093"/>
    <w:rsid w:val="002F437C"/>
    <w:rsid w:val="002F5A18"/>
    <w:rsid w:val="002F718F"/>
    <w:rsid w:val="00300355"/>
    <w:rsid w:val="0030039D"/>
    <w:rsid w:val="00312233"/>
    <w:rsid w:val="0031670B"/>
    <w:rsid w:val="00316B43"/>
    <w:rsid w:val="00322B61"/>
    <w:rsid w:val="00324F80"/>
    <w:rsid w:val="00325E13"/>
    <w:rsid w:val="003273E7"/>
    <w:rsid w:val="00330A23"/>
    <w:rsid w:val="003313F4"/>
    <w:rsid w:val="0033441C"/>
    <w:rsid w:val="00336D08"/>
    <w:rsid w:val="00341735"/>
    <w:rsid w:val="00342CE4"/>
    <w:rsid w:val="00344460"/>
    <w:rsid w:val="00344ACA"/>
    <w:rsid w:val="00344D5D"/>
    <w:rsid w:val="00346F03"/>
    <w:rsid w:val="003506B7"/>
    <w:rsid w:val="003543BC"/>
    <w:rsid w:val="00354FD1"/>
    <w:rsid w:val="003560B0"/>
    <w:rsid w:val="00361BF5"/>
    <w:rsid w:val="00362CE4"/>
    <w:rsid w:val="00365926"/>
    <w:rsid w:val="0036725D"/>
    <w:rsid w:val="00370212"/>
    <w:rsid w:val="00371E64"/>
    <w:rsid w:val="00373427"/>
    <w:rsid w:val="00375D5E"/>
    <w:rsid w:val="00375E06"/>
    <w:rsid w:val="00376A15"/>
    <w:rsid w:val="00383A05"/>
    <w:rsid w:val="00384368"/>
    <w:rsid w:val="00385101"/>
    <w:rsid w:val="00387A0C"/>
    <w:rsid w:val="0039088B"/>
    <w:rsid w:val="003A09E1"/>
    <w:rsid w:val="003A3C87"/>
    <w:rsid w:val="003A4051"/>
    <w:rsid w:val="003A43DF"/>
    <w:rsid w:val="003A4A8B"/>
    <w:rsid w:val="003A7254"/>
    <w:rsid w:val="003B6E98"/>
    <w:rsid w:val="003C05C5"/>
    <w:rsid w:val="003C1DC8"/>
    <w:rsid w:val="003C5FE6"/>
    <w:rsid w:val="003C6FE5"/>
    <w:rsid w:val="003D08B6"/>
    <w:rsid w:val="003D1205"/>
    <w:rsid w:val="003D152E"/>
    <w:rsid w:val="003D471A"/>
    <w:rsid w:val="003D59D5"/>
    <w:rsid w:val="003E1A30"/>
    <w:rsid w:val="003E3837"/>
    <w:rsid w:val="003E6901"/>
    <w:rsid w:val="003F4FF3"/>
    <w:rsid w:val="003F7C7E"/>
    <w:rsid w:val="00400657"/>
    <w:rsid w:val="00402916"/>
    <w:rsid w:val="0041407D"/>
    <w:rsid w:val="00415B75"/>
    <w:rsid w:val="00422491"/>
    <w:rsid w:val="00422BD6"/>
    <w:rsid w:val="004261BA"/>
    <w:rsid w:val="004315F5"/>
    <w:rsid w:val="0043297C"/>
    <w:rsid w:val="00436112"/>
    <w:rsid w:val="00436740"/>
    <w:rsid w:val="00436E83"/>
    <w:rsid w:val="00437604"/>
    <w:rsid w:val="004410D9"/>
    <w:rsid w:val="004432E8"/>
    <w:rsid w:val="004500E5"/>
    <w:rsid w:val="00450EFD"/>
    <w:rsid w:val="00455E7D"/>
    <w:rsid w:val="00460425"/>
    <w:rsid w:val="004653F3"/>
    <w:rsid w:val="004673FD"/>
    <w:rsid w:val="004678A2"/>
    <w:rsid w:val="00467F76"/>
    <w:rsid w:val="00477B17"/>
    <w:rsid w:val="00483084"/>
    <w:rsid w:val="004905FB"/>
    <w:rsid w:val="00492CFE"/>
    <w:rsid w:val="004935C0"/>
    <w:rsid w:val="00493D60"/>
    <w:rsid w:val="00494BF0"/>
    <w:rsid w:val="004A1A90"/>
    <w:rsid w:val="004A2962"/>
    <w:rsid w:val="004A4B4A"/>
    <w:rsid w:val="004B248F"/>
    <w:rsid w:val="004B4960"/>
    <w:rsid w:val="004C2B1C"/>
    <w:rsid w:val="004C382A"/>
    <w:rsid w:val="004C4AC2"/>
    <w:rsid w:val="004C6953"/>
    <w:rsid w:val="004C74C5"/>
    <w:rsid w:val="004D1261"/>
    <w:rsid w:val="004D3C4D"/>
    <w:rsid w:val="004D699B"/>
    <w:rsid w:val="004E1FE4"/>
    <w:rsid w:val="004E7780"/>
    <w:rsid w:val="004F1590"/>
    <w:rsid w:val="004F2477"/>
    <w:rsid w:val="004F2661"/>
    <w:rsid w:val="004F3181"/>
    <w:rsid w:val="004F3DBD"/>
    <w:rsid w:val="004F7F9E"/>
    <w:rsid w:val="00515D44"/>
    <w:rsid w:val="0051782C"/>
    <w:rsid w:val="005219B9"/>
    <w:rsid w:val="00523B48"/>
    <w:rsid w:val="00523BF3"/>
    <w:rsid w:val="00524DD8"/>
    <w:rsid w:val="00525F4F"/>
    <w:rsid w:val="00530971"/>
    <w:rsid w:val="005370A0"/>
    <w:rsid w:val="0054115D"/>
    <w:rsid w:val="005411E0"/>
    <w:rsid w:val="005421A1"/>
    <w:rsid w:val="00543B64"/>
    <w:rsid w:val="0054562C"/>
    <w:rsid w:val="005514F6"/>
    <w:rsid w:val="00551A8B"/>
    <w:rsid w:val="005565BA"/>
    <w:rsid w:val="00556B26"/>
    <w:rsid w:val="00556F6B"/>
    <w:rsid w:val="005604F5"/>
    <w:rsid w:val="005617A0"/>
    <w:rsid w:val="00561DC8"/>
    <w:rsid w:val="00562354"/>
    <w:rsid w:val="005649DD"/>
    <w:rsid w:val="00564D6C"/>
    <w:rsid w:val="00565D34"/>
    <w:rsid w:val="00567897"/>
    <w:rsid w:val="005726B5"/>
    <w:rsid w:val="00573CA6"/>
    <w:rsid w:val="00582CD7"/>
    <w:rsid w:val="00583A06"/>
    <w:rsid w:val="00584900"/>
    <w:rsid w:val="005854A1"/>
    <w:rsid w:val="00585D56"/>
    <w:rsid w:val="005865BE"/>
    <w:rsid w:val="00586B7C"/>
    <w:rsid w:val="00587434"/>
    <w:rsid w:val="00592674"/>
    <w:rsid w:val="00593C4E"/>
    <w:rsid w:val="00594342"/>
    <w:rsid w:val="00596876"/>
    <w:rsid w:val="0059775A"/>
    <w:rsid w:val="00597913"/>
    <w:rsid w:val="005A08EC"/>
    <w:rsid w:val="005A4533"/>
    <w:rsid w:val="005A59A3"/>
    <w:rsid w:val="005A5CB1"/>
    <w:rsid w:val="005A5F87"/>
    <w:rsid w:val="005B2750"/>
    <w:rsid w:val="005B4F8F"/>
    <w:rsid w:val="005C09AC"/>
    <w:rsid w:val="005C1F41"/>
    <w:rsid w:val="005C49F0"/>
    <w:rsid w:val="005C6064"/>
    <w:rsid w:val="005D3653"/>
    <w:rsid w:val="005D65DD"/>
    <w:rsid w:val="005E0515"/>
    <w:rsid w:val="005E22FC"/>
    <w:rsid w:val="005E2649"/>
    <w:rsid w:val="005E2ADD"/>
    <w:rsid w:val="005E5BDB"/>
    <w:rsid w:val="005F127C"/>
    <w:rsid w:val="005F1C9E"/>
    <w:rsid w:val="005F1F2C"/>
    <w:rsid w:val="005F40B7"/>
    <w:rsid w:val="005F617D"/>
    <w:rsid w:val="005F62F3"/>
    <w:rsid w:val="005F6E16"/>
    <w:rsid w:val="00601052"/>
    <w:rsid w:val="006050E4"/>
    <w:rsid w:val="0060576D"/>
    <w:rsid w:val="00610D76"/>
    <w:rsid w:val="00617E7D"/>
    <w:rsid w:val="00621240"/>
    <w:rsid w:val="006251ED"/>
    <w:rsid w:val="00625F2E"/>
    <w:rsid w:val="00627671"/>
    <w:rsid w:val="00630FE6"/>
    <w:rsid w:val="00632431"/>
    <w:rsid w:val="00633DE5"/>
    <w:rsid w:val="006420B8"/>
    <w:rsid w:val="006432B6"/>
    <w:rsid w:val="00652F5A"/>
    <w:rsid w:val="00656723"/>
    <w:rsid w:val="00662DA7"/>
    <w:rsid w:val="0066402B"/>
    <w:rsid w:val="00665A3E"/>
    <w:rsid w:val="00670006"/>
    <w:rsid w:val="006717EB"/>
    <w:rsid w:val="0067624E"/>
    <w:rsid w:val="006818A0"/>
    <w:rsid w:val="00681A05"/>
    <w:rsid w:val="0069067E"/>
    <w:rsid w:val="00690DBE"/>
    <w:rsid w:val="00695CB1"/>
    <w:rsid w:val="006A0516"/>
    <w:rsid w:val="006A0620"/>
    <w:rsid w:val="006A2E4B"/>
    <w:rsid w:val="006A48D8"/>
    <w:rsid w:val="006B078D"/>
    <w:rsid w:val="006B2973"/>
    <w:rsid w:val="006B518E"/>
    <w:rsid w:val="006C1284"/>
    <w:rsid w:val="006C5E06"/>
    <w:rsid w:val="006E154C"/>
    <w:rsid w:val="006E2A7A"/>
    <w:rsid w:val="006E4C23"/>
    <w:rsid w:val="006E6F08"/>
    <w:rsid w:val="006E7D88"/>
    <w:rsid w:val="006F142C"/>
    <w:rsid w:val="006F3B6A"/>
    <w:rsid w:val="0070273D"/>
    <w:rsid w:val="00703B5E"/>
    <w:rsid w:val="0070632C"/>
    <w:rsid w:val="00710E6F"/>
    <w:rsid w:val="00711DD8"/>
    <w:rsid w:val="007120F6"/>
    <w:rsid w:val="00720822"/>
    <w:rsid w:val="00731B2A"/>
    <w:rsid w:val="00731C58"/>
    <w:rsid w:val="00733597"/>
    <w:rsid w:val="007370CC"/>
    <w:rsid w:val="00750390"/>
    <w:rsid w:val="007527ED"/>
    <w:rsid w:val="007551DC"/>
    <w:rsid w:val="00757C18"/>
    <w:rsid w:val="0076432E"/>
    <w:rsid w:val="00764F7E"/>
    <w:rsid w:val="0077637C"/>
    <w:rsid w:val="007839D5"/>
    <w:rsid w:val="007858A8"/>
    <w:rsid w:val="00787562"/>
    <w:rsid w:val="00794E6A"/>
    <w:rsid w:val="007A2647"/>
    <w:rsid w:val="007A302D"/>
    <w:rsid w:val="007A6331"/>
    <w:rsid w:val="007A6426"/>
    <w:rsid w:val="007B76E2"/>
    <w:rsid w:val="007C1BC2"/>
    <w:rsid w:val="007C3AFA"/>
    <w:rsid w:val="007C4346"/>
    <w:rsid w:val="007C5C33"/>
    <w:rsid w:val="007D02D8"/>
    <w:rsid w:val="007D3A29"/>
    <w:rsid w:val="007D75A4"/>
    <w:rsid w:val="007E2F13"/>
    <w:rsid w:val="007E5625"/>
    <w:rsid w:val="007F588D"/>
    <w:rsid w:val="0080389A"/>
    <w:rsid w:val="00804D7F"/>
    <w:rsid w:val="00811426"/>
    <w:rsid w:val="00815106"/>
    <w:rsid w:val="0082059A"/>
    <w:rsid w:val="008250E9"/>
    <w:rsid w:val="00826F02"/>
    <w:rsid w:val="00826F6E"/>
    <w:rsid w:val="00833714"/>
    <w:rsid w:val="0084528C"/>
    <w:rsid w:val="008478BE"/>
    <w:rsid w:val="00855C82"/>
    <w:rsid w:val="00856D83"/>
    <w:rsid w:val="0086037E"/>
    <w:rsid w:val="00866F32"/>
    <w:rsid w:val="008678CA"/>
    <w:rsid w:val="00870C92"/>
    <w:rsid w:val="008723D2"/>
    <w:rsid w:val="00874EED"/>
    <w:rsid w:val="0087542A"/>
    <w:rsid w:val="008773FE"/>
    <w:rsid w:val="00877D9B"/>
    <w:rsid w:val="008805E8"/>
    <w:rsid w:val="0088138F"/>
    <w:rsid w:val="008817EC"/>
    <w:rsid w:val="00883257"/>
    <w:rsid w:val="00884E59"/>
    <w:rsid w:val="00886C5C"/>
    <w:rsid w:val="0088746A"/>
    <w:rsid w:val="00887ED0"/>
    <w:rsid w:val="00896C4E"/>
    <w:rsid w:val="0089726F"/>
    <w:rsid w:val="008A2EFE"/>
    <w:rsid w:val="008A4DC0"/>
    <w:rsid w:val="008A54A7"/>
    <w:rsid w:val="008A59FD"/>
    <w:rsid w:val="008B30D3"/>
    <w:rsid w:val="008B385A"/>
    <w:rsid w:val="008B5C0A"/>
    <w:rsid w:val="008B6021"/>
    <w:rsid w:val="008C2010"/>
    <w:rsid w:val="008C3F19"/>
    <w:rsid w:val="008C5269"/>
    <w:rsid w:val="008C7361"/>
    <w:rsid w:val="008D3D3C"/>
    <w:rsid w:val="008D5285"/>
    <w:rsid w:val="008D75F1"/>
    <w:rsid w:val="008E2851"/>
    <w:rsid w:val="008E5466"/>
    <w:rsid w:val="008F4CAE"/>
    <w:rsid w:val="008F5BE7"/>
    <w:rsid w:val="008F61FD"/>
    <w:rsid w:val="008F7BA0"/>
    <w:rsid w:val="00902059"/>
    <w:rsid w:val="009057CF"/>
    <w:rsid w:val="00913CB6"/>
    <w:rsid w:val="0092309B"/>
    <w:rsid w:val="00926000"/>
    <w:rsid w:val="00933310"/>
    <w:rsid w:val="00934241"/>
    <w:rsid w:val="00943394"/>
    <w:rsid w:val="009447F7"/>
    <w:rsid w:val="00951ED7"/>
    <w:rsid w:val="00953585"/>
    <w:rsid w:val="00963DB1"/>
    <w:rsid w:val="00980C44"/>
    <w:rsid w:val="0098295D"/>
    <w:rsid w:val="009860C5"/>
    <w:rsid w:val="009917F8"/>
    <w:rsid w:val="00992C91"/>
    <w:rsid w:val="00993B73"/>
    <w:rsid w:val="009940BA"/>
    <w:rsid w:val="0099600B"/>
    <w:rsid w:val="009A33BF"/>
    <w:rsid w:val="009A5D45"/>
    <w:rsid w:val="009A7129"/>
    <w:rsid w:val="009B00D3"/>
    <w:rsid w:val="009B108D"/>
    <w:rsid w:val="009B43F2"/>
    <w:rsid w:val="009C1EC8"/>
    <w:rsid w:val="009C4FE5"/>
    <w:rsid w:val="009D205D"/>
    <w:rsid w:val="009D2B6E"/>
    <w:rsid w:val="009D3EC5"/>
    <w:rsid w:val="009D583B"/>
    <w:rsid w:val="009D590C"/>
    <w:rsid w:val="009E552F"/>
    <w:rsid w:val="009F3E45"/>
    <w:rsid w:val="009F4F3B"/>
    <w:rsid w:val="009F559D"/>
    <w:rsid w:val="00A01A13"/>
    <w:rsid w:val="00A03368"/>
    <w:rsid w:val="00A0391E"/>
    <w:rsid w:val="00A05265"/>
    <w:rsid w:val="00A0640F"/>
    <w:rsid w:val="00A07DF1"/>
    <w:rsid w:val="00A10040"/>
    <w:rsid w:val="00A10B6E"/>
    <w:rsid w:val="00A1135B"/>
    <w:rsid w:val="00A127D3"/>
    <w:rsid w:val="00A150C2"/>
    <w:rsid w:val="00A15191"/>
    <w:rsid w:val="00A15FAF"/>
    <w:rsid w:val="00A21494"/>
    <w:rsid w:val="00A224FD"/>
    <w:rsid w:val="00A23B39"/>
    <w:rsid w:val="00A26253"/>
    <w:rsid w:val="00A356D6"/>
    <w:rsid w:val="00A36850"/>
    <w:rsid w:val="00A36DEA"/>
    <w:rsid w:val="00A37F3B"/>
    <w:rsid w:val="00A41A53"/>
    <w:rsid w:val="00A43CDD"/>
    <w:rsid w:val="00A440AB"/>
    <w:rsid w:val="00A46D91"/>
    <w:rsid w:val="00A47E76"/>
    <w:rsid w:val="00A50BF0"/>
    <w:rsid w:val="00A55259"/>
    <w:rsid w:val="00A6029F"/>
    <w:rsid w:val="00A63704"/>
    <w:rsid w:val="00A650E5"/>
    <w:rsid w:val="00A656C3"/>
    <w:rsid w:val="00A7377D"/>
    <w:rsid w:val="00A73E32"/>
    <w:rsid w:val="00A73EC5"/>
    <w:rsid w:val="00A80C10"/>
    <w:rsid w:val="00A80F54"/>
    <w:rsid w:val="00A80FEC"/>
    <w:rsid w:val="00A810B1"/>
    <w:rsid w:val="00A824BD"/>
    <w:rsid w:val="00A838B1"/>
    <w:rsid w:val="00A83A8C"/>
    <w:rsid w:val="00A862B2"/>
    <w:rsid w:val="00A91E36"/>
    <w:rsid w:val="00A92EC0"/>
    <w:rsid w:val="00A93957"/>
    <w:rsid w:val="00AA2E49"/>
    <w:rsid w:val="00AA5EC1"/>
    <w:rsid w:val="00AA6FF8"/>
    <w:rsid w:val="00AA7106"/>
    <w:rsid w:val="00AB029E"/>
    <w:rsid w:val="00AB37C4"/>
    <w:rsid w:val="00AB7549"/>
    <w:rsid w:val="00AC1DCF"/>
    <w:rsid w:val="00AC2322"/>
    <w:rsid w:val="00AC3010"/>
    <w:rsid w:val="00AC39B4"/>
    <w:rsid w:val="00AD2244"/>
    <w:rsid w:val="00AD2DC9"/>
    <w:rsid w:val="00AD3D08"/>
    <w:rsid w:val="00AD7506"/>
    <w:rsid w:val="00AE004D"/>
    <w:rsid w:val="00AE26CB"/>
    <w:rsid w:val="00AE2EC5"/>
    <w:rsid w:val="00AE3468"/>
    <w:rsid w:val="00AE39B6"/>
    <w:rsid w:val="00AF0784"/>
    <w:rsid w:val="00AF0C48"/>
    <w:rsid w:val="00AF4B29"/>
    <w:rsid w:val="00AF4F4B"/>
    <w:rsid w:val="00B015E5"/>
    <w:rsid w:val="00B023FE"/>
    <w:rsid w:val="00B03829"/>
    <w:rsid w:val="00B03C9C"/>
    <w:rsid w:val="00B06B53"/>
    <w:rsid w:val="00B10EE7"/>
    <w:rsid w:val="00B14280"/>
    <w:rsid w:val="00B16B70"/>
    <w:rsid w:val="00B239AD"/>
    <w:rsid w:val="00B246B2"/>
    <w:rsid w:val="00B26125"/>
    <w:rsid w:val="00B26774"/>
    <w:rsid w:val="00B301DE"/>
    <w:rsid w:val="00B32DBD"/>
    <w:rsid w:val="00B36D6B"/>
    <w:rsid w:val="00B45290"/>
    <w:rsid w:val="00B47D5B"/>
    <w:rsid w:val="00B53AE5"/>
    <w:rsid w:val="00B54DED"/>
    <w:rsid w:val="00B559FA"/>
    <w:rsid w:val="00B60BED"/>
    <w:rsid w:val="00B70ADB"/>
    <w:rsid w:val="00B766AE"/>
    <w:rsid w:val="00B81A75"/>
    <w:rsid w:val="00B82E37"/>
    <w:rsid w:val="00B86265"/>
    <w:rsid w:val="00B8655F"/>
    <w:rsid w:val="00B866E8"/>
    <w:rsid w:val="00B93A60"/>
    <w:rsid w:val="00B955F9"/>
    <w:rsid w:val="00BA6715"/>
    <w:rsid w:val="00BB13B5"/>
    <w:rsid w:val="00BB194E"/>
    <w:rsid w:val="00BB44CE"/>
    <w:rsid w:val="00BB496C"/>
    <w:rsid w:val="00BB56DC"/>
    <w:rsid w:val="00BC2250"/>
    <w:rsid w:val="00BC2426"/>
    <w:rsid w:val="00BC2BEB"/>
    <w:rsid w:val="00BC32C8"/>
    <w:rsid w:val="00BC39EC"/>
    <w:rsid w:val="00BC59B9"/>
    <w:rsid w:val="00BD0A48"/>
    <w:rsid w:val="00BD0FB3"/>
    <w:rsid w:val="00BD18F1"/>
    <w:rsid w:val="00BD7D3E"/>
    <w:rsid w:val="00BE07CA"/>
    <w:rsid w:val="00BE2046"/>
    <w:rsid w:val="00BE40AF"/>
    <w:rsid w:val="00BF0DA5"/>
    <w:rsid w:val="00BF34EA"/>
    <w:rsid w:val="00BF399C"/>
    <w:rsid w:val="00BF4743"/>
    <w:rsid w:val="00BF555C"/>
    <w:rsid w:val="00BF71B9"/>
    <w:rsid w:val="00C06779"/>
    <w:rsid w:val="00C11A34"/>
    <w:rsid w:val="00C14ED8"/>
    <w:rsid w:val="00C20146"/>
    <w:rsid w:val="00C20ADF"/>
    <w:rsid w:val="00C22A00"/>
    <w:rsid w:val="00C249B4"/>
    <w:rsid w:val="00C260DF"/>
    <w:rsid w:val="00C36076"/>
    <w:rsid w:val="00C377B4"/>
    <w:rsid w:val="00C4067D"/>
    <w:rsid w:val="00C423A9"/>
    <w:rsid w:val="00C57DF1"/>
    <w:rsid w:val="00C61A73"/>
    <w:rsid w:val="00C61CAF"/>
    <w:rsid w:val="00C63D0F"/>
    <w:rsid w:val="00C63FF9"/>
    <w:rsid w:val="00C653E6"/>
    <w:rsid w:val="00C701BC"/>
    <w:rsid w:val="00C70551"/>
    <w:rsid w:val="00C74443"/>
    <w:rsid w:val="00C75174"/>
    <w:rsid w:val="00C75CD3"/>
    <w:rsid w:val="00C8003F"/>
    <w:rsid w:val="00C82E51"/>
    <w:rsid w:val="00C921B3"/>
    <w:rsid w:val="00C9623B"/>
    <w:rsid w:val="00C97DA2"/>
    <w:rsid w:val="00CA0722"/>
    <w:rsid w:val="00CA187D"/>
    <w:rsid w:val="00CA365E"/>
    <w:rsid w:val="00CB34F1"/>
    <w:rsid w:val="00CB359F"/>
    <w:rsid w:val="00CB3A29"/>
    <w:rsid w:val="00CB66D0"/>
    <w:rsid w:val="00CC4CA5"/>
    <w:rsid w:val="00CC4CED"/>
    <w:rsid w:val="00CC6733"/>
    <w:rsid w:val="00CC7709"/>
    <w:rsid w:val="00CD2A7D"/>
    <w:rsid w:val="00CD63B9"/>
    <w:rsid w:val="00CE0B27"/>
    <w:rsid w:val="00CE7C7A"/>
    <w:rsid w:val="00CF0123"/>
    <w:rsid w:val="00D0124D"/>
    <w:rsid w:val="00D013F6"/>
    <w:rsid w:val="00D03825"/>
    <w:rsid w:val="00D043B0"/>
    <w:rsid w:val="00D10E1F"/>
    <w:rsid w:val="00D10E8E"/>
    <w:rsid w:val="00D15BAD"/>
    <w:rsid w:val="00D20D7C"/>
    <w:rsid w:val="00D21C77"/>
    <w:rsid w:val="00D23F43"/>
    <w:rsid w:val="00D2406C"/>
    <w:rsid w:val="00D24249"/>
    <w:rsid w:val="00D25AD8"/>
    <w:rsid w:val="00D27062"/>
    <w:rsid w:val="00D33273"/>
    <w:rsid w:val="00D35FD0"/>
    <w:rsid w:val="00D370C0"/>
    <w:rsid w:val="00D40FEA"/>
    <w:rsid w:val="00D41853"/>
    <w:rsid w:val="00D44FE9"/>
    <w:rsid w:val="00D5336C"/>
    <w:rsid w:val="00D671FD"/>
    <w:rsid w:val="00D70DBA"/>
    <w:rsid w:val="00D72B66"/>
    <w:rsid w:val="00D73A4A"/>
    <w:rsid w:val="00D74E78"/>
    <w:rsid w:val="00D84BAA"/>
    <w:rsid w:val="00D91D93"/>
    <w:rsid w:val="00DA233C"/>
    <w:rsid w:val="00DA55D5"/>
    <w:rsid w:val="00DA56BB"/>
    <w:rsid w:val="00DA7030"/>
    <w:rsid w:val="00DB31B0"/>
    <w:rsid w:val="00DB3F96"/>
    <w:rsid w:val="00DB7700"/>
    <w:rsid w:val="00DC1CCE"/>
    <w:rsid w:val="00DC4517"/>
    <w:rsid w:val="00DC6080"/>
    <w:rsid w:val="00DC717A"/>
    <w:rsid w:val="00DC7300"/>
    <w:rsid w:val="00DD1586"/>
    <w:rsid w:val="00DD2650"/>
    <w:rsid w:val="00DD3E4C"/>
    <w:rsid w:val="00DD4DD8"/>
    <w:rsid w:val="00DE0D8A"/>
    <w:rsid w:val="00DE4D33"/>
    <w:rsid w:val="00DE530F"/>
    <w:rsid w:val="00DE75FA"/>
    <w:rsid w:val="00DF07E4"/>
    <w:rsid w:val="00DF14EC"/>
    <w:rsid w:val="00DF39E8"/>
    <w:rsid w:val="00DF3E97"/>
    <w:rsid w:val="00DF60FC"/>
    <w:rsid w:val="00E02204"/>
    <w:rsid w:val="00E02DAF"/>
    <w:rsid w:val="00E037E7"/>
    <w:rsid w:val="00E05C5E"/>
    <w:rsid w:val="00E11E88"/>
    <w:rsid w:val="00E12257"/>
    <w:rsid w:val="00E17905"/>
    <w:rsid w:val="00E17E1A"/>
    <w:rsid w:val="00E17E50"/>
    <w:rsid w:val="00E22ABB"/>
    <w:rsid w:val="00E25C66"/>
    <w:rsid w:val="00E26328"/>
    <w:rsid w:val="00E27803"/>
    <w:rsid w:val="00E30FFC"/>
    <w:rsid w:val="00E3112E"/>
    <w:rsid w:val="00E3248D"/>
    <w:rsid w:val="00E33A3E"/>
    <w:rsid w:val="00E342A4"/>
    <w:rsid w:val="00E37A55"/>
    <w:rsid w:val="00E42B22"/>
    <w:rsid w:val="00E4332B"/>
    <w:rsid w:val="00E43543"/>
    <w:rsid w:val="00E436C2"/>
    <w:rsid w:val="00E44071"/>
    <w:rsid w:val="00E457E0"/>
    <w:rsid w:val="00E4594B"/>
    <w:rsid w:val="00E462CB"/>
    <w:rsid w:val="00E47341"/>
    <w:rsid w:val="00E4765C"/>
    <w:rsid w:val="00E50563"/>
    <w:rsid w:val="00E513DD"/>
    <w:rsid w:val="00E5635C"/>
    <w:rsid w:val="00E660DD"/>
    <w:rsid w:val="00E672DA"/>
    <w:rsid w:val="00E71046"/>
    <w:rsid w:val="00E72162"/>
    <w:rsid w:val="00E72EA4"/>
    <w:rsid w:val="00E72FCD"/>
    <w:rsid w:val="00E76BC2"/>
    <w:rsid w:val="00E81D0A"/>
    <w:rsid w:val="00E93529"/>
    <w:rsid w:val="00E95ABB"/>
    <w:rsid w:val="00E96576"/>
    <w:rsid w:val="00E96593"/>
    <w:rsid w:val="00E970CE"/>
    <w:rsid w:val="00E973EF"/>
    <w:rsid w:val="00EA0B5A"/>
    <w:rsid w:val="00EA2A00"/>
    <w:rsid w:val="00EA640F"/>
    <w:rsid w:val="00EA7FB8"/>
    <w:rsid w:val="00EB1756"/>
    <w:rsid w:val="00EB17C0"/>
    <w:rsid w:val="00EB1881"/>
    <w:rsid w:val="00EB35FC"/>
    <w:rsid w:val="00EB5AC9"/>
    <w:rsid w:val="00EC0E48"/>
    <w:rsid w:val="00EC21E4"/>
    <w:rsid w:val="00EC59F8"/>
    <w:rsid w:val="00ED18A2"/>
    <w:rsid w:val="00ED3F08"/>
    <w:rsid w:val="00ED6E62"/>
    <w:rsid w:val="00ED74CA"/>
    <w:rsid w:val="00ED755B"/>
    <w:rsid w:val="00EE0277"/>
    <w:rsid w:val="00EE052D"/>
    <w:rsid w:val="00EE122D"/>
    <w:rsid w:val="00EE30E0"/>
    <w:rsid w:val="00EE46F6"/>
    <w:rsid w:val="00EE5AA6"/>
    <w:rsid w:val="00EE5EC8"/>
    <w:rsid w:val="00EE62FB"/>
    <w:rsid w:val="00EF0846"/>
    <w:rsid w:val="00EF2855"/>
    <w:rsid w:val="00EF48BB"/>
    <w:rsid w:val="00EF4A5C"/>
    <w:rsid w:val="00EF4AAC"/>
    <w:rsid w:val="00EF4DF9"/>
    <w:rsid w:val="00EF57FC"/>
    <w:rsid w:val="00EF5B3E"/>
    <w:rsid w:val="00EF6F51"/>
    <w:rsid w:val="00EF7359"/>
    <w:rsid w:val="00F00444"/>
    <w:rsid w:val="00F01085"/>
    <w:rsid w:val="00F01C2A"/>
    <w:rsid w:val="00F0621F"/>
    <w:rsid w:val="00F10D47"/>
    <w:rsid w:val="00F10F85"/>
    <w:rsid w:val="00F1302B"/>
    <w:rsid w:val="00F15E00"/>
    <w:rsid w:val="00F200E6"/>
    <w:rsid w:val="00F22A20"/>
    <w:rsid w:val="00F22F56"/>
    <w:rsid w:val="00F23FD1"/>
    <w:rsid w:val="00F252B5"/>
    <w:rsid w:val="00F25D71"/>
    <w:rsid w:val="00F312A7"/>
    <w:rsid w:val="00F339F0"/>
    <w:rsid w:val="00F34CDD"/>
    <w:rsid w:val="00F355B4"/>
    <w:rsid w:val="00F40FEE"/>
    <w:rsid w:val="00F413C1"/>
    <w:rsid w:val="00F42B52"/>
    <w:rsid w:val="00F44227"/>
    <w:rsid w:val="00F50344"/>
    <w:rsid w:val="00F61FDC"/>
    <w:rsid w:val="00F66A7E"/>
    <w:rsid w:val="00F71D6E"/>
    <w:rsid w:val="00F7201A"/>
    <w:rsid w:val="00F727A3"/>
    <w:rsid w:val="00F74192"/>
    <w:rsid w:val="00F74EF1"/>
    <w:rsid w:val="00F75B00"/>
    <w:rsid w:val="00F7653F"/>
    <w:rsid w:val="00F802DF"/>
    <w:rsid w:val="00F82D70"/>
    <w:rsid w:val="00F8308E"/>
    <w:rsid w:val="00F84767"/>
    <w:rsid w:val="00F87842"/>
    <w:rsid w:val="00F87B1B"/>
    <w:rsid w:val="00F925C9"/>
    <w:rsid w:val="00F935D3"/>
    <w:rsid w:val="00F95159"/>
    <w:rsid w:val="00F95FB5"/>
    <w:rsid w:val="00F97A22"/>
    <w:rsid w:val="00FA4692"/>
    <w:rsid w:val="00FA6FA5"/>
    <w:rsid w:val="00FB3775"/>
    <w:rsid w:val="00FC3CD4"/>
    <w:rsid w:val="00FC4003"/>
    <w:rsid w:val="00FC68AE"/>
    <w:rsid w:val="00FC75FB"/>
    <w:rsid w:val="00FD3D29"/>
    <w:rsid w:val="00FE2EF0"/>
    <w:rsid w:val="00FE4765"/>
    <w:rsid w:val="00FE49AB"/>
    <w:rsid w:val="00FF3B87"/>
    <w:rsid w:val="00FF72EC"/>
    <w:rsid w:val="00FF7D7C"/>
    <w:rsid w:val="010F6A11"/>
    <w:rsid w:val="01161FB2"/>
    <w:rsid w:val="014E8A53"/>
    <w:rsid w:val="0162B8C8"/>
    <w:rsid w:val="018F0DF7"/>
    <w:rsid w:val="01B476C8"/>
    <w:rsid w:val="021D3B9D"/>
    <w:rsid w:val="0239E72B"/>
    <w:rsid w:val="025BE753"/>
    <w:rsid w:val="02620EA2"/>
    <w:rsid w:val="028973FE"/>
    <w:rsid w:val="028F0C42"/>
    <w:rsid w:val="02BDCC77"/>
    <w:rsid w:val="02D878C5"/>
    <w:rsid w:val="02E35044"/>
    <w:rsid w:val="02E3A912"/>
    <w:rsid w:val="03146829"/>
    <w:rsid w:val="037C0C5E"/>
    <w:rsid w:val="03AB77B4"/>
    <w:rsid w:val="03AD3CE3"/>
    <w:rsid w:val="0436D751"/>
    <w:rsid w:val="0453913F"/>
    <w:rsid w:val="0455CB9E"/>
    <w:rsid w:val="04851C77"/>
    <w:rsid w:val="04AE68EA"/>
    <w:rsid w:val="04CD1EFC"/>
    <w:rsid w:val="05017382"/>
    <w:rsid w:val="05490D44"/>
    <w:rsid w:val="05C660F4"/>
    <w:rsid w:val="05DEF665"/>
    <w:rsid w:val="05F19BFF"/>
    <w:rsid w:val="0612AA26"/>
    <w:rsid w:val="068722D0"/>
    <w:rsid w:val="06B66C40"/>
    <w:rsid w:val="06CF5076"/>
    <w:rsid w:val="06F3A738"/>
    <w:rsid w:val="071833EB"/>
    <w:rsid w:val="0720DB7B"/>
    <w:rsid w:val="07256948"/>
    <w:rsid w:val="07CF3D3A"/>
    <w:rsid w:val="0806DFF2"/>
    <w:rsid w:val="08CC1CA7"/>
    <w:rsid w:val="08ED0F31"/>
    <w:rsid w:val="090EE019"/>
    <w:rsid w:val="0910105B"/>
    <w:rsid w:val="09724369"/>
    <w:rsid w:val="09791CD7"/>
    <w:rsid w:val="098CF42B"/>
    <w:rsid w:val="09F7860C"/>
    <w:rsid w:val="09FA45DC"/>
    <w:rsid w:val="0A01D347"/>
    <w:rsid w:val="0A3F2878"/>
    <w:rsid w:val="0A537222"/>
    <w:rsid w:val="0AE81E84"/>
    <w:rsid w:val="0B1AA0AF"/>
    <w:rsid w:val="0B2B25DE"/>
    <w:rsid w:val="0B300044"/>
    <w:rsid w:val="0B47354A"/>
    <w:rsid w:val="0B533F26"/>
    <w:rsid w:val="0B8A6D0E"/>
    <w:rsid w:val="0B9E46C3"/>
    <w:rsid w:val="0C21E1CE"/>
    <w:rsid w:val="0C34F07E"/>
    <w:rsid w:val="0C3FF430"/>
    <w:rsid w:val="0C479760"/>
    <w:rsid w:val="0C72DDBA"/>
    <w:rsid w:val="0C9D659F"/>
    <w:rsid w:val="0CCF7130"/>
    <w:rsid w:val="0CE854F1"/>
    <w:rsid w:val="0CEC2F4E"/>
    <w:rsid w:val="0D2AFB29"/>
    <w:rsid w:val="0D588486"/>
    <w:rsid w:val="0E4C6095"/>
    <w:rsid w:val="0EADA4F7"/>
    <w:rsid w:val="0EFB1907"/>
    <w:rsid w:val="0F69377C"/>
    <w:rsid w:val="0F69E469"/>
    <w:rsid w:val="0F86D16E"/>
    <w:rsid w:val="0FD50661"/>
    <w:rsid w:val="0FE9C275"/>
    <w:rsid w:val="0FFA5040"/>
    <w:rsid w:val="1034D4BF"/>
    <w:rsid w:val="106A6B62"/>
    <w:rsid w:val="10837DF7"/>
    <w:rsid w:val="108C53B6"/>
    <w:rsid w:val="10D26FBF"/>
    <w:rsid w:val="1129998C"/>
    <w:rsid w:val="1137E91C"/>
    <w:rsid w:val="113F7BE3"/>
    <w:rsid w:val="115DA3AD"/>
    <w:rsid w:val="1197154E"/>
    <w:rsid w:val="11A2E5C4"/>
    <w:rsid w:val="11A9B3D8"/>
    <w:rsid w:val="11B2D924"/>
    <w:rsid w:val="11E7C331"/>
    <w:rsid w:val="120D9EA1"/>
    <w:rsid w:val="12C335B1"/>
    <w:rsid w:val="12D326F0"/>
    <w:rsid w:val="1309D184"/>
    <w:rsid w:val="130CA723"/>
    <w:rsid w:val="136CCD2E"/>
    <w:rsid w:val="13D5CA74"/>
    <w:rsid w:val="1421B313"/>
    <w:rsid w:val="143F11D1"/>
    <w:rsid w:val="144B1E86"/>
    <w:rsid w:val="145E3D57"/>
    <w:rsid w:val="146DBD14"/>
    <w:rsid w:val="149DFB43"/>
    <w:rsid w:val="14D5A2B6"/>
    <w:rsid w:val="14DB06A0"/>
    <w:rsid w:val="1517974C"/>
    <w:rsid w:val="15ACD9B3"/>
    <w:rsid w:val="1603B19E"/>
    <w:rsid w:val="160BF8FA"/>
    <w:rsid w:val="1629047A"/>
    <w:rsid w:val="16540002"/>
    <w:rsid w:val="169E5527"/>
    <w:rsid w:val="16BA1EE6"/>
    <w:rsid w:val="16E2FE81"/>
    <w:rsid w:val="1704A00C"/>
    <w:rsid w:val="1731EF08"/>
    <w:rsid w:val="1731EFD6"/>
    <w:rsid w:val="1754578E"/>
    <w:rsid w:val="176647FE"/>
    <w:rsid w:val="1786D487"/>
    <w:rsid w:val="17A7F18D"/>
    <w:rsid w:val="17BA94BC"/>
    <w:rsid w:val="17CCE531"/>
    <w:rsid w:val="1832A80C"/>
    <w:rsid w:val="18556210"/>
    <w:rsid w:val="1883E517"/>
    <w:rsid w:val="18962FBD"/>
    <w:rsid w:val="18A77FC7"/>
    <w:rsid w:val="18D32E91"/>
    <w:rsid w:val="19EB086F"/>
    <w:rsid w:val="1A32001E"/>
    <w:rsid w:val="1A435028"/>
    <w:rsid w:val="1AB4A934"/>
    <w:rsid w:val="1AC417F3"/>
    <w:rsid w:val="1ADC0C42"/>
    <w:rsid w:val="1ADC9387"/>
    <w:rsid w:val="1B0D3CC7"/>
    <w:rsid w:val="1B73D12F"/>
    <w:rsid w:val="1B8EA38B"/>
    <w:rsid w:val="1BBFE8E9"/>
    <w:rsid w:val="1BFA1A5C"/>
    <w:rsid w:val="1C5FB2BF"/>
    <w:rsid w:val="1C6CEBCB"/>
    <w:rsid w:val="1D2745E0"/>
    <w:rsid w:val="1D3375CA"/>
    <w:rsid w:val="1D517E1D"/>
    <w:rsid w:val="1DABF3ED"/>
    <w:rsid w:val="1DD6D62A"/>
    <w:rsid w:val="1E03A4C0"/>
    <w:rsid w:val="1E2F505A"/>
    <w:rsid w:val="1E49BCCF"/>
    <w:rsid w:val="1EB36940"/>
    <w:rsid w:val="1F10A816"/>
    <w:rsid w:val="1F2E7DE9"/>
    <w:rsid w:val="1F2E9EA5"/>
    <w:rsid w:val="1F59A67D"/>
    <w:rsid w:val="1FA4445B"/>
    <w:rsid w:val="20623779"/>
    <w:rsid w:val="20F1428F"/>
    <w:rsid w:val="20F40609"/>
    <w:rsid w:val="2149AC2E"/>
    <w:rsid w:val="218B0713"/>
    <w:rsid w:val="21A7F383"/>
    <w:rsid w:val="21ABF4CF"/>
    <w:rsid w:val="21EB0A02"/>
    <w:rsid w:val="220A5266"/>
    <w:rsid w:val="2217CB7B"/>
    <w:rsid w:val="2218C886"/>
    <w:rsid w:val="22250D06"/>
    <w:rsid w:val="2229D950"/>
    <w:rsid w:val="22301986"/>
    <w:rsid w:val="225EBF83"/>
    <w:rsid w:val="2260B0C0"/>
    <w:rsid w:val="227D787C"/>
    <w:rsid w:val="228CB636"/>
    <w:rsid w:val="22D7F6B0"/>
    <w:rsid w:val="232AB873"/>
    <w:rsid w:val="2336A6FF"/>
    <w:rsid w:val="233F7487"/>
    <w:rsid w:val="2369F753"/>
    <w:rsid w:val="244D9D0A"/>
    <w:rsid w:val="2451D1DC"/>
    <w:rsid w:val="2471D47A"/>
    <w:rsid w:val="24CEFE23"/>
    <w:rsid w:val="24D7791C"/>
    <w:rsid w:val="24D9B369"/>
    <w:rsid w:val="24EA9224"/>
    <w:rsid w:val="250A88BC"/>
    <w:rsid w:val="2522AAC4"/>
    <w:rsid w:val="255E7B74"/>
    <w:rsid w:val="2598893C"/>
    <w:rsid w:val="25AC8DDE"/>
    <w:rsid w:val="25E13184"/>
    <w:rsid w:val="2619E959"/>
    <w:rsid w:val="263A5247"/>
    <w:rsid w:val="264208B1"/>
    <w:rsid w:val="2697D559"/>
    <w:rsid w:val="26BE7B25"/>
    <w:rsid w:val="26DD7307"/>
    <w:rsid w:val="26E8B620"/>
    <w:rsid w:val="26FC189F"/>
    <w:rsid w:val="2786B02D"/>
    <w:rsid w:val="27A29180"/>
    <w:rsid w:val="27EBBFCF"/>
    <w:rsid w:val="2812E5AA"/>
    <w:rsid w:val="281E060B"/>
    <w:rsid w:val="28B457A2"/>
    <w:rsid w:val="28EB938F"/>
    <w:rsid w:val="293BBB39"/>
    <w:rsid w:val="2941C19E"/>
    <w:rsid w:val="2945459D"/>
    <w:rsid w:val="295575BE"/>
    <w:rsid w:val="2992CBBC"/>
    <w:rsid w:val="29C580D4"/>
    <w:rsid w:val="29D7FAD9"/>
    <w:rsid w:val="2A594F9A"/>
    <w:rsid w:val="2AB26772"/>
    <w:rsid w:val="2AD1EAA5"/>
    <w:rsid w:val="2AE24D97"/>
    <w:rsid w:val="2B236091"/>
    <w:rsid w:val="2B281CE8"/>
    <w:rsid w:val="2B35CA58"/>
    <w:rsid w:val="2BD66606"/>
    <w:rsid w:val="2BDF5939"/>
    <w:rsid w:val="2C07878A"/>
    <w:rsid w:val="2C37672A"/>
    <w:rsid w:val="2C8DE749"/>
    <w:rsid w:val="2CC79809"/>
    <w:rsid w:val="2CEA963E"/>
    <w:rsid w:val="2CF88C56"/>
    <w:rsid w:val="2D28C6FC"/>
    <w:rsid w:val="2DF6A39F"/>
    <w:rsid w:val="2E38D15E"/>
    <w:rsid w:val="2E4086CC"/>
    <w:rsid w:val="2E516D1E"/>
    <w:rsid w:val="2E59F32C"/>
    <w:rsid w:val="2E7E47BC"/>
    <w:rsid w:val="2EA3F5FA"/>
    <w:rsid w:val="2EB7885A"/>
    <w:rsid w:val="2FB8574C"/>
    <w:rsid w:val="2FE306D4"/>
    <w:rsid w:val="30756C59"/>
    <w:rsid w:val="30E72B6A"/>
    <w:rsid w:val="31294B51"/>
    <w:rsid w:val="312D5F5E"/>
    <w:rsid w:val="3151290F"/>
    <w:rsid w:val="315A38CA"/>
    <w:rsid w:val="316D9DD7"/>
    <w:rsid w:val="31707220"/>
    <w:rsid w:val="318226F6"/>
    <w:rsid w:val="31A04875"/>
    <w:rsid w:val="31D3EFE3"/>
    <w:rsid w:val="3200B277"/>
    <w:rsid w:val="3213D8BB"/>
    <w:rsid w:val="32152C63"/>
    <w:rsid w:val="323B68EB"/>
    <w:rsid w:val="32826DD1"/>
    <w:rsid w:val="32BD63F9"/>
    <w:rsid w:val="32C467A4"/>
    <w:rsid w:val="32E54427"/>
    <w:rsid w:val="331480CB"/>
    <w:rsid w:val="33329ECC"/>
    <w:rsid w:val="334A8049"/>
    <w:rsid w:val="3359CC0C"/>
    <w:rsid w:val="33C9563D"/>
    <w:rsid w:val="341F31EF"/>
    <w:rsid w:val="3446F4A1"/>
    <w:rsid w:val="34865A3C"/>
    <w:rsid w:val="34B0512C"/>
    <w:rsid w:val="34B11A7A"/>
    <w:rsid w:val="34B82258"/>
    <w:rsid w:val="34F57F46"/>
    <w:rsid w:val="352396DD"/>
    <w:rsid w:val="352B0F59"/>
    <w:rsid w:val="352C2F1E"/>
    <w:rsid w:val="35766C08"/>
    <w:rsid w:val="35CFA125"/>
    <w:rsid w:val="36136924"/>
    <w:rsid w:val="362515F6"/>
    <w:rsid w:val="364C218D"/>
    <w:rsid w:val="36567AD7"/>
    <w:rsid w:val="36770112"/>
    <w:rsid w:val="370072A3"/>
    <w:rsid w:val="370FC3A0"/>
    <w:rsid w:val="3748B009"/>
    <w:rsid w:val="3749FA2F"/>
    <w:rsid w:val="37531795"/>
    <w:rsid w:val="3771C67A"/>
    <w:rsid w:val="37C87074"/>
    <w:rsid w:val="37C87869"/>
    <w:rsid w:val="38BA45A4"/>
    <w:rsid w:val="38D450BE"/>
    <w:rsid w:val="38DC7E2F"/>
    <w:rsid w:val="38EEE7F6"/>
    <w:rsid w:val="3973C950"/>
    <w:rsid w:val="3982A97C"/>
    <w:rsid w:val="39933387"/>
    <w:rsid w:val="39A94AD5"/>
    <w:rsid w:val="39AA81BC"/>
    <w:rsid w:val="39AFAADD"/>
    <w:rsid w:val="3A105CED"/>
    <w:rsid w:val="3A9ADC19"/>
    <w:rsid w:val="3B06695B"/>
    <w:rsid w:val="3B19F86F"/>
    <w:rsid w:val="3B1DC1E8"/>
    <w:rsid w:val="3BBCFD45"/>
    <w:rsid w:val="3C3C30F2"/>
    <w:rsid w:val="3C5FBF89"/>
    <w:rsid w:val="3C7DB1F7"/>
    <w:rsid w:val="3D1511BC"/>
    <w:rsid w:val="3D179D07"/>
    <w:rsid w:val="3D7A0604"/>
    <w:rsid w:val="3DFD9D15"/>
    <w:rsid w:val="3E1683BA"/>
    <w:rsid w:val="3E37E336"/>
    <w:rsid w:val="3E64268F"/>
    <w:rsid w:val="3EBC0172"/>
    <w:rsid w:val="3EBD0E6F"/>
    <w:rsid w:val="3EEBF2AA"/>
    <w:rsid w:val="3EF2668F"/>
    <w:rsid w:val="3F31CE08"/>
    <w:rsid w:val="3F47CC0C"/>
    <w:rsid w:val="3F4BBFB3"/>
    <w:rsid w:val="3F5B53DB"/>
    <w:rsid w:val="3F89A748"/>
    <w:rsid w:val="3FB6F46E"/>
    <w:rsid w:val="3FF03004"/>
    <w:rsid w:val="40164141"/>
    <w:rsid w:val="402A399E"/>
    <w:rsid w:val="40442E84"/>
    <w:rsid w:val="40A44962"/>
    <w:rsid w:val="40EE3A97"/>
    <w:rsid w:val="4131F592"/>
    <w:rsid w:val="41581B03"/>
    <w:rsid w:val="41678516"/>
    <w:rsid w:val="416E0A74"/>
    <w:rsid w:val="41A19370"/>
    <w:rsid w:val="41C9D14C"/>
    <w:rsid w:val="42102DD6"/>
    <w:rsid w:val="42A1C66E"/>
    <w:rsid w:val="42DBBC82"/>
    <w:rsid w:val="430BA13D"/>
    <w:rsid w:val="433A439D"/>
    <w:rsid w:val="4366798B"/>
    <w:rsid w:val="436C7BE5"/>
    <w:rsid w:val="438DF93D"/>
    <w:rsid w:val="43CDC92E"/>
    <w:rsid w:val="43DCE643"/>
    <w:rsid w:val="44429A23"/>
    <w:rsid w:val="449AFC24"/>
    <w:rsid w:val="449F25D8"/>
    <w:rsid w:val="44A55990"/>
    <w:rsid w:val="44DC5B3E"/>
    <w:rsid w:val="44E7AA55"/>
    <w:rsid w:val="44FDCD95"/>
    <w:rsid w:val="45A10F8C"/>
    <w:rsid w:val="45C2EEBD"/>
    <w:rsid w:val="45E651A3"/>
    <w:rsid w:val="467D9115"/>
    <w:rsid w:val="46A3BE30"/>
    <w:rsid w:val="46A9FD5B"/>
    <w:rsid w:val="46B8BB78"/>
    <w:rsid w:val="46D8DA3E"/>
    <w:rsid w:val="47155892"/>
    <w:rsid w:val="47562F85"/>
    <w:rsid w:val="475EBF1E"/>
    <w:rsid w:val="476C273C"/>
    <w:rsid w:val="477D83CD"/>
    <w:rsid w:val="478B006E"/>
    <w:rsid w:val="478BBCE7"/>
    <w:rsid w:val="4796D736"/>
    <w:rsid w:val="47A732FB"/>
    <w:rsid w:val="47B8AABC"/>
    <w:rsid w:val="47BBCB25"/>
    <w:rsid w:val="47CD4AD5"/>
    <w:rsid w:val="47D0A072"/>
    <w:rsid w:val="48304606"/>
    <w:rsid w:val="485CD87C"/>
    <w:rsid w:val="48745CBA"/>
    <w:rsid w:val="48B128F3"/>
    <w:rsid w:val="48B2F5BD"/>
    <w:rsid w:val="48D420A6"/>
    <w:rsid w:val="4900C674"/>
    <w:rsid w:val="4984F896"/>
    <w:rsid w:val="49E6172B"/>
    <w:rsid w:val="4A11DA24"/>
    <w:rsid w:val="4A34038C"/>
    <w:rsid w:val="4A35E180"/>
    <w:rsid w:val="4A3BC846"/>
    <w:rsid w:val="4AABB67A"/>
    <w:rsid w:val="4B0FFBE9"/>
    <w:rsid w:val="4B26B436"/>
    <w:rsid w:val="4B5FFCC2"/>
    <w:rsid w:val="4B7A11E3"/>
    <w:rsid w:val="4BB09A14"/>
    <w:rsid w:val="4C2CF519"/>
    <w:rsid w:val="4C658687"/>
    <w:rsid w:val="4C8B1B12"/>
    <w:rsid w:val="4CA9F6DD"/>
    <w:rsid w:val="4CF82331"/>
    <w:rsid w:val="4D0FCBDA"/>
    <w:rsid w:val="4D5263B9"/>
    <w:rsid w:val="4D6D64B0"/>
    <w:rsid w:val="4D793B78"/>
    <w:rsid w:val="4D86FF3E"/>
    <w:rsid w:val="4D9823A5"/>
    <w:rsid w:val="4DC7BEC3"/>
    <w:rsid w:val="4E135F55"/>
    <w:rsid w:val="4E2CDFC1"/>
    <w:rsid w:val="4E802EF2"/>
    <w:rsid w:val="4F04C161"/>
    <w:rsid w:val="4F3EEC81"/>
    <w:rsid w:val="4F725554"/>
    <w:rsid w:val="500297B5"/>
    <w:rsid w:val="5006795B"/>
    <w:rsid w:val="502BBECC"/>
    <w:rsid w:val="503331C9"/>
    <w:rsid w:val="50A091C2"/>
    <w:rsid w:val="50A0C3B3"/>
    <w:rsid w:val="50A35433"/>
    <w:rsid w:val="50C356D1"/>
    <w:rsid w:val="5116BCBB"/>
    <w:rsid w:val="51648083"/>
    <w:rsid w:val="5171235B"/>
    <w:rsid w:val="5207B8FE"/>
    <w:rsid w:val="526B6BB0"/>
    <w:rsid w:val="526D7F54"/>
    <w:rsid w:val="526E7A55"/>
    <w:rsid w:val="52715AB6"/>
    <w:rsid w:val="5287801A"/>
    <w:rsid w:val="529C75F7"/>
    <w:rsid w:val="52A171C5"/>
    <w:rsid w:val="52ECD710"/>
    <w:rsid w:val="5334D0DE"/>
    <w:rsid w:val="5356F950"/>
    <w:rsid w:val="53741ED5"/>
    <w:rsid w:val="53D83284"/>
    <w:rsid w:val="53E7F86C"/>
    <w:rsid w:val="540845C4"/>
    <w:rsid w:val="5408BFB4"/>
    <w:rsid w:val="54199CA3"/>
    <w:rsid w:val="54714ED2"/>
    <w:rsid w:val="54779CEB"/>
    <w:rsid w:val="54CCA884"/>
    <w:rsid w:val="54E47C87"/>
    <w:rsid w:val="55071B6A"/>
    <w:rsid w:val="553CD434"/>
    <w:rsid w:val="5559DBF2"/>
    <w:rsid w:val="559DB19F"/>
    <w:rsid w:val="55A5F87F"/>
    <w:rsid w:val="55AADFAF"/>
    <w:rsid w:val="55F39209"/>
    <w:rsid w:val="5673804C"/>
    <w:rsid w:val="56CAD593"/>
    <w:rsid w:val="57002BC0"/>
    <w:rsid w:val="57161FC1"/>
    <w:rsid w:val="57EFE575"/>
    <w:rsid w:val="57F78796"/>
    <w:rsid w:val="5854A011"/>
    <w:rsid w:val="5859F9BF"/>
    <w:rsid w:val="58B49929"/>
    <w:rsid w:val="58C784FA"/>
    <w:rsid w:val="595FD64D"/>
    <w:rsid w:val="59C96EAE"/>
    <w:rsid w:val="5A7122C2"/>
    <w:rsid w:val="5AA8B1E7"/>
    <w:rsid w:val="5AC6B193"/>
    <w:rsid w:val="5AD8AABA"/>
    <w:rsid w:val="5AE22A3C"/>
    <w:rsid w:val="5B265284"/>
    <w:rsid w:val="5B2DA9B1"/>
    <w:rsid w:val="5B919A81"/>
    <w:rsid w:val="5C4B510C"/>
    <w:rsid w:val="5C855D74"/>
    <w:rsid w:val="5CBE1ABC"/>
    <w:rsid w:val="5CC41F59"/>
    <w:rsid w:val="5CD7BA69"/>
    <w:rsid w:val="5CDA4A18"/>
    <w:rsid w:val="5D4D339D"/>
    <w:rsid w:val="5D8966E9"/>
    <w:rsid w:val="5D917A58"/>
    <w:rsid w:val="5DF4D263"/>
    <w:rsid w:val="5E424C80"/>
    <w:rsid w:val="5EAD3D47"/>
    <w:rsid w:val="5ED3537E"/>
    <w:rsid w:val="5EF2E8D1"/>
    <w:rsid w:val="5F22C9A3"/>
    <w:rsid w:val="5F2481DD"/>
    <w:rsid w:val="5F385B0B"/>
    <w:rsid w:val="5F8DF24B"/>
    <w:rsid w:val="60232530"/>
    <w:rsid w:val="6038B032"/>
    <w:rsid w:val="60623605"/>
    <w:rsid w:val="60774FCD"/>
    <w:rsid w:val="60C172AD"/>
    <w:rsid w:val="60C9B497"/>
    <w:rsid w:val="611EB1E4"/>
    <w:rsid w:val="61319B67"/>
    <w:rsid w:val="614751DD"/>
    <w:rsid w:val="615415D8"/>
    <w:rsid w:val="618511AB"/>
    <w:rsid w:val="618C59C3"/>
    <w:rsid w:val="61AF2CD5"/>
    <w:rsid w:val="61D48093"/>
    <w:rsid w:val="6296A831"/>
    <w:rsid w:val="62ACDA28"/>
    <w:rsid w:val="62B48926"/>
    <w:rsid w:val="62EAA2DC"/>
    <w:rsid w:val="6301ED7E"/>
    <w:rsid w:val="634D8770"/>
    <w:rsid w:val="6355EA49"/>
    <w:rsid w:val="63B61622"/>
    <w:rsid w:val="63FBC32B"/>
    <w:rsid w:val="64B0F1D6"/>
    <w:rsid w:val="6503E30B"/>
    <w:rsid w:val="651835F8"/>
    <w:rsid w:val="6529A221"/>
    <w:rsid w:val="653B89F6"/>
    <w:rsid w:val="653CBA8A"/>
    <w:rsid w:val="658183A8"/>
    <w:rsid w:val="6582FF39"/>
    <w:rsid w:val="65CABB98"/>
    <w:rsid w:val="65F003B9"/>
    <w:rsid w:val="6646AFE4"/>
    <w:rsid w:val="665879E0"/>
    <w:rsid w:val="670118D4"/>
    <w:rsid w:val="67F2F027"/>
    <w:rsid w:val="68087042"/>
    <w:rsid w:val="6829211E"/>
    <w:rsid w:val="684C78EB"/>
    <w:rsid w:val="684EBCF9"/>
    <w:rsid w:val="68F30579"/>
    <w:rsid w:val="690D0CA3"/>
    <w:rsid w:val="6929BC89"/>
    <w:rsid w:val="69B9D7E7"/>
    <w:rsid w:val="6A0171A9"/>
    <w:rsid w:val="6A57BACE"/>
    <w:rsid w:val="6A9A385B"/>
    <w:rsid w:val="6AB2B8C9"/>
    <w:rsid w:val="6AC58CEA"/>
    <w:rsid w:val="6AE7BAB6"/>
    <w:rsid w:val="6B0664E1"/>
    <w:rsid w:val="6B1F1ECC"/>
    <w:rsid w:val="6B3EA9BF"/>
    <w:rsid w:val="6C5D8906"/>
    <w:rsid w:val="6C5E277B"/>
    <w:rsid w:val="6CCBAB5D"/>
    <w:rsid w:val="6CD2B419"/>
    <w:rsid w:val="6CEFE41C"/>
    <w:rsid w:val="6D3253D5"/>
    <w:rsid w:val="6D3AF63A"/>
    <w:rsid w:val="6D42F311"/>
    <w:rsid w:val="6D4FDD7F"/>
    <w:rsid w:val="6D6041A2"/>
    <w:rsid w:val="6D86C02E"/>
    <w:rsid w:val="6DA1739D"/>
    <w:rsid w:val="6DBD5941"/>
    <w:rsid w:val="6DE07DC6"/>
    <w:rsid w:val="6E34E700"/>
    <w:rsid w:val="6E489C65"/>
    <w:rsid w:val="6EDE0A1B"/>
    <w:rsid w:val="6EE77A46"/>
    <w:rsid w:val="6F15418E"/>
    <w:rsid w:val="6F154A4E"/>
    <w:rsid w:val="6F224ED7"/>
    <w:rsid w:val="6F2DBB92"/>
    <w:rsid w:val="6F4A6C57"/>
    <w:rsid w:val="6F599BDD"/>
    <w:rsid w:val="70355245"/>
    <w:rsid w:val="703A55AB"/>
    <w:rsid w:val="7056C182"/>
    <w:rsid w:val="7072617C"/>
    <w:rsid w:val="7084814A"/>
    <w:rsid w:val="70951D0B"/>
    <w:rsid w:val="70A5E95D"/>
    <w:rsid w:val="7159D34A"/>
    <w:rsid w:val="715D7E55"/>
    <w:rsid w:val="71AFF6B9"/>
    <w:rsid w:val="7202EF59"/>
    <w:rsid w:val="723142C6"/>
    <w:rsid w:val="725CEE37"/>
    <w:rsid w:val="72604BF9"/>
    <w:rsid w:val="7267DE7E"/>
    <w:rsid w:val="728FC849"/>
    <w:rsid w:val="72D2B63A"/>
    <w:rsid w:val="72E40425"/>
    <w:rsid w:val="73206040"/>
    <w:rsid w:val="732CDE61"/>
    <w:rsid w:val="734CE0FF"/>
    <w:rsid w:val="7360BA2D"/>
    <w:rsid w:val="738623FA"/>
    <w:rsid w:val="73B09330"/>
    <w:rsid w:val="73CD1327"/>
    <w:rsid w:val="74241F3D"/>
    <w:rsid w:val="7428154E"/>
    <w:rsid w:val="749C35F1"/>
    <w:rsid w:val="74B7CDFD"/>
    <w:rsid w:val="75224078"/>
    <w:rsid w:val="75568E17"/>
    <w:rsid w:val="75C6903C"/>
    <w:rsid w:val="762A8E01"/>
    <w:rsid w:val="76BDC4BC"/>
    <w:rsid w:val="76F9EA76"/>
    <w:rsid w:val="77097715"/>
    <w:rsid w:val="7735243B"/>
    <w:rsid w:val="7746C156"/>
    <w:rsid w:val="777F1201"/>
    <w:rsid w:val="77CDC5A8"/>
    <w:rsid w:val="78F1E54D"/>
    <w:rsid w:val="7978E7FB"/>
    <w:rsid w:val="7989B5EE"/>
    <w:rsid w:val="7990207B"/>
    <w:rsid w:val="799A1CED"/>
    <w:rsid w:val="79AC642E"/>
    <w:rsid w:val="79E6EAF9"/>
    <w:rsid w:val="79EE5274"/>
    <w:rsid w:val="79FD1A1D"/>
    <w:rsid w:val="7A46782F"/>
    <w:rsid w:val="7A7B1E7F"/>
    <w:rsid w:val="7A8EABB2"/>
    <w:rsid w:val="7A9012AD"/>
    <w:rsid w:val="7ABC2F63"/>
    <w:rsid w:val="7AE7965B"/>
    <w:rsid w:val="7B58F66E"/>
    <w:rsid w:val="7B60BBC0"/>
    <w:rsid w:val="7B6E5CC3"/>
    <w:rsid w:val="7BBEFCAF"/>
    <w:rsid w:val="7C16B3BC"/>
    <w:rsid w:val="7CAF184F"/>
    <w:rsid w:val="7CC2DB39"/>
    <w:rsid w:val="7D42A73C"/>
    <w:rsid w:val="7D44E14F"/>
    <w:rsid w:val="7D700D79"/>
    <w:rsid w:val="7DAAC8D8"/>
    <w:rsid w:val="7DB7BD6C"/>
    <w:rsid w:val="7DB879C4"/>
    <w:rsid w:val="7DC87CB6"/>
    <w:rsid w:val="7E040F79"/>
    <w:rsid w:val="7E20B16A"/>
    <w:rsid w:val="7E934367"/>
    <w:rsid w:val="7EEC3586"/>
    <w:rsid w:val="7F0D90DD"/>
    <w:rsid w:val="7F6BF3E0"/>
    <w:rsid w:val="7F9470A7"/>
    <w:rsid w:val="7FBFE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D60C1"/>
  <w15:chartTrackingRefBased/>
  <w15:docId w15:val="{815A731F-ED07-4332-8778-98CDD9B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7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LEXSI,Listes,Liste 1"/>
    <w:basedOn w:val="Normal"/>
    <w:link w:val="ListParagraphChar"/>
    <w:uiPriority w:val="34"/>
    <w:qFormat/>
    <w:rsid w:val="009057CF"/>
    <w:pPr>
      <w:ind w:left="720"/>
      <w:contextualSpacing/>
    </w:pPr>
  </w:style>
  <w:style w:type="paragraph" w:styleId="FootnoteText">
    <w:name w:val="footnote text"/>
    <w:basedOn w:val="Normal"/>
    <w:link w:val="FootnoteTextChar"/>
    <w:uiPriority w:val="99"/>
    <w:semiHidden/>
    <w:unhideWhenUsed/>
    <w:rsid w:val="009057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7CF"/>
    <w:rPr>
      <w:sz w:val="20"/>
      <w:szCs w:val="20"/>
    </w:rPr>
  </w:style>
  <w:style w:type="character" w:styleId="FootnoteReference">
    <w:name w:val="footnote reference"/>
    <w:basedOn w:val="DefaultParagraphFont"/>
    <w:qFormat/>
    <w:rsid w:val="009057CF"/>
    <w:rPr>
      <w:position w:val="22"/>
      <w:sz w:val="14"/>
    </w:rPr>
  </w:style>
  <w:style w:type="character" w:styleId="Hyperlink">
    <w:name w:val="Hyperlink"/>
    <w:basedOn w:val="DefaultParagraphFont"/>
    <w:uiPriority w:val="99"/>
    <w:unhideWhenUsed/>
    <w:rsid w:val="006251ED"/>
    <w:rPr>
      <w:color w:val="0563C1" w:themeColor="hyperlink"/>
      <w:u w:val="single"/>
    </w:rPr>
  </w:style>
  <w:style w:type="character" w:customStyle="1" w:styleId="ilfuvd">
    <w:name w:val="ilfuvd"/>
    <w:basedOn w:val="DefaultParagraphFont"/>
    <w:rsid w:val="007839D5"/>
  </w:style>
  <w:style w:type="character" w:styleId="CommentReference">
    <w:name w:val="annotation reference"/>
    <w:basedOn w:val="DefaultParagraphFont"/>
    <w:uiPriority w:val="99"/>
    <w:unhideWhenUsed/>
    <w:qFormat/>
    <w:rsid w:val="0016088B"/>
    <w:rPr>
      <w:sz w:val="16"/>
      <w:szCs w:val="16"/>
    </w:rPr>
  </w:style>
  <w:style w:type="character" w:customStyle="1" w:styleId="cerfa">
    <w:name w:val="cerfa"/>
    <w:basedOn w:val="DefaultParagraphFont"/>
    <w:rsid w:val="00582CD7"/>
  </w:style>
  <w:style w:type="paragraph" w:styleId="BalloonText">
    <w:name w:val="Balloon Text"/>
    <w:basedOn w:val="Normal"/>
    <w:link w:val="BalloonTextChar"/>
    <w:uiPriority w:val="99"/>
    <w:semiHidden/>
    <w:unhideWhenUsed/>
    <w:rsid w:val="00625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F2E"/>
    <w:rPr>
      <w:rFonts w:ascii="Segoe UI" w:hAnsi="Segoe UI" w:cs="Segoe UI"/>
      <w:sz w:val="18"/>
      <w:szCs w:val="18"/>
    </w:rPr>
  </w:style>
  <w:style w:type="character" w:customStyle="1" w:styleId="ListParagraphChar">
    <w:name w:val="List Paragraph Char"/>
    <w:aliases w:val="ParagrapheLEXSI Char,Listes Char,Liste 1 Char"/>
    <w:link w:val="ListParagraph"/>
    <w:uiPriority w:val="34"/>
    <w:qFormat/>
    <w:rsid w:val="007D02D8"/>
  </w:style>
  <w:style w:type="paragraph" w:styleId="Header">
    <w:name w:val="header"/>
    <w:basedOn w:val="Normal"/>
    <w:link w:val="HeaderChar"/>
    <w:uiPriority w:val="99"/>
    <w:unhideWhenUsed/>
    <w:rsid w:val="00AA71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7106"/>
  </w:style>
  <w:style w:type="paragraph" w:styleId="Footer">
    <w:name w:val="footer"/>
    <w:basedOn w:val="Normal"/>
    <w:link w:val="FooterChar"/>
    <w:uiPriority w:val="99"/>
    <w:unhideWhenUsed/>
    <w:rsid w:val="00AA71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7106"/>
  </w:style>
  <w:style w:type="paragraph" w:styleId="CommentText">
    <w:name w:val="annotation text"/>
    <w:basedOn w:val="Normal"/>
    <w:link w:val="CommentTextChar"/>
    <w:uiPriority w:val="99"/>
    <w:unhideWhenUsed/>
    <w:rsid w:val="00436E83"/>
    <w:pPr>
      <w:spacing w:line="240" w:lineRule="auto"/>
    </w:pPr>
    <w:rPr>
      <w:sz w:val="20"/>
      <w:szCs w:val="20"/>
    </w:rPr>
  </w:style>
  <w:style w:type="character" w:customStyle="1" w:styleId="CommentTextChar">
    <w:name w:val="Comment Text Char"/>
    <w:basedOn w:val="DefaultParagraphFont"/>
    <w:link w:val="CommentText"/>
    <w:uiPriority w:val="99"/>
    <w:rsid w:val="00436E83"/>
    <w:rPr>
      <w:sz w:val="20"/>
      <w:szCs w:val="20"/>
    </w:rPr>
  </w:style>
  <w:style w:type="paragraph" w:styleId="CommentSubject">
    <w:name w:val="annotation subject"/>
    <w:basedOn w:val="CommentText"/>
    <w:next w:val="CommentText"/>
    <w:link w:val="CommentSubjectChar"/>
    <w:uiPriority w:val="99"/>
    <w:semiHidden/>
    <w:unhideWhenUsed/>
    <w:rsid w:val="00436E83"/>
    <w:rPr>
      <w:b/>
      <w:bCs/>
    </w:rPr>
  </w:style>
  <w:style w:type="character" w:customStyle="1" w:styleId="CommentSubjectChar">
    <w:name w:val="Comment Subject Char"/>
    <w:basedOn w:val="CommentTextChar"/>
    <w:link w:val="CommentSubject"/>
    <w:uiPriority w:val="99"/>
    <w:semiHidden/>
    <w:rsid w:val="00436E83"/>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
    <w:name w:val="Grille du tableau1"/>
    <w:basedOn w:val="TableNormal"/>
    <w:next w:val="TableGrid"/>
    <w:uiPriority w:val="59"/>
    <w:rsid w:val="00DD3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A75"/>
    <w:pPr>
      <w:spacing w:after="0" w:line="240" w:lineRule="auto"/>
    </w:pPr>
  </w:style>
  <w:style w:type="paragraph" w:customStyle="1" w:styleId="paragraph">
    <w:name w:val="paragraph"/>
    <w:basedOn w:val="Normal"/>
    <w:rsid w:val="00F74EF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DefaultParagraphFont"/>
    <w:rsid w:val="00F74EF1"/>
  </w:style>
  <w:style w:type="character" w:customStyle="1" w:styleId="eop">
    <w:name w:val="eop"/>
    <w:basedOn w:val="DefaultParagraphFont"/>
    <w:rsid w:val="00F74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76781">
      <w:bodyDiv w:val="1"/>
      <w:marLeft w:val="0"/>
      <w:marRight w:val="0"/>
      <w:marTop w:val="0"/>
      <w:marBottom w:val="0"/>
      <w:divBdr>
        <w:top w:val="none" w:sz="0" w:space="0" w:color="auto"/>
        <w:left w:val="none" w:sz="0" w:space="0" w:color="auto"/>
        <w:bottom w:val="none" w:sz="0" w:space="0" w:color="auto"/>
        <w:right w:val="none" w:sz="0" w:space="0" w:color="auto"/>
      </w:divBdr>
    </w:div>
    <w:div w:id="255597597">
      <w:bodyDiv w:val="1"/>
      <w:marLeft w:val="0"/>
      <w:marRight w:val="0"/>
      <w:marTop w:val="0"/>
      <w:marBottom w:val="0"/>
      <w:divBdr>
        <w:top w:val="none" w:sz="0" w:space="0" w:color="auto"/>
        <w:left w:val="none" w:sz="0" w:space="0" w:color="auto"/>
        <w:bottom w:val="none" w:sz="0" w:space="0" w:color="auto"/>
        <w:right w:val="none" w:sz="0" w:space="0" w:color="auto"/>
      </w:divBdr>
      <w:divsChild>
        <w:div w:id="156652681">
          <w:marLeft w:val="0"/>
          <w:marRight w:val="0"/>
          <w:marTop w:val="0"/>
          <w:marBottom w:val="0"/>
          <w:divBdr>
            <w:top w:val="none" w:sz="0" w:space="0" w:color="auto"/>
            <w:left w:val="none" w:sz="0" w:space="0" w:color="auto"/>
            <w:bottom w:val="none" w:sz="0" w:space="0" w:color="auto"/>
            <w:right w:val="none" w:sz="0" w:space="0" w:color="auto"/>
          </w:divBdr>
        </w:div>
        <w:div w:id="273756373">
          <w:marLeft w:val="0"/>
          <w:marRight w:val="0"/>
          <w:marTop w:val="0"/>
          <w:marBottom w:val="0"/>
          <w:divBdr>
            <w:top w:val="none" w:sz="0" w:space="0" w:color="auto"/>
            <w:left w:val="none" w:sz="0" w:space="0" w:color="auto"/>
            <w:bottom w:val="none" w:sz="0" w:space="0" w:color="auto"/>
            <w:right w:val="none" w:sz="0" w:space="0" w:color="auto"/>
          </w:divBdr>
        </w:div>
        <w:div w:id="338892039">
          <w:marLeft w:val="0"/>
          <w:marRight w:val="0"/>
          <w:marTop w:val="0"/>
          <w:marBottom w:val="0"/>
          <w:divBdr>
            <w:top w:val="none" w:sz="0" w:space="0" w:color="auto"/>
            <w:left w:val="none" w:sz="0" w:space="0" w:color="auto"/>
            <w:bottom w:val="none" w:sz="0" w:space="0" w:color="auto"/>
            <w:right w:val="none" w:sz="0" w:space="0" w:color="auto"/>
          </w:divBdr>
        </w:div>
        <w:div w:id="470095148">
          <w:marLeft w:val="0"/>
          <w:marRight w:val="0"/>
          <w:marTop w:val="0"/>
          <w:marBottom w:val="0"/>
          <w:divBdr>
            <w:top w:val="none" w:sz="0" w:space="0" w:color="auto"/>
            <w:left w:val="none" w:sz="0" w:space="0" w:color="auto"/>
            <w:bottom w:val="none" w:sz="0" w:space="0" w:color="auto"/>
            <w:right w:val="none" w:sz="0" w:space="0" w:color="auto"/>
          </w:divBdr>
        </w:div>
        <w:div w:id="485172760">
          <w:marLeft w:val="0"/>
          <w:marRight w:val="0"/>
          <w:marTop w:val="0"/>
          <w:marBottom w:val="0"/>
          <w:divBdr>
            <w:top w:val="none" w:sz="0" w:space="0" w:color="auto"/>
            <w:left w:val="none" w:sz="0" w:space="0" w:color="auto"/>
            <w:bottom w:val="none" w:sz="0" w:space="0" w:color="auto"/>
            <w:right w:val="none" w:sz="0" w:space="0" w:color="auto"/>
          </w:divBdr>
        </w:div>
        <w:div w:id="542136625">
          <w:marLeft w:val="0"/>
          <w:marRight w:val="0"/>
          <w:marTop w:val="0"/>
          <w:marBottom w:val="0"/>
          <w:divBdr>
            <w:top w:val="none" w:sz="0" w:space="0" w:color="auto"/>
            <w:left w:val="none" w:sz="0" w:space="0" w:color="auto"/>
            <w:bottom w:val="none" w:sz="0" w:space="0" w:color="auto"/>
            <w:right w:val="none" w:sz="0" w:space="0" w:color="auto"/>
          </w:divBdr>
        </w:div>
        <w:div w:id="635525844">
          <w:marLeft w:val="0"/>
          <w:marRight w:val="0"/>
          <w:marTop w:val="0"/>
          <w:marBottom w:val="0"/>
          <w:divBdr>
            <w:top w:val="none" w:sz="0" w:space="0" w:color="auto"/>
            <w:left w:val="none" w:sz="0" w:space="0" w:color="auto"/>
            <w:bottom w:val="none" w:sz="0" w:space="0" w:color="auto"/>
            <w:right w:val="none" w:sz="0" w:space="0" w:color="auto"/>
          </w:divBdr>
        </w:div>
        <w:div w:id="638152489">
          <w:marLeft w:val="0"/>
          <w:marRight w:val="0"/>
          <w:marTop w:val="0"/>
          <w:marBottom w:val="0"/>
          <w:divBdr>
            <w:top w:val="none" w:sz="0" w:space="0" w:color="auto"/>
            <w:left w:val="none" w:sz="0" w:space="0" w:color="auto"/>
            <w:bottom w:val="none" w:sz="0" w:space="0" w:color="auto"/>
            <w:right w:val="none" w:sz="0" w:space="0" w:color="auto"/>
          </w:divBdr>
        </w:div>
        <w:div w:id="710107792">
          <w:marLeft w:val="0"/>
          <w:marRight w:val="0"/>
          <w:marTop w:val="0"/>
          <w:marBottom w:val="0"/>
          <w:divBdr>
            <w:top w:val="none" w:sz="0" w:space="0" w:color="auto"/>
            <w:left w:val="none" w:sz="0" w:space="0" w:color="auto"/>
            <w:bottom w:val="none" w:sz="0" w:space="0" w:color="auto"/>
            <w:right w:val="none" w:sz="0" w:space="0" w:color="auto"/>
          </w:divBdr>
        </w:div>
        <w:div w:id="736241247">
          <w:marLeft w:val="0"/>
          <w:marRight w:val="0"/>
          <w:marTop w:val="0"/>
          <w:marBottom w:val="0"/>
          <w:divBdr>
            <w:top w:val="none" w:sz="0" w:space="0" w:color="auto"/>
            <w:left w:val="none" w:sz="0" w:space="0" w:color="auto"/>
            <w:bottom w:val="none" w:sz="0" w:space="0" w:color="auto"/>
            <w:right w:val="none" w:sz="0" w:space="0" w:color="auto"/>
          </w:divBdr>
        </w:div>
        <w:div w:id="837423558">
          <w:marLeft w:val="0"/>
          <w:marRight w:val="0"/>
          <w:marTop w:val="0"/>
          <w:marBottom w:val="0"/>
          <w:divBdr>
            <w:top w:val="none" w:sz="0" w:space="0" w:color="auto"/>
            <w:left w:val="none" w:sz="0" w:space="0" w:color="auto"/>
            <w:bottom w:val="none" w:sz="0" w:space="0" w:color="auto"/>
            <w:right w:val="none" w:sz="0" w:space="0" w:color="auto"/>
          </w:divBdr>
        </w:div>
        <w:div w:id="886842452">
          <w:marLeft w:val="0"/>
          <w:marRight w:val="0"/>
          <w:marTop w:val="0"/>
          <w:marBottom w:val="0"/>
          <w:divBdr>
            <w:top w:val="none" w:sz="0" w:space="0" w:color="auto"/>
            <w:left w:val="none" w:sz="0" w:space="0" w:color="auto"/>
            <w:bottom w:val="none" w:sz="0" w:space="0" w:color="auto"/>
            <w:right w:val="none" w:sz="0" w:space="0" w:color="auto"/>
          </w:divBdr>
        </w:div>
        <w:div w:id="921140578">
          <w:marLeft w:val="0"/>
          <w:marRight w:val="0"/>
          <w:marTop w:val="0"/>
          <w:marBottom w:val="0"/>
          <w:divBdr>
            <w:top w:val="none" w:sz="0" w:space="0" w:color="auto"/>
            <w:left w:val="none" w:sz="0" w:space="0" w:color="auto"/>
            <w:bottom w:val="none" w:sz="0" w:space="0" w:color="auto"/>
            <w:right w:val="none" w:sz="0" w:space="0" w:color="auto"/>
          </w:divBdr>
        </w:div>
        <w:div w:id="955793348">
          <w:marLeft w:val="0"/>
          <w:marRight w:val="0"/>
          <w:marTop w:val="0"/>
          <w:marBottom w:val="0"/>
          <w:divBdr>
            <w:top w:val="none" w:sz="0" w:space="0" w:color="auto"/>
            <w:left w:val="none" w:sz="0" w:space="0" w:color="auto"/>
            <w:bottom w:val="none" w:sz="0" w:space="0" w:color="auto"/>
            <w:right w:val="none" w:sz="0" w:space="0" w:color="auto"/>
          </w:divBdr>
        </w:div>
        <w:div w:id="1000935871">
          <w:marLeft w:val="0"/>
          <w:marRight w:val="0"/>
          <w:marTop w:val="0"/>
          <w:marBottom w:val="0"/>
          <w:divBdr>
            <w:top w:val="none" w:sz="0" w:space="0" w:color="auto"/>
            <w:left w:val="none" w:sz="0" w:space="0" w:color="auto"/>
            <w:bottom w:val="none" w:sz="0" w:space="0" w:color="auto"/>
            <w:right w:val="none" w:sz="0" w:space="0" w:color="auto"/>
          </w:divBdr>
        </w:div>
        <w:div w:id="1019312512">
          <w:marLeft w:val="0"/>
          <w:marRight w:val="0"/>
          <w:marTop w:val="0"/>
          <w:marBottom w:val="0"/>
          <w:divBdr>
            <w:top w:val="none" w:sz="0" w:space="0" w:color="auto"/>
            <w:left w:val="none" w:sz="0" w:space="0" w:color="auto"/>
            <w:bottom w:val="none" w:sz="0" w:space="0" w:color="auto"/>
            <w:right w:val="none" w:sz="0" w:space="0" w:color="auto"/>
          </w:divBdr>
        </w:div>
        <w:div w:id="1049643662">
          <w:marLeft w:val="0"/>
          <w:marRight w:val="0"/>
          <w:marTop w:val="0"/>
          <w:marBottom w:val="0"/>
          <w:divBdr>
            <w:top w:val="none" w:sz="0" w:space="0" w:color="auto"/>
            <w:left w:val="none" w:sz="0" w:space="0" w:color="auto"/>
            <w:bottom w:val="none" w:sz="0" w:space="0" w:color="auto"/>
            <w:right w:val="none" w:sz="0" w:space="0" w:color="auto"/>
          </w:divBdr>
        </w:div>
        <w:div w:id="1063018582">
          <w:marLeft w:val="0"/>
          <w:marRight w:val="0"/>
          <w:marTop w:val="0"/>
          <w:marBottom w:val="0"/>
          <w:divBdr>
            <w:top w:val="none" w:sz="0" w:space="0" w:color="auto"/>
            <w:left w:val="none" w:sz="0" w:space="0" w:color="auto"/>
            <w:bottom w:val="none" w:sz="0" w:space="0" w:color="auto"/>
            <w:right w:val="none" w:sz="0" w:space="0" w:color="auto"/>
          </w:divBdr>
        </w:div>
        <w:div w:id="1093283748">
          <w:marLeft w:val="0"/>
          <w:marRight w:val="0"/>
          <w:marTop w:val="0"/>
          <w:marBottom w:val="0"/>
          <w:divBdr>
            <w:top w:val="none" w:sz="0" w:space="0" w:color="auto"/>
            <w:left w:val="none" w:sz="0" w:space="0" w:color="auto"/>
            <w:bottom w:val="none" w:sz="0" w:space="0" w:color="auto"/>
            <w:right w:val="none" w:sz="0" w:space="0" w:color="auto"/>
          </w:divBdr>
        </w:div>
        <w:div w:id="1115751679">
          <w:marLeft w:val="0"/>
          <w:marRight w:val="0"/>
          <w:marTop w:val="0"/>
          <w:marBottom w:val="0"/>
          <w:divBdr>
            <w:top w:val="none" w:sz="0" w:space="0" w:color="auto"/>
            <w:left w:val="none" w:sz="0" w:space="0" w:color="auto"/>
            <w:bottom w:val="none" w:sz="0" w:space="0" w:color="auto"/>
            <w:right w:val="none" w:sz="0" w:space="0" w:color="auto"/>
          </w:divBdr>
        </w:div>
        <w:div w:id="1120149818">
          <w:marLeft w:val="0"/>
          <w:marRight w:val="0"/>
          <w:marTop w:val="0"/>
          <w:marBottom w:val="0"/>
          <w:divBdr>
            <w:top w:val="none" w:sz="0" w:space="0" w:color="auto"/>
            <w:left w:val="none" w:sz="0" w:space="0" w:color="auto"/>
            <w:bottom w:val="none" w:sz="0" w:space="0" w:color="auto"/>
            <w:right w:val="none" w:sz="0" w:space="0" w:color="auto"/>
          </w:divBdr>
        </w:div>
        <w:div w:id="1182008852">
          <w:marLeft w:val="0"/>
          <w:marRight w:val="0"/>
          <w:marTop w:val="0"/>
          <w:marBottom w:val="0"/>
          <w:divBdr>
            <w:top w:val="none" w:sz="0" w:space="0" w:color="auto"/>
            <w:left w:val="none" w:sz="0" w:space="0" w:color="auto"/>
            <w:bottom w:val="none" w:sz="0" w:space="0" w:color="auto"/>
            <w:right w:val="none" w:sz="0" w:space="0" w:color="auto"/>
          </w:divBdr>
        </w:div>
        <w:div w:id="1205021820">
          <w:marLeft w:val="0"/>
          <w:marRight w:val="0"/>
          <w:marTop w:val="0"/>
          <w:marBottom w:val="0"/>
          <w:divBdr>
            <w:top w:val="none" w:sz="0" w:space="0" w:color="auto"/>
            <w:left w:val="none" w:sz="0" w:space="0" w:color="auto"/>
            <w:bottom w:val="none" w:sz="0" w:space="0" w:color="auto"/>
            <w:right w:val="none" w:sz="0" w:space="0" w:color="auto"/>
          </w:divBdr>
        </w:div>
        <w:div w:id="1224440652">
          <w:marLeft w:val="0"/>
          <w:marRight w:val="0"/>
          <w:marTop w:val="0"/>
          <w:marBottom w:val="0"/>
          <w:divBdr>
            <w:top w:val="none" w:sz="0" w:space="0" w:color="auto"/>
            <w:left w:val="none" w:sz="0" w:space="0" w:color="auto"/>
            <w:bottom w:val="none" w:sz="0" w:space="0" w:color="auto"/>
            <w:right w:val="none" w:sz="0" w:space="0" w:color="auto"/>
          </w:divBdr>
        </w:div>
        <w:div w:id="1251743682">
          <w:marLeft w:val="0"/>
          <w:marRight w:val="0"/>
          <w:marTop w:val="0"/>
          <w:marBottom w:val="0"/>
          <w:divBdr>
            <w:top w:val="none" w:sz="0" w:space="0" w:color="auto"/>
            <w:left w:val="none" w:sz="0" w:space="0" w:color="auto"/>
            <w:bottom w:val="none" w:sz="0" w:space="0" w:color="auto"/>
            <w:right w:val="none" w:sz="0" w:space="0" w:color="auto"/>
          </w:divBdr>
        </w:div>
        <w:div w:id="1283077270">
          <w:marLeft w:val="0"/>
          <w:marRight w:val="0"/>
          <w:marTop w:val="0"/>
          <w:marBottom w:val="0"/>
          <w:divBdr>
            <w:top w:val="none" w:sz="0" w:space="0" w:color="auto"/>
            <w:left w:val="none" w:sz="0" w:space="0" w:color="auto"/>
            <w:bottom w:val="none" w:sz="0" w:space="0" w:color="auto"/>
            <w:right w:val="none" w:sz="0" w:space="0" w:color="auto"/>
          </w:divBdr>
        </w:div>
        <w:div w:id="1293898443">
          <w:marLeft w:val="0"/>
          <w:marRight w:val="0"/>
          <w:marTop w:val="0"/>
          <w:marBottom w:val="0"/>
          <w:divBdr>
            <w:top w:val="none" w:sz="0" w:space="0" w:color="auto"/>
            <w:left w:val="none" w:sz="0" w:space="0" w:color="auto"/>
            <w:bottom w:val="none" w:sz="0" w:space="0" w:color="auto"/>
            <w:right w:val="none" w:sz="0" w:space="0" w:color="auto"/>
          </w:divBdr>
        </w:div>
        <w:div w:id="1344044218">
          <w:marLeft w:val="0"/>
          <w:marRight w:val="0"/>
          <w:marTop w:val="0"/>
          <w:marBottom w:val="0"/>
          <w:divBdr>
            <w:top w:val="none" w:sz="0" w:space="0" w:color="auto"/>
            <w:left w:val="none" w:sz="0" w:space="0" w:color="auto"/>
            <w:bottom w:val="none" w:sz="0" w:space="0" w:color="auto"/>
            <w:right w:val="none" w:sz="0" w:space="0" w:color="auto"/>
          </w:divBdr>
        </w:div>
        <w:div w:id="1388727650">
          <w:marLeft w:val="0"/>
          <w:marRight w:val="0"/>
          <w:marTop w:val="0"/>
          <w:marBottom w:val="0"/>
          <w:divBdr>
            <w:top w:val="none" w:sz="0" w:space="0" w:color="auto"/>
            <w:left w:val="none" w:sz="0" w:space="0" w:color="auto"/>
            <w:bottom w:val="none" w:sz="0" w:space="0" w:color="auto"/>
            <w:right w:val="none" w:sz="0" w:space="0" w:color="auto"/>
          </w:divBdr>
        </w:div>
        <w:div w:id="1467579070">
          <w:marLeft w:val="0"/>
          <w:marRight w:val="0"/>
          <w:marTop w:val="0"/>
          <w:marBottom w:val="0"/>
          <w:divBdr>
            <w:top w:val="none" w:sz="0" w:space="0" w:color="auto"/>
            <w:left w:val="none" w:sz="0" w:space="0" w:color="auto"/>
            <w:bottom w:val="none" w:sz="0" w:space="0" w:color="auto"/>
            <w:right w:val="none" w:sz="0" w:space="0" w:color="auto"/>
          </w:divBdr>
        </w:div>
        <w:div w:id="1477992977">
          <w:marLeft w:val="0"/>
          <w:marRight w:val="0"/>
          <w:marTop w:val="0"/>
          <w:marBottom w:val="0"/>
          <w:divBdr>
            <w:top w:val="none" w:sz="0" w:space="0" w:color="auto"/>
            <w:left w:val="none" w:sz="0" w:space="0" w:color="auto"/>
            <w:bottom w:val="none" w:sz="0" w:space="0" w:color="auto"/>
            <w:right w:val="none" w:sz="0" w:space="0" w:color="auto"/>
          </w:divBdr>
        </w:div>
        <w:div w:id="1497961892">
          <w:marLeft w:val="0"/>
          <w:marRight w:val="0"/>
          <w:marTop w:val="0"/>
          <w:marBottom w:val="0"/>
          <w:divBdr>
            <w:top w:val="none" w:sz="0" w:space="0" w:color="auto"/>
            <w:left w:val="none" w:sz="0" w:space="0" w:color="auto"/>
            <w:bottom w:val="none" w:sz="0" w:space="0" w:color="auto"/>
            <w:right w:val="none" w:sz="0" w:space="0" w:color="auto"/>
          </w:divBdr>
        </w:div>
        <w:div w:id="1503007611">
          <w:marLeft w:val="0"/>
          <w:marRight w:val="0"/>
          <w:marTop w:val="0"/>
          <w:marBottom w:val="0"/>
          <w:divBdr>
            <w:top w:val="none" w:sz="0" w:space="0" w:color="auto"/>
            <w:left w:val="none" w:sz="0" w:space="0" w:color="auto"/>
            <w:bottom w:val="none" w:sz="0" w:space="0" w:color="auto"/>
            <w:right w:val="none" w:sz="0" w:space="0" w:color="auto"/>
          </w:divBdr>
        </w:div>
        <w:div w:id="1503546807">
          <w:marLeft w:val="0"/>
          <w:marRight w:val="0"/>
          <w:marTop w:val="0"/>
          <w:marBottom w:val="0"/>
          <w:divBdr>
            <w:top w:val="none" w:sz="0" w:space="0" w:color="auto"/>
            <w:left w:val="none" w:sz="0" w:space="0" w:color="auto"/>
            <w:bottom w:val="none" w:sz="0" w:space="0" w:color="auto"/>
            <w:right w:val="none" w:sz="0" w:space="0" w:color="auto"/>
          </w:divBdr>
        </w:div>
        <w:div w:id="1511681936">
          <w:marLeft w:val="0"/>
          <w:marRight w:val="0"/>
          <w:marTop w:val="0"/>
          <w:marBottom w:val="0"/>
          <w:divBdr>
            <w:top w:val="none" w:sz="0" w:space="0" w:color="auto"/>
            <w:left w:val="none" w:sz="0" w:space="0" w:color="auto"/>
            <w:bottom w:val="none" w:sz="0" w:space="0" w:color="auto"/>
            <w:right w:val="none" w:sz="0" w:space="0" w:color="auto"/>
          </w:divBdr>
        </w:div>
        <w:div w:id="1519150320">
          <w:marLeft w:val="0"/>
          <w:marRight w:val="0"/>
          <w:marTop w:val="0"/>
          <w:marBottom w:val="0"/>
          <w:divBdr>
            <w:top w:val="none" w:sz="0" w:space="0" w:color="auto"/>
            <w:left w:val="none" w:sz="0" w:space="0" w:color="auto"/>
            <w:bottom w:val="none" w:sz="0" w:space="0" w:color="auto"/>
            <w:right w:val="none" w:sz="0" w:space="0" w:color="auto"/>
          </w:divBdr>
        </w:div>
        <w:div w:id="1628655560">
          <w:marLeft w:val="0"/>
          <w:marRight w:val="0"/>
          <w:marTop w:val="0"/>
          <w:marBottom w:val="0"/>
          <w:divBdr>
            <w:top w:val="none" w:sz="0" w:space="0" w:color="auto"/>
            <w:left w:val="none" w:sz="0" w:space="0" w:color="auto"/>
            <w:bottom w:val="none" w:sz="0" w:space="0" w:color="auto"/>
            <w:right w:val="none" w:sz="0" w:space="0" w:color="auto"/>
          </w:divBdr>
        </w:div>
        <w:div w:id="1719471547">
          <w:marLeft w:val="0"/>
          <w:marRight w:val="0"/>
          <w:marTop w:val="0"/>
          <w:marBottom w:val="0"/>
          <w:divBdr>
            <w:top w:val="none" w:sz="0" w:space="0" w:color="auto"/>
            <w:left w:val="none" w:sz="0" w:space="0" w:color="auto"/>
            <w:bottom w:val="none" w:sz="0" w:space="0" w:color="auto"/>
            <w:right w:val="none" w:sz="0" w:space="0" w:color="auto"/>
          </w:divBdr>
        </w:div>
        <w:div w:id="1759448087">
          <w:marLeft w:val="0"/>
          <w:marRight w:val="0"/>
          <w:marTop w:val="0"/>
          <w:marBottom w:val="0"/>
          <w:divBdr>
            <w:top w:val="none" w:sz="0" w:space="0" w:color="auto"/>
            <w:left w:val="none" w:sz="0" w:space="0" w:color="auto"/>
            <w:bottom w:val="none" w:sz="0" w:space="0" w:color="auto"/>
            <w:right w:val="none" w:sz="0" w:space="0" w:color="auto"/>
          </w:divBdr>
        </w:div>
        <w:div w:id="1778021177">
          <w:marLeft w:val="0"/>
          <w:marRight w:val="0"/>
          <w:marTop w:val="0"/>
          <w:marBottom w:val="0"/>
          <w:divBdr>
            <w:top w:val="none" w:sz="0" w:space="0" w:color="auto"/>
            <w:left w:val="none" w:sz="0" w:space="0" w:color="auto"/>
            <w:bottom w:val="none" w:sz="0" w:space="0" w:color="auto"/>
            <w:right w:val="none" w:sz="0" w:space="0" w:color="auto"/>
          </w:divBdr>
        </w:div>
        <w:div w:id="1782608444">
          <w:marLeft w:val="0"/>
          <w:marRight w:val="0"/>
          <w:marTop w:val="0"/>
          <w:marBottom w:val="0"/>
          <w:divBdr>
            <w:top w:val="none" w:sz="0" w:space="0" w:color="auto"/>
            <w:left w:val="none" w:sz="0" w:space="0" w:color="auto"/>
            <w:bottom w:val="none" w:sz="0" w:space="0" w:color="auto"/>
            <w:right w:val="none" w:sz="0" w:space="0" w:color="auto"/>
          </w:divBdr>
        </w:div>
        <w:div w:id="1797602317">
          <w:marLeft w:val="0"/>
          <w:marRight w:val="0"/>
          <w:marTop w:val="0"/>
          <w:marBottom w:val="0"/>
          <w:divBdr>
            <w:top w:val="none" w:sz="0" w:space="0" w:color="auto"/>
            <w:left w:val="none" w:sz="0" w:space="0" w:color="auto"/>
            <w:bottom w:val="none" w:sz="0" w:space="0" w:color="auto"/>
            <w:right w:val="none" w:sz="0" w:space="0" w:color="auto"/>
          </w:divBdr>
        </w:div>
        <w:div w:id="1813061543">
          <w:marLeft w:val="0"/>
          <w:marRight w:val="0"/>
          <w:marTop w:val="0"/>
          <w:marBottom w:val="0"/>
          <w:divBdr>
            <w:top w:val="none" w:sz="0" w:space="0" w:color="auto"/>
            <w:left w:val="none" w:sz="0" w:space="0" w:color="auto"/>
            <w:bottom w:val="none" w:sz="0" w:space="0" w:color="auto"/>
            <w:right w:val="none" w:sz="0" w:space="0" w:color="auto"/>
          </w:divBdr>
        </w:div>
        <w:div w:id="1857191411">
          <w:marLeft w:val="0"/>
          <w:marRight w:val="0"/>
          <w:marTop w:val="0"/>
          <w:marBottom w:val="0"/>
          <w:divBdr>
            <w:top w:val="none" w:sz="0" w:space="0" w:color="auto"/>
            <w:left w:val="none" w:sz="0" w:space="0" w:color="auto"/>
            <w:bottom w:val="none" w:sz="0" w:space="0" w:color="auto"/>
            <w:right w:val="none" w:sz="0" w:space="0" w:color="auto"/>
          </w:divBdr>
        </w:div>
        <w:div w:id="1900363995">
          <w:marLeft w:val="0"/>
          <w:marRight w:val="0"/>
          <w:marTop w:val="0"/>
          <w:marBottom w:val="0"/>
          <w:divBdr>
            <w:top w:val="none" w:sz="0" w:space="0" w:color="auto"/>
            <w:left w:val="none" w:sz="0" w:space="0" w:color="auto"/>
            <w:bottom w:val="none" w:sz="0" w:space="0" w:color="auto"/>
            <w:right w:val="none" w:sz="0" w:space="0" w:color="auto"/>
          </w:divBdr>
        </w:div>
        <w:div w:id="1984583756">
          <w:marLeft w:val="0"/>
          <w:marRight w:val="0"/>
          <w:marTop w:val="0"/>
          <w:marBottom w:val="0"/>
          <w:divBdr>
            <w:top w:val="none" w:sz="0" w:space="0" w:color="auto"/>
            <w:left w:val="none" w:sz="0" w:space="0" w:color="auto"/>
            <w:bottom w:val="none" w:sz="0" w:space="0" w:color="auto"/>
            <w:right w:val="none" w:sz="0" w:space="0" w:color="auto"/>
          </w:divBdr>
        </w:div>
        <w:div w:id="2071881454">
          <w:marLeft w:val="0"/>
          <w:marRight w:val="0"/>
          <w:marTop w:val="0"/>
          <w:marBottom w:val="0"/>
          <w:divBdr>
            <w:top w:val="none" w:sz="0" w:space="0" w:color="auto"/>
            <w:left w:val="none" w:sz="0" w:space="0" w:color="auto"/>
            <w:bottom w:val="none" w:sz="0" w:space="0" w:color="auto"/>
            <w:right w:val="none" w:sz="0" w:space="0" w:color="auto"/>
          </w:divBdr>
        </w:div>
        <w:div w:id="2090076933">
          <w:marLeft w:val="0"/>
          <w:marRight w:val="0"/>
          <w:marTop w:val="0"/>
          <w:marBottom w:val="0"/>
          <w:divBdr>
            <w:top w:val="none" w:sz="0" w:space="0" w:color="auto"/>
            <w:left w:val="none" w:sz="0" w:space="0" w:color="auto"/>
            <w:bottom w:val="none" w:sz="0" w:space="0" w:color="auto"/>
            <w:right w:val="none" w:sz="0" w:space="0" w:color="auto"/>
          </w:divBdr>
        </w:div>
      </w:divsChild>
    </w:div>
    <w:div w:id="491682026">
      <w:bodyDiv w:val="1"/>
      <w:marLeft w:val="0"/>
      <w:marRight w:val="0"/>
      <w:marTop w:val="0"/>
      <w:marBottom w:val="0"/>
      <w:divBdr>
        <w:top w:val="none" w:sz="0" w:space="0" w:color="auto"/>
        <w:left w:val="none" w:sz="0" w:space="0" w:color="auto"/>
        <w:bottom w:val="none" w:sz="0" w:space="0" w:color="auto"/>
        <w:right w:val="none" w:sz="0" w:space="0" w:color="auto"/>
      </w:divBdr>
    </w:div>
    <w:div w:id="551187724">
      <w:bodyDiv w:val="1"/>
      <w:marLeft w:val="0"/>
      <w:marRight w:val="0"/>
      <w:marTop w:val="0"/>
      <w:marBottom w:val="0"/>
      <w:divBdr>
        <w:top w:val="none" w:sz="0" w:space="0" w:color="auto"/>
        <w:left w:val="none" w:sz="0" w:space="0" w:color="auto"/>
        <w:bottom w:val="none" w:sz="0" w:space="0" w:color="auto"/>
        <w:right w:val="none" w:sz="0" w:space="0" w:color="auto"/>
      </w:divBdr>
    </w:div>
    <w:div w:id="710106110">
      <w:bodyDiv w:val="1"/>
      <w:marLeft w:val="0"/>
      <w:marRight w:val="0"/>
      <w:marTop w:val="0"/>
      <w:marBottom w:val="0"/>
      <w:divBdr>
        <w:top w:val="none" w:sz="0" w:space="0" w:color="auto"/>
        <w:left w:val="none" w:sz="0" w:space="0" w:color="auto"/>
        <w:bottom w:val="none" w:sz="0" w:space="0" w:color="auto"/>
        <w:right w:val="none" w:sz="0" w:space="0" w:color="auto"/>
      </w:divBdr>
      <w:divsChild>
        <w:div w:id="405497581">
          <w:marLeft w:val="0"/>
          <w:marRight w:val="0"/>
          <w:marTop w:val="0"/>
          <w:marBottom w:val="0"/>
          <w:divBdr>
            <w:top w:val="none" w:sz="0" w:space="0" w:color="auto"/>
            <w:left w:val="none" w:sz="0" w:space="0" w:color="auto"/>
            <w:bottom w:val="none" w:sz="0" w:space="0" w:color="auto"/>
            <w:right w:val="none" w:sz="0" w:space="0" w:color="auto"/>
          </w:divBdr>
        </w:div>
        <w:div w:id="834146099">
          <w:marLeft w:val="0"/>
          <w:marRight w:val="0"/>
          <w:marTop w:val="0"/>
          <w:marBottom w:val="0"/>
          <w:divBdr>
            <w:top w:val="none" w:sz="0" w:space="0" w:color="auto"/>
            <w:left w:val="none" w:sz="0" w:space="0" w:color="auto"/>
            <w:bottom w:val="none" w:sz="0" w:space="0" w:color="auto"/>
            <w:right w:val="none" w:sz="0" w:space="0" w:color="auto"/>
          </w:divBdr>
        </w:div>
      </w:divsChild>
    </w:div>
    <w:div w:id="714692534">
      <w:bodyDiv w:val="1"/>
      <w:marLeft w:val="0"/>
      <w:marRight w:val="0"/>
      <w:marTop w:val="0"/>
      <w:marBottom w:val="0"/>
      <w:divBdr>
        <w:top w:val="none" w:sz="0" w:space="0" w:color="auto"/>
        <w:left w:val="none" w:sz="0" w:space="0" w:color="auto"/>
        <w:bottom w:val="none" w:sz="0" w:space="0" w:color="auto"/>
        <w:right w:val="none" w:sz="0" w:space="0" w:color="auto"/>
      </w:divBdr>
    </w:div>
    <w:div w:id="845444255">
      <w:bodyDiv w:val="1"/>
      <w:marLeft w:val="0"/>
      <w:marRight w:val="0"/>
      <w:marTop w:val="0"/>
      <w:marBottom w:val="0"/>
      <w:divBdr>
        <w:top w:val="none" w:sz="0" w:space="0" w:color="auto"/>
        <w:left w:val="none" w:sz="0" w:space="0" w:color="auto"/>
        <w:bottom w:val="none" w:sz="0" w:space="0" w:color="auto"/>
        <w:right w:val="none" w:sz="0" w:space="0" w:color="auto"/>
      </w:divBdr>
    </w:div>
    <w:div w:id="875316308">
      <w:bodyDiv w:val="1"/>
      <w:marLeft w:val="0"/>
      <w:marRight w:val="0"/>
      <w:marTop w:val="0"/>
      <w:marBottom w:val="0"/>
      <w:divBdr>
        <w:top w:val="none" w:sz="0" w:space="0" w:color="auto"/>
        <w:left w:val="none" w:sz="0" w:space="0" w:color="auto"/>
        <w:bottom w:val="none" w:sz="0" w:space="0" w:color="auto"/>
        <w:right w:val="none" w:sz="0" w:space="0" w:color="auto"/>
      </w:divBdr>
    </w:div>
    <w:div w:id="900292717">
      <w:bodyDiv w:val="1"/>
      <w:marLeft w:val="0"/>
      <w:marRight w:val="0"/>
      <w:marTop w:val="0"/>
      <w:marBottom w:val="0"/>
      <w:divBdr>
        <w:top w:val="none" w:sz="0" w:space="0" w:color="auto"/>
        <w:left w:val="none" w:sz="0" w:space="0" w:color="auto"/>
        <w:bottom w:val="none" w:sz="0" w:space="0" w:color="auto"/>
        <w:right w:val="none" w:sz="0" w:space="0" w:color="auto"/>
      </w:divBdr>
      <w:divsChild>
        <w:div w:id="73472926">
          <w:marLeft w:val="0"/>
          <w:marRight w:val="0"/>
          <w:marTop w:val="0"/>
          <w:marBottom w:val="0"/>
          <w:divBdr>
            <w:top w:val="none" w:sz="0" w:space="0" w:color="auto"/>
            <w:left w:val="none" w:sz="0" w:space="0" w:color="auto"/>
            <w:bottom w:val="none" w:sz="0" w:space="0" w:color="auto"/>
            <w:right w:val="none" w:sz="0" w:space="0" w:color="auto"/>
          </w:divBdr>
        </w:div>
        <w:div w:id="104621835">
          <w:marLeft w:val="0"/>
          <w:marRight w:val="0"/>
          <w:marTop w:val="0"/>
          <w:marBottom w:val="0"/>
          <w:divBdr>
            <w:top w:val="none" w:sz="0" w:space="0" w:color="auto"/>
            <w:left w:val="none" w:sz="0" w:space="0" w:color="auto"/>
            <w:bottom w:val="none" w:sz="0" w:space="0" w:color="auto"/>
            <w:right w:val="none" w:sz="0" w:space="0" w:color="auto"/>
          </w:divBdr>
        </w:div>
        <w:div w:id="149441370">
          <w:marLeft w:val="0"/>
          <w:marRight w:val="0"/>
          <w:marTop w:val="0"/>
          <w:marBottom w:val="0"/>
          <w:divBdr>
            <w:top w:val="none" w:sz="0" w:space="0" w:color="auto"/>
            <w:left w:val="none" w:sz="0" w:space="0" w:color="auto"/>
            <w:bottom w:val="none" w:sz="0" w:space="0" w:color="auto"/>
            <w:right w:val="none" w:sz="0" w:space="0" w:color="auto"/>
          </w:divBdr>
        </w:div>
        <w:div w:id="567616548">
          <w:marLeft w:val="0"/>
          <w:marRight w:val="0"/>
          <w:marTop w:val="0"/>
          <w:marBottom w:val="0"/>
          <w:divBdr>
            <w:top w:val="none" w:sz="0" w:space="0" w:color="auto"/>
            <w:left w:val="none" w:sz="0" w:space="0" w:color="auto"/>
            <w:bottom w:val="none" w:sz="0" w:space="0" w:color="auto"/>
            <w:right w:val="none" w:sz="0" w:space="0" w:color="auto"/>
          </w:divBdr>
        </w:div>
        <w:div w:id="948853952">
          <w:marLeft w:val="0"/>
          <w:marRight w:val="0"/>
          <w:marTop w:val="0"/>
          <w:marBottom w:val="0"/>
          <w:divBdr>
            <w:top w:val="none" w:sz="0" w:space="0" w:color="auto"/>
            <w:left w:val="none" w:sz="0" w:space="0" w:color="auto"/>
            <w:bottom w:val="none" w:sz="0" w:space="0" w:color="auto"/>
            <w:right w:val="none" w:sz="0" w:space="0" w:color="auto"/>
          </w:divBdr>
        </w:div>
        <w:div w:id="1324233842">
          <w:marLeft w:val="0"/>
          <w:marRight w:val="0"/>
          <w:marTop w:val="0"/>
          <w:marBottom w:val="0"/>
          <w:divBdr>
            <w:top w:val="none" w:sz="0" w:space="0" w:color="auto"/>
            <w:left w:val="none" w:sz="0" w:space="0" w:color="auto"/>
            <w:bottom w:val="none" w:sz="0" w:space="0" w:color="auto"/>
            <w:right w:val="none" w:sz="0" w:space="0" w:color="auto"/>
          </w:divBdr>
        </w:div>
        <w:div w:id="1633704697">
          <w:marLeft w:val="0"/>
          <w:marRight w:val="0"/>
          <w:marTop w:val="0"/>
          <w:marBottom w:val="0"/>
          <w:divBdr>
            <w:top w:val="none" w:sz="0" w:space="0" w:color="auto"/>
            <w:left w:val="none" w:sz="0" w:space="0" w:color="auto"/>
            <w:bottom w:val="none" w:sz="0" w:space="0" w:color="auto"/>
            <w:right w:val="none" w:sz="0" w:space="0" w:color="auto"/>
          </w:divBdr>
        </w:div>
      </w:divsChild>
    </w:div>
    <w:div w:id="985427824">
      <w:bodyDiv w:val="1"/>
      <w:marLeft w:val="0"/>
      <w:marRight w:val="0"/>
      <w:marTop w:val="0"/>
      <w:marBottom w:val="0"/>
      <w:divBdr>
        <w:top w:val="none" w:sz="0" w:space="0" w:color="auto"/>
        <w:left w:val="none" w:sz="0" w:space="0" w:color="auto"/>
        <w:bottom w:val="none" w:sz="0" w:space="0" w:color="auto"/>
        <w:right w:val="none" w:sz="0" w:space="0" w:color="auto"/>
      </w:divBdr>
      <w:divsChild>
        <w:div w:id="1737706784">
          <w:marLeft w:val="0"/>
          <w:marRight w:val="0"/>
          <w:marTop w:val="0"/>
          <w:marBottom w:val="0"/>
          <w:divBdr>
            <w:top w:val="none" w:sz="0" w:space="0" w:color="auto"/>
            <w:left w:val="none" w:sz="0" w:space="0" w:color="auto"/>
            <w:bottom w:val="none" w:sz="0" w:space="0" w:color="auto"/>
            <w:right w:val="none" w:sz="0" w:space="0" w:color="auto"/>
          </w:divBdr>
        </w:div>
        <w:div w:id="1964311033">
          <w:marLeft w:val="0"/>
          <w:marRight w:val="0"/>
          <w:marTop w:val="0"/>
          <w:marBottom w:val="0"/>
          <w:divBdr>
            <w:top w:val="none" w:sz="0" w:space="0" w:color="auto"/>
            <w:left w:val="none" w:sz="0" w:space="0" w:color="auto"/>
            <w:bottom w:val="none" w:sz="0" w:space="0" w:color="auto"/>
            <w:right w:val="none" w:sz="0" w:space="0" w:color="auto"/>
          </w:divBdr>
        </w:div>
      </w:divsChild>
    </w:div>
    <w:div w:id="1201013578">
      <w:bodyDiv w:val="1"/>
      <w:marLeft w:val="0"/>
      <w:marRight w:val="0"/>
      <w:marTop w:val="0"/>
      <w:marBottom w:val="0"/>
      <w:divBdr>
        <w:top w:val="none" w:sz="0" w:space="0" w:color="auto"/>
        <w:left w:val="none" w:sz="0" w:space="0" w:color="auto"/>
        <w:bottom w:val="none" w:sz="0" w:space="0" w:color="auto"/>
        <w:right w:val="none" w:sz="0" w:space="0" w:color="auto"/>
      </w:divBdr>
    </w:div>
    <w:div w:id="1282953726">
      <w:bodyDiv w:val="1"/>
      <w:marLeft w:val="0"/>
      <w:marRight w:val="0"/>
      <w:marTop w:val="0"/>
      <w:marBottom w:val="0"/>
      <w:divBdr>
        <w:top w:val="none" w:sz="0" w:space="0" w:color="auto"/>
        <w:left w:val="none" w:sz="0" w:space="0" w:color="auto"/>
        <w:bottom w:val="none" w:sz="0" w:space="0" w:color="auto"/>
        <w:right w:val="none" w:sz="0" w:space="0" w:color="auto"/>
      </w:divBdr>
    </w:div>
    <w:div w:id="1290433766">
      <w:bodyDiv w:val="1"/>
      <w:marLeft w:val="0"/>
      <w:marRight w:val="0"/>
      <w:marTop w:val="0"/>
      <w:marBottom w:val="0"/>
      <w:divBdr>
        <w:top w:val="none" w:sz="0" w:space="0" w:color="auto"/>
        <w:left w:val="none" w:sz="0" w:space="0" w:color="auto"/>
        <w:bottom w:val="none" w:sz="0" w:space="0" w:color="auto"/>
        <w:right w:val="none" w:sz="0" w:space="0" w:color="auto"/>
      </w:divBdr>
      <w:divsChild>
        <w:div w:id="1374235950">
          <w:marLeft w:val="0"/>
          <w:marRight w:val="0"/>
          <w:marTop w:val="0"/>
          <w:marBottom w:val="0"/>
          <w:divBdr>
            <w:top w:val="none" w:sz="0" w:space="0" w:color="auto"/>
            <w:left w:val="none" w:sz="0" w:space="0" w:color="auto"/>
            <w:bottom w:val="none" w:sz="0" w:space="0" w:color="auto"/>
            <w:right w:val="none" w:sz="0" w:space="0" w:color="auto"/>
          </w:divBdr>
        </w:div>
        <w:div w:id="2051562524">
          <w:marLeft w:val="0"/>
          <w:marRight w:val="0"/>
          <w:marTop w:val="0"/>
          <w:marBottom w:val="0"/>
          <w:divBdr>
            <w:top w:val="none" w:sz="0" w:space="0" w:color="auto"/>
            <w:left w:val="none" w:sz="0" w:space="0" w:color="auto"/>
            <w:bottom w:val="none" w:sz="0" w:space="0" w:color="auto"/>
            <w:right w:val="none" w:sz="0" w:space="0" w:color="auto"/>
          </w:divBdr>
        </w:div>
      </w:divsChild>
    </w:div>
    <w:div w:id="1291597783">
      <w:bodyDiv w:val="1"/>
      <w:marLeft w:val="0"/>
      <w:marRight w:val="0"/>
      <w:marTop w:val="0"/>
      <w:marBottom w:val="0"/>
      <w:divBdr>
        <w:top w:val="none" w:sz="0" w:space="0" w:color="auto"/>
        <w:left w:val="none" w:sz="0" w:space="0" w:color="auto"/>
        <w:bottom w:val="none" w:sz="0" w:space="0" w:color="auto"/>
        <w:right w:val="none" w:sz="0" w:space="0" w:color="auto"/>
      </w:divBdr>
      <w:divsChild>
        <w:div w:id="132061743">
          <w:marLeft w:val="0"/>
          <w:marRight w:val="0"/>
          <w:marTop w:val="0"/>
          <w:marBottom w:val="0"/>
          <w:divBdr>
            <w:top w:val="none" w:sz="0" w:space="0" w:color="auto"/>
            <w:left w:val="none" w:sz="0" w:space="0" w:color="auto"/>
            <w:bottom w:val="none" w:sz="0" w:space="0" w:color="auto"/>
            <w:right w:val="none" w:sz="0" w:space="0" w:color="auto"/>
          </w:divBdr>
        </w:div>
        <w:div w:id="203521850">
          <w:marLeft w:val="0"/>
          <w:marRight w:val="0"/>
          <w:marTop w:val="0"/>
          <w:marBottom w:val="0"/>
          <w:divBdr>
            <w:top w:val="none" w:sz="0" w:space="0" w:color="auto"/>
            <w:left w:val="none" w:sz="0" w:space="0" w:color="auto"/>
            <w:bottom w:val="none" w:sz="0" w:space="0" w:color="auto"/>
            <w:right w:val="none" w:sz="0" w:space="0" w:color="auto"/>
          </w:divBdr>
        </w:div>
        <w:div w:id="293564009">
          <w:marLeft w:val="0"/>
          <w:marRight w:val="0"/>
          <w:marTop w:val="0"/>
          <w:marBottom w:val="0"/>
          <w:divBdr>
            <w:top w:val="none" w:sz="0" w:space="0" w:color="auto"/>
            <w:left w:val="none" w:sz="0" w:space="0" w:color="auto"/>
            <w:bottom w:val="none" w:sz="0" w:space="0" w:color="auto"/>
            <w:right w:val="none" w:sz="0" w:space="0" w:color="auto"/>
          </w:divBdr>
        </w:div>
        <w:div w:id="558244397">
          <w:marLeft w:val="0"/>
          <w:marRight w:val="0"/>
          <w:marTop w:val="0"/>
          <w:marBottom w:val="0"/>
          <w:divBdr>
            <w:top w:val="none" w:sz="0" w:space="0" w:color="auto"/>
            <w:left w:val="none" w:sz="0" w:space="0" w:color="auto"/>
            <w:bottom w:val="none" w:sz="0" w:space="0" w:color="auto"/>
            <w:right w:val="none" w:sz="0" w:space="0" w:color="auto"/>
          </w:divBdr>
        </w:div>
        <w:div w:id="799491300">
          <w:marLeft w:val="0"/>
          <w:marRight w:val="0"/>
          <w:marTop w:val="0"/>
          <w:marBottom w:val="0"/>
          <w:divBdr>
            <w:top w:val="none" w:sz="0" w:space="0" w:color="auto"/>
            <w:left w:val="none" w:sz="0" w:space="0" w:color="auto"/>
            <w:bottom w:val="none" w:sz="0" w:space="0" w:color="auto"/>
            <w:right w:val="none" w:sz="0" w:space="0" w:color="auto"/>
          </w:divBdr>
        </w:div>
      </w:divsChild>
    </w:div>
    <w:div w:id="1332180003">
      <w:bodyDiv w:val="1"/>
      <w:marLeft w:val="0"/>
      <w:marRight w:val="0"/>
      <w:marTop w:val="0"/>
      <w:marBottom w:val="0"/>
      <w:divBdr>
        <w:top w:val="none" w:sz="0" w:space="0" w:color="auto"/>
        <w:left w:val="none" w:sz="0" w:space="0" w:color="auto"/>
        <w:bottom w:val="none" w:sz="0" w:space="0" w:color="auto"/>
        <w:right w:val="none" w:sz="0" w:space="0" w:color="auto"/>
      </w:divBdr>
    </w:div>
    <w:div w:id="1556041014">
      <w:bodyDiv w:val="1"/>
      <w:marLeft w:val="0"/>
      <w:marRight w:val="0"/>
      <w:marTop w:val="0"/>
      <w:marBottom w:val="0"/>
      <w:divBdr>
        <w:top w:val="none" w:sz="0" w:space="0" w:color="auto"/>
        <w:left w:val="none" w:sz="0" w:space="0" w:color="auto"/>
        <w:bottom w:val="none" w:sz="0" w:space="0" w:color="auto"/>
        <w:right w:val="none" w:sz="0" w:space="0" w:color="auto"/>
      </w:divBdr>
      <w:divsChild>
        <w:div w:id="13270295">
          <w:marLeft w:val="0"/>
          <w:marRight w:val="0"/>
          <w:marTop w:val="0"/>
          <w:marBottom w:val="0"/>
          <w:divBdr>
            <w:top w:val="none" w:sz="0" w:space="0" w:color="auto"/>
            <w:left w:val="none" w:sz="0" w:space="0" w:color="auto"/>
            <w:bottom w:val="none" w:sz="0" w:space="0" w:color="auto"/>
            <w:right w:val="none" w:sz="0" w:space="0" w:color="auto"/>
          </w:divBdr>
        </w:div>
        <w:div w:id="52431010">
          <w:marLeft w:val="0"/>
          <w:marRight w:val="0"/>
          <w:marTop w:val="0"/>
          <w:marBottom w:val="0"/>
          <w:divBdr>
            <w:top w:val="none" w:sz="0" w:space="0" w:color="auto"/>
            <w:left w:val="none" w:sz="0" w:space="0" w:color="auto"/>
            <w:bottom w:val="none" w:sz="0" w:space="0" w:color="auto"/>
            <w:right w:val="none" w:sz="0" w:space="0" w:color="auto"/>
          </w:divBdr>
        </w:div>
        <w:div w:id="162398865">
          <w:marLeft w:val="0"/>
          <w:marRight w:val="0"/>
          <w:marTop w:val="0"/>
          <w:marBottom w:val="0"/>
          <w:divBdr>
            <w:top w:val="none" w:sz="0" w:space="0" w:color="auto"/>
            <w:left w:val="none" w:sz="0" w:space="0" w:color="auto"/>
            <w:bottom w:val="none" w:sz="0" w:space="0" w:color="auto"/>
            <w:right w:val="none" w:sz="0" w:space="0" w:color="auto"/>
          </w:divBdr>
        </w:div>
        <w:div w:id="193881474">
          <w:marLeft w:val="0"/>
          <w:marRight w:val="0"/>
          <w:marTop w:val="0"/>
          <w:marBottom w:val="0"/>
          <w:divBdr>
            <w:top w:val="none" w:sz="0" w:space="0" w:color="auto"/>
            <w:left w:val="none" w:sz="0" w:space="0" w:color="auto"/>
            <w:bottom w:val="none" w:sz="0" w:space="0" w:color="auto"/>
            <w:right w:val="none" w:sz="0" w:space="0" w:color="auto"/>
          </w:divBdr>
        </w:div>
        <w:div w:id="331690592">
          <w:marLeft w:val="0"/>
          <w:marRight w:val="0"/>
          <w:marTop w:val="0"/>
          <w:marBottom w:val="0"/>
          <w:divBdr>
            <w:top w:val="none" w:sz="0" w:space="0" w:color="auto"/>
            <w:left w:val="none" w:sz="0" w:space="0" w:color="auto"/>
            <w:bottom w:val="none" w:sz="0" w:space="0" w:color="auto"/>
            <w:right w:val="none" w:sz="0" w:space="0" w:color="auto"/>
          </w:divBdr>
        </w:div>
        <w:div w:id="333580006">
          <w:marLeft w:val="0"/>
          <w:marRight w:val="0"/>
          <w:marTop w:val="0"/>
          <w:marBottom w:val="0"/>
          <w:divBdr>
            <w:top w:val="none" w:sz="0" w:space="0" w:color="auto"/>
            <w:left w:val="none" w:sz="0" w:space="0" w:color="auto"/>
            <w:bottom w:val="none" w:sz="0" w:space="0" w:color="auto"/>
            <w:right w:val="none" w:sz="0" w:space="0" w:color="auto"/>
          </w:divBdr>
        </w:div>
        <w:div w:id="480078228">
          <w:marLeft w:val="0"/>
          <w:marRight w:val="0"/>
          <w:marTop w:val="0"/>
          <w:marBottom w:val="0"/>
          <w:divBdr>
            <w:top w:val="none" w:sz="0" w:space="0" w:color="auto"/>
            <w:left w:val="none" w:sz="0" w:space="0" w:color="auto"/>
            <w:bottom w:val="none" w:sz="0" w:space="0" w:color="auto"/>
            <w:right w:val="none" w:sz="0" w:space="0" w:color="auto"/>
          </w:divBdr>
        </w:div>
        <w:div w:id="636224340">
          <w:marLeft w:val="0"/>
          <w:marRight w:val="0"/>
          <w:marTop w:val="0"/>
          <w:marBottom w:val="0"/>
          <w:divBdr>
            <w:top w:val="none" w:sz="0" w:space="0" w:color="auto"/>
            <w:left w:val="none" w:sz="0" w:space="0" w:color="auto"/>
            <w:bottom w:val="none" w:sz="0" w:space="0" w:color="auto"/>
            <w:right w:val="none" w:sz="0" w:space="0" w:color="auto"/>
          </w:divBdr>
        </w:div>
        <w:div w:id="767311996">
          <w:marLeft w:val="0"/>
          <w:marRight w:val="0"/>
          <w:marTop w:val="0"/>
          <w:marBottom w:val="0"/>
          <w:divBdr>
            <w:top w:val="none" w:sz="0" w:space="0" w:color="auto"/>
            <w:left w:val="none" w:sz="0" w:space="0" w:color="auto"/>
            <w:bottom w:val="none" w:sz="0" w:space="0" w:color="auto"/>
            <w:right w:val="none" w:sz="0" w:space="0" w:color="auto"/>
          </w:divBdr>
        </w:div>
        <w:div w:id="778259592">
          <w:marLeft w:val="0"/>
          <w:marRight w:val="0"/>
          <w:marTop w:val="0"/>
          <w:marBottom w:val="0"/>
          <w:divBdr>
            <w:top w:val="none" w:sz="0" w:space="0" w:color="auto"/>
            <w:left w:val="none" w:sz="0" w:space="0" w:color="auto"/>
            <w:bottom w:val="none" w:sz="0" w:space="0" w:color="auto"/>
            <w:right w:val="none" w:sz="0" w:space="0" w:color="auto"/>
          </w:divBdr>
        </w:div>
        <w:div w:id="802650376">
          <w:marLeft w:val="0"/>
          <w:marRight w:val="0"/>
          <w:marTop w:val="0"/>
          <w:marBottom w:val="0"/>
          <w:divBdr>
            <w:top w:val="none" w:sz="0" w:space="0" w:color="auto"/>
            <w:left w:val="none" w:sz="0" w:space="0" w:color="auto"/>
            <w:bottom w:val="none" w:sz="0" w:space="0" w:color="auto"/>
            <w:right w:val="none" w:sz="0" w:space="0" w:color="auto"/>
          </w:divBdr>
        </w:div>
        <w:div w:id="807286577">
          <w:marLeft w:val="0"/>
          <w:marRight w:val="0"/>
          <w:marTop w:val="0"/>
          <w:marBottom w:val="0"/>
          <w:divBdr>
            <w:top w:val="none" w:sz="0" w:space="0" w:color="auto"/>
            <w:left w:val="none" w:sz="0" w:space="0" w:color="auto"/>
            <w:bottom w:val="none" w:sz="0" w:space="0" w:color="auto"/>
            <w:right w:val="none" w:sz="0" w:space="0" w:color="auto"/>
          </w:divBdr>
        </w:div>
        <w:div w:id="836191111">
          <w:marLeft w:val="0"/>
          <w:marRight w:val="0"/>
          <w:marTop w:val="0"/>
          <w:marBottom w:val="0"/>
          <w:divBdr>
            <w:top w:val="none" w:sz="0" w:space="0" w:color="auto"/>
            <w:left w:val="none" w:sz="0" w:space="0" w:color="auto"/>
            <w:bottom w:val="none" w:sz="0" w:space="0" w:color="auto"/>
            <w:right w:val="none" w:sz="0" w:space="0" w:color="auto"/>
          </w:divBdr>
        </w:div>
        <w:div w:id="906307454">
          <w:marLeft w:val="0"/>
          <w:marRight w:val="0"/>
          <w:marTop w:val="0"/>
          <w:marBottom w:val="0"/>
          <w:divBdr>
            <w:top w:val="none" w:sz="0" w:space="0" w:color="auto"/>
            <w:left w:val="none" w:sz="0" w:space="0" w:color="auto"/>
            <w:bottom w:val="none" w:sz="0" w:space="0" w:color="auto"/>
            <w:right w:val="none" w:sz="0" w:space="0" w:color="auto"/>
          </w:divBdr>
        </w:div>
        <w:div w:id="927730697">
          <w:marLeft w:val="0"/>
          <w:marRight w:val="0"/>
          <w:marTop w:val="0"/>
          <w:marBottom w:val="0"/>
          <w:divBdr>
            <w:top w:val="none" w:sz="0" w:space="0" w:color="auto"/>
            <w:left w:val="none" w:sz="0" w:space="0" w:color="auto"/>
            <w:bottom w:val="none" w:sz="0" w:space="0" w:color="auto"/>
            <w:right w:val="none" w:sz="0" w:space="0" w:color="auto"/>
          </w:divBdr>
        </w:div>
        <w:div w:id="944657104">
          <w:marLeft w:val="0"/>
          <w:marRight w:val="0"/>
          <w:marTop w:val="0"/>
          <w:marBottom w:val="0"/>
          <w:divBdr>
            <w:top w:val="none" w:sz="0" w:space="0" w:color="auto"/>
            <w:left w:val="none" w:sz="0" w:space="0" w:color="auto"/>
            <w:bottom w:val="none" w:sz="0" w:space="0" w:color="auto"/>
            <w:right w:val="none" w:sz="0" w:space="0" w:color="auto"/>
          </w:divBdr>
        </w:div>
        <w:div w:id="1024283796">
          <w:marLeft w:val="0"/>
          <w:marRight w:val="0"/>
          <w:marTop w:val="0"/>
          <w:marBottom w:val="0"/>
          <w:divBdr>
            <w:top w:val="none" w:sz="0" w:space="0" w:color="auto"/>
            <w:left w:val="none" w:sz="0" w:space="0" w:color="auto"/>
            <w:bottom w:val="none" w:sz="0" w:space="0" w:color="auto"/>
            <w:right w:val="none" w:sz="0" w:space="0" w:color="auto"/>
          </w:divBdr>
        </w:div>
        <w:div w:id="1063676942">
          <w:marLeft w:val="0"/>
          <w:marRight w:val="0"/>
          <w:marTop w:val="0"/>
          <w:marBottom w:val="0"/>
          <w:divBdr>
            <w:top w:val="none" w:sz="0" w:space="0" w:color="auto"/>
            <w:left w:val="none" w:sz="0" w:space="0" w:color="auto"/>
            <w:bottom w:val="none" w:sz="0" w:space="0" w:color="auto"/>
            <w:right w:val="none" w:sz="0" w:space="0" w:color="auto"/>
          </w:divBdr>
        </w:div>
        <w:div w:id="1223642076">
          <w:marLeft w:val="0"/>
          <w:marRight w:val="0"/>
          <w:marTop w:val="0"/>
          <w:marBottom w:val="0"/>
          <w:divBdr>
            <w:top w:val="none" w:sz="0" w:space="0" w:color="auto"/>
            <w:left w:val="none" w:sz="0" w:space="0" w:color="auto"/>
            <w:bottom w:val="none" w:sz="0" w:space="0" w:color="auto"/>
            <w:right w:val="none" w:sz="0" w:space="0" w:color="auto"/>
          </w:divBdr>
        </w:div>
        <w:div w:id="1309481697">
          <w:marLeft w:val="0"/>
          <w:marRight w:val="0"/>
          <w:marTop w:val="0"/>
          <w:marBottom w:val="0"/>
          <w:divBdr>
            <w:top w:val="none" w:sz="0" w:space="0" w:color="auto"/>
            <w:left w:val="none" w:sz="0" w:space="0" w:color="auto"/>
            <w:bottom w:val="none" w:sz="0" w:space="0" w:color="auto"/>
            <w:right w:val="none" w:sz="0" w:space="0" w:color="auto"/>
          </w:divBdr>
        </w:div>
        <w:div w:id="1443300163">
          <w:marLeft w:val="0"/>
          <w:marRight w:val="0"/>
          <w:marTop w:val="0"/>
          <w:marBottom w:val="0"/>
          <w:divBdr>
            <w:top w:val="none" w:sz="0" w:space="0" w:color="auto"/>
            <w:left w:val="none" w:sz="0" w:space="0" w:color="auto"/>
            <w:bottom w:val="none" w:sz="0" w:space="0" w:color="auto"/>
            <w:right w:val="none" w:sz="0" w:space="0" w:color="auto"/>
          </w:divBdr>
        </w:div>
        <w:div w:id="1502892693">
          <w:marLeft w:val="0"/>
          <w:marRight w:val="0"/>
          <w:marTop w:val="0"/>
          <w:marBottom w:val="0"/>
          <w:divBdr>
            <w:top w:val="none" w:sz="0" w:space="0" w:color="auto"/>
            <w:left w:val="none" w:sz="0" w:space="0" w:color="auto"/>
            <w:bottom w:val="none" w:sz="0" w:space="0" w:color="auto"/>
            <w:right w:val="none" w:sz="0" w:space="0" w:color="auto"/>
          </w:divBdr>
        </w:div>
        <w:div w:id="1506168106">
          <w:marLeft w:val="0"/>
          <w:marRight w:val="0"/>
          <w:marTop w:val="0"/>
          <w:marBottom w:val="0"/>
          <w:divBdr>
            <w:top w:val="none" w:sz="0" w:space="0" w:color="auto"/>
            <w:left w:val="none" w:sz="0" w:space="0" w:color="auto"/>
            <w:bottom w:val="none" w:sz="0" w:space="0" w:color="auto"/>
            <w:right w:val="none" w:sz="0" w:space="0" w:color="auto"/>
          </w:divBdr>
        </w:div>
        <w:div w:id="1593776973">
          <w:marLeft w:val="0"/>
          <w:marRight w:val="0"/>
          <w:marTop w:val="0"/>
          <w:marBottom w:val="0"/>
          <w:divBdr>
            <w:top w:val="none" w:sz="0" w:space="0" w:color="auto"/>
            <w:left w:val="none" w:sz="0" w:space="0" w:color="auto"/>
            <w:bottom w:val="none" w:sz="0" w:space="0" w:color="auto"/>
            <w:right w:val="none" w:sz="0" w:space="0" w:color="auto"/>
          </w:divBdr>
        </w:div>
        <w:div w:id="1743021833">
          <w:marLeft w:val="0"/>
          <w:marRight w:val="0"/>
          <w:marTop w:val="0"/>
          <w:marBottom w:val="0"/>
          <w:divBdr>
            <w:top w:val="none" w:sz="0" w:space="0" w:color="auto"/>
            <w:left w:val="none" w:sz="0" w:space="0" w:color="auto"/>
            <w:bottom w:val="none" w:sz="0" w:space="0" w:color="auto"/>
            <w:right w:val="none" w:sz="0" w:space="0" w:color="auto"/>
          </w:divBdr>
        </w:div>
        <w:div w:id="1815298200">
          <w:marLeft w:val="0"/>
          <w:marRight w:val="0"/>
          <w:marTop w:val="0"/>
          <w:marBottom w:val="0"/>
          <w:divBdr>
            <w:top w:val="none" w:sz="0" w:space="0" w:color="auto"/>
            <w:left w:val="none" w:sz="0" w:space="0" w:color="auto"/>
            <w:bottom w:val="none" w:sz="0" w:space="0" w:color="auto"/>
            <w:right w:val="none" w:sz="0" w:space="0" w:color="auto"/>
          </w:divBdr>
        </w:div>
        <w:div w:id="1987278044">
          <w:marLeft w:val="0"/>
          <w:marRight w:val="0"/>
          <w:marTop w:val="0"/>
          <w:marBottom w:val="0"/>
          <w:divBdr>
            <w:top w:val="none" w:sz="0" w:space="0" w:color="auto"/>
            <w:left w:val="none" w:sz="0" w:space="0" w:color="auto"/>
            <w:bottom w:val="none" w:sz="0" w:space="0" w:color="auto"/>
            <w:right w:val="none" w:sz="0" w:space="0" w:color="auto"/>
          </w:divBdr>
        </w:div>
        <w:div w:id="2026326615">
          <w:marLeft w:val="0"/>
          <w:marRight w:val="0"/>
          <w:marTop w:val="0"/>
          <w:marBottom w:val="0"/>
          <w:divBdr>
            <w:top w:val="none" w:sz="0" w:space="0" w:color="auto"/>
            <w:left w:val="none" w:sz="0" w:space="0" w:color="auto"/>
            <w:bottom w:val="none" w:sz="0" w:space="0" w:color="auto"/>
            <w:right w:val="none" w:sz="0" w:space="0" w:color="auto"/>
          </w:divBdr>
        </w:div>
      </w:divsChild>
    </w:div>
    <w:div w:id="1629311693">
      <w:bodyDiv w:val="1"/>
      <w:marLeft w:val="0"/>
      <w:marRight w:val="0"/>
      <w:marTop w:val="0"/>
      <w:marBottom w:val="0"/>
      <w:divBdr>
        <w:top w:val="none" w:sz="0" w:space="0" w:color="auto"/>
        <w:left w:val="none" w:sz="0" w:space="0" w:color="auto"/>
        <w:bottom w:val="none" w:sz="0" w:space="0" w:color="auto"/>
        <w:right w:val="none" w:sz="0" w:space="0" w:color="auto"/>
      </w:divBdr>
      <w:divsChild>
        <w:div w:id="70083829">
          <w:marLeft w:val="0"/>
          <w:marRight w:val="0"/>
          <w:marTop w:val="0"/>
          <w:marBottom w:val="0"/>
          <w:divBdr>
            <w:top w:val="none" w:sz="0" w:space="0" w:color="auto"/>
            <w:left w:val="none" w:sz="0" w:space="0" w:color="auto"/>
            <w:bottom w:val="none" w:sz="0" w:space="0" w:color="auto"/>
            <w:right w:val="none" w:sz="0" w:space="0" w:color="auto"/>
          </w:divBdr>
        </w:div>
        <w:div w:id="82990619">
          <w:marLeft w:val="0"/>
          <w:marRight w:val="0"/>
          <w:marTop w:val="0"/>
          <w:marBottom w:val="0"/>
          <w:divBdr>
            <w:top w:val="none" w:sz="0" w:space="0" w:color="auto"/>
            <w:left w:val="none" w:sz="0" w:space="0" w:color="auto"/>
            <w:bottom w:val="none" w:sz="0" w:space="0" w:color="auto"/>
            <w:right w:val="none" w:sz="0" w:space="0" w:color="auto"/>
          </w:divBdr>
        </w:div>
        <w:div w:id="168641566">
          <w:marLeft w:val="0"/>
          <w:marRight w:val="0"/>
          <w:marTop w:val="0"/>
          <w:marBottom w:val="0"/>
          <w:divBdr>
            <w:top w:val="none" w:sz="0" w:space="0" w:color="auto"/>
            <w:left w:val="none" w:sz="0" w:space="0" w:color="auto"/>
            <w:bottom w:val="none" w:sz="0" w:space="0" w:color="auto"/>
            <w:right w:val="none" w:sz="0" w:space="0" w:color="auto"/>
          </w:divBdr>
        </w:div>
        <w:div w:id="382798397">
          <w:marLeft w:val="0"/>
          <w:marRight w:val="0"/>
          <w:marTop w:val="0"/>
          <w:marBottom w:val="0"/>
          <w:divBdr>
            <w:top w:val="none" w:sz="0" w:space="0" w:color="auto"/>
            <w:left w:val="none" w:sz="0" w:space="0" w:color="auto"/>
            <w:bottom w:val="none" w:sz="0" w:space="0" w:color="auto"/>
            <w:right w:val="none" w:sz="0" w:space="0" w:color="auto"/>
          </w:divBdr>
        </w:div>
        <w:div w:id="564607152">
          <w:marLeft w:val="0"/>
          <w:marRight w:val="0"/>
          <w:marTop w:val="0"/>
          <w:marBottom w:val="0"/>
          <w:divBdr>
            <w:top w:val="none" w:sz="0" w:space="0" w:color="auto"/>
            <w:left w:val="none" w:sz="0" w:space="0" w:color="auto"/>
            <w:bottom w:val="none" w:sz="0" w:space="0" w:color="auto"/>
            <w:right w:val="none" w:sz="0" w:space="0" w:color="auto"/>
          </w:divBdr>
        </w:div>
        <w:div w:id="644772463">
          <w:marLeft w:val="0"/>
          <w:marRight w:val="0"/>
          <w:marTop w:val="0"/>
          <w:marBottom w:val="0"/>
          <w:divBdr>
            <w:top w:val="none" w:sz="0" w:space="0" w:color="auto"/>
            <w:left w:val="none" w:sz="0" w:space="0" w:color="auto"/>
            <w:bottom w:val="none" w:sz="0" w:space="0" w:color="auto"/>
            <w:right w:val="none" w:sz="0" w:space="0" w:color="auto"/>
          </w:divBdr>
        </w:div>
        <w:div w:id="825249429">
          <w:marLeft w:val="0"/>
          <w:marRight w:val="0"/>
          <w:marTop w:val="0"/>
          <w:marBottom w:val="0"/>
          <w:divBdr>
            <w:top w:val="none" w:sz="0" w:space="0" w:color="auto"/>
            <w:left w:val="none" w:sz="0" w:space="0" w:color="auto"/>
            <w:bottom w:val="none" w:sz="0" w:space="0" w:color="auto"/>
            <w:right w:val="none" w:sz="0" w:space="0" w:color="auto"/>
          </w:divBdr>
        </w:div>
        <w:div w:id="883295767">
          <w:marLeft w:val="0"/>
          <w:marRight w:val="0"/>
          <w:marTop w:val="0"/>
          <w:marBottom w:val="0"/>
          <w:divBdr>
            <w:top w:val="none" w:sz="0" w:space="0" w:color="auto"/>
            <w:left w:val="none" w:sz="0" w:space="0" w:color="auto"/>
            <w:bottom w:val="none" w:sz="0" w:space="0" w:color="auto"/>
            <w:right w:val="none" w:sz="0" w:space="0" w:color="auto"/>
          </w:divBdr>
        </w:div>
        <w:div w:id="973023337">
          <w:marLeft w:val="0"/>
          <w:marRight w:val="0"/>
          <w:marTop w:val="0"/>
          <w:marBottom w:val="0"/>
          <w:divBdr>
            <w:top w:val="none" w:sz="0" w:space="0" w:color="auto"/>
            <w:left w:val="none" w:sz="0" w:space="0" w:color="auto"/>
            <w:bottom w:val="none" w:sz="0" w:space="0" w:color="auto"/>
            <w:right w:val="none" w:sz="0" w:space="0" w:color="auto"/>
          </w:divBdr>
        </w:div>
        <w:div w:id="1108889585">
          <w:marLeft w:val="0"/>
          <w:marRight w:val="0"/>
          <w:marTop w:val="0"/>
          <w:marBottom w:val="0"/>
          <w:divBdr>
            <w:top w:val="none" w:sz="0" w:space="0" w:color="auto"/>
            <w:left w:val="none" w:sz="0" w:space="0" w:color="auto"/>
            <w:bottom w:val="none" w:sz="0" w:space="0" w:color="auto"/>
            <w:right w:val="none" w:sz="0" w:space="0" w:color="auto"/>
          </w:divBdr>
        </w:div>
        <w:div w:id="1239942402">
          <w:marLeft w:val="0"/>
          <w:marRight w:val="0"/>
          <w:marTop w:val="0"/>
          <w:marBottom w:val="0"/>
          <w:divBdr>
            <w:top w:val="none" w:sz="0" w:space="0" w:color="auto"/>
            <w:left w:val="none" w:sz="0" w:space="0" w:color="auto"/>
            <w:bottom w:val="none" w:sz="0" w:space="0" w:color="auto"/>
            <w:right w:val="none" w:sz="0" w:space="0" w:color="auto"/>
          </w:divBdr>
        </w:div>
        <w:div w:id="1348288220">
          <w:marLeft w:val="0"/>
          <w:marRight w:val="0"/>
          <w:marTop w:val="0"/>
          <w:marBottom w:val="0"/>
          <w:divBdr>
            <w:top w:val="none" w:sz="0" w:space="0" w:color="auto"/>
            <w:left w:val="none" w:sz="0" w:space="0" w:color="auto"/>
            <w:bottom w:val="none" w:sz="0" w:space="0" w:color="auto"/>
            <w:right w:val="none" w:sz="0" w:space="0" w:color="auto"/>
          </w:divBdr>
        </w:div>
        <w:div w:id="1476218977">
          <w:marLeft w:val="0"/>
          <w:marRight w:val="0"/>
          <w:marTop w:val="0"/>
          <w:marBottom w:val="0"/>
          <w:divBdr>
            <w:top w:val="none" w:sz="0" w:space="0" w:color="auto"/>
            <w:left w:val="none" w:sz="0" w:space="0" w:color="auto"/>
            <w:bottom w:val="none" w:sz="0" w:space="0" w:color="auto"/>
            <w:right w:val="none" w:sz="0" w:space="0" w:color="auto"/>
          </w:divBdr>
        </w:div>
        <w:div w:id="1488276996">
          <w:marLeft w:val="0"/>
          <w:marRight w:val="0"/>
          <w:marTop w:val="0"/>
          <w:marBottom w:val="0"/>
          <w:divBdr>
            <w:top w:val="none" w:sz="0" w:space="0" w:color="auto"/>
            <w:left w:val="none" w:sz="0" w:space="0" w:color="auto"/>
            <w:bottom w:val="none" w:sz="0" w:space="0" w:color="auto"/>
            <w:right w:val="none" w:sz="0" w:space="0" w:color="auto"/>
          </w:divBdr>
        </w:div>
        <w:div w:id="1490368507">
          <w:marLeft w:val="0"/>
          <w:marRight w:val="0"/>
          <w:marTop w:val="0"/>
          <w:marBottom w:val="0"/>
          <w:divBdr>
            <w:top w:val="none" w:sz="0" w:space="0" w:color="auto"/>
            <w:left w:val="none" w:sz="0" w:space="0" w:color="auto"/>
            <w:bottom w:val="none" w:sz="0" w:space="0" w:color="auto"/>
            <w:right w:val="none" w:sz="0" w:space="0" w:color="auto"/>
          </w:divBdr>
        </w:div>
        <w:div w:id="1644309435">
          <w:marLeft w:val="0"/>
          <w:marRight w:val="0"/>
          <w:marTop w:val="0"/>
          <w:marBottom w:val="0"/>
          <w:divBdr>
            <w:top w:val="none" w:sz="0" w:space="0" w:color="auto"/>
            <w:left w:val="none" w:sz="0" w:space="0" w:color="auto"/>
            <w:bottom w:val="none" w:sz="0" w:space="0" w:color="auto"/>
            <w:right w:val="none" w:sz="0" w:space="0" w:color="auto"/>
          </w:divBdr>
        </w:div>
        <w:div w:id="1736392625">
          <w:marLeft w:val="0"/>
          <w:marRight w:val="0"/>
          <w:marTop w:val="0"/>
          <w:marBottom w:val="0"/>
          <w:divBdr>
            <w:top w:val="none" w:sz="0" w:space="0" w:color="auto"/>
            <w:left w:val="none" w:sz="0" w:space="0" w:color="auto"/>
            <w:bottom w:val="none" w:sz="0" w:space="0" w:color="auto"/>
            <w:right w:val="none" w:sz="0" w:space="0" w:color="auto"/>
          </w:divBdr>
        </w:div>
        <w:div w:id="1919092341">
          <w:marLeft w:val="0"/>
          <w:marRight w:val="0"/>
          <w:marTop w:val="0"/>
          <w:marBottom w:val="0"/>
          <w:divBdr>
            <w:top w:val="none" w:sz="0" w:space="0" w:color="auto"/>
            <w:left w:val="none" w:sz="0" w:space="0" w:color="auto"/>
            <w:bottom w:val="none" w:sz="0" w:space="0" w:color="auto"/>
            <w:right w:val="none" w:sz="0" w:space="0" w:color="auto"/>
          </w:divBdr>
        </w:div>
      </w:divsChild>
    </w:div>
    <w:div w:id="1908343836">
      <w:bodyDiv w:val="1"/>
      <w:marLeft w:val="0"/>
      <w:marRight w:val="0"/>
      <w:marTop w:val="0"/>
      <w:marBottom w:val="0"/>
      <w:divBdr>
        <w:top w:val="none" w:sz="0" w:space="0" w:color="auto"/>
        <w:left w:val="none" w:sz="0" w:space="0" w:color="auto"/>
        <w:bottom w:val="none" w:sz="0" w:space="0" w:color="auto"/>
        <w:right w:val="none" w:sz="0" w:space="0" w:color="auto"/>
      </w:divBdr>
    </w:div>
    <w:div w:id="2024165627">
      <w:bodyDiv w:val="1"/>
      <w:marLeft w:val="0"/>
      <w:marRight w:val="0"/>
      <w:marTop w:val="0"/>
      <w:marBottom w:val="0"/>
      <w:divBdr>
        <w:top w:val="none" w:sz="0" w:space="0" w:color="auto"/>
        <w:left w:val="none" w:sz="0" w:space="0" w:color="auto"/>
        <w:bottom w:val="none" w:sz="0" w:space="0" w:color="auto"/>
        <w:right w:val="none" w:sz="0" w:space="0" w:color="auto"/>
      </w:divBdr>
    </w:div>
    <w:div w:id="20533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f.fr/professionnels/offres-et-services/caf-de-l-isere/partenaires-locaux/appels-proje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E2EAEF9BE0DF429BA4F86DD3A1A8DD" ma:contentTypeVersion="16" ma:contentTypeDescription="Crée un document." ma:contentTypeScope="" ma:versionID="a9e9909841e0b1def3213a615948742f">
  <xsd:schema xmlns:xsd="http://www.w3.org/2001/XMLSchema" xmlns:xs="http://www.w3.org/2001/XMLSchema" xmlns:p="http://schemas.microsoft.com/office/2006/metadata/properties" xmlns:ns2="0b23adc7-68d2-441d-83dd-84e39a81aeb0" xmlns:ns3="82157ee8-9158-4eb1-ab7f-5b4fc2f41304" targetNamespace="http://schemas.microsoft.com/office/2006/metadata/properties" ma:root="true" ma:fieldsID="185ea158a63846af23bcf69d8b9eff4e" ns2:_="" ns3:_="">
    <xsd:import namespace="0b23adc7-68d2-441d-83dd-84e39a81aeb0"/>
    <xsd:import namespace="82157ee8-9158-4eb1-ab7f-5b4fc2f413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3adc7-68d2-441d-83dd-84e39a81a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157ee8-9158-4eb1-ab7f-5b4fc2f41304"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ce8e932-bbae-43e3-8ef6-baa1cfd5d798}" ma:internalName="TaxCatchAll" ma:showField="CatchAllData" ma:web="82157ee8-9158-4eb1-ab7f-5b4fc2f41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2157ee8-9158-4eb1-ab7f-5b4fc2f41304" xsi:nil="true"/>
    <lcf76f155ced4ddcb4097134ff3c332f xmlns="0b23adc7-68d2-441d-83dd-84e39a81ae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F47B1D-47B1-4508-A0AF-948FB48CEC6F}">
  <ds:schemaRefs>
    <ds:schemaRef ds:uri="http://schemas.microsoft.com/sharepoint/v3/contenttype/forms"/>
  </ds:schemaRefs>
</ds:datastoreItem>
</file>

<file path=customXml/itemProps2.xml><?xml version="1.0" encoding="utf-8"?>
<ds:datastoreItem xmlns:ds="http://schemas.openxmlformats.org/officeDocument/2006/customXml" ds:itemID="{66A6D45F-4665-4D5F-ABA7-6A6819D57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3adc7-68d2-441d-83dd-84e39a81aeb0"/>
    <ds:schemaRef ds:uri="82157ee8-9158-4eb1-ab7f-5b4fc2f41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5779C-8711-4C8F-8F7B-128F1C553273}">
  <ds:schemaRefs>
    <ds:schemaRef ds:uri="http://schemas.openxmlformats.org/officeDocument/2006/bibliography"/>
  </ds:schemaRefs>
</ds:datastoreItem>
</file>

<file path=customXml/itemProps4.xml><?xml version="1.0" encoding="utf-8"?>
<ds:datastoreItem xmlns:ds="http://schemas.openxmlformats.org/officeDocument/2006/customXml" ds:itemID="{F7F065C2-4873-46A9-AC10-902FC606CAE8}">
  <ds:schemaRefs>
    <ds:schemaRef ds:uri="http://schemas.microsoft.com/office/2006/metadata/properties"/>
    <ds:schemaRef ds:uri="http://schemas.microsoft.com/office/infopath/2007/PartnerControls"/>
    <ds:schemaRef ds:uri="82157ee8-9158-4eb1-ab7f-5b4fc2f41304"/>
    <ds:schemaRef ds:uri="0b23adc7-68d2-441d-83dd-84e39a81aeb0"/>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3588</Words>
  <Characters>20457</Characters>
  <Application>Microsoft Office Word</Application>
  <DocSecurity>4</DocSecurity>
  <Lines>170</Lines>
  <Paragraphs>47</Paragraphs>
  <ScaleCrop>false</ScaleCrop>
  <Company/>
  <LinksUpToDate>false</LinksUpToDate>
  <CharactersWithSpaces>23998</CharactersWithSpaces>
  <SharedDoc>false</SharedDoc>
  <HLinks>
    <vt:vector size="6" baseType="variant">
      <vt:variant>
        <vt:i4>5046287</vt:i4>
      </vt:variant>
      <vt:variant>
        <vt:i4>0</vt:i4>
      </vt:variant>
      <vt:variant>
        <vt:i4>0</vt:i4>
      </vt:variant>
      <vt:variant>
        <vt:i4>5</vt:i4>
      </vt:variant>
      <vt:variant>
        <vt:lpwstr>https://www.caf.fr/professionnels/offres-et-services/caf-de-l-isere/partenaires-locaux/appels-projets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REYDELLET 388</dc:creator>
  <cp:keywords/>
  <dc:description/>
  <cp:lastModifiedBy>Delphine REYDELLET 388</cp:lastModifiedBy>
  <cp:revision>129</cp:revision>
  <cp:lastPrinted>2024-12-27T23:36:00Z</cp:lastPrinted>
  <dcterms:created xsi:type="dcterms:W3CDTF">2025-12-03T23:12:00Z</dcterms:created>
  <dcterms:modified xsi:type="dcterms:W3CDTF">2025-12-04T11:01:00Z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0x010100F827451A35F8E54C9707AE17CEB2CCDB</vt:lpwstr>
  </property>
</Properties>
</file>