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6D8E" w14:textId="3C318D1C" w:rsidR="00526753" w:rsidRDefault="00526753" w:rsidP="00017A2C">
      <w:pPr>
        <w:tabs>
          <w:tab w:val="left" w:pos="2565"/>
        </w:tabs>
        <w:autoSpaceDE w:val="0"/>
        <w:autoSpaceDN w:val="0"/>
        <w:adjustRightInd w:val="0"/>
        <w:spacing w:after="0" w:line="240" w:lineRule="auto"/>
        <w:rPr>
          <w:rFonts w:cs="Calibri"/>
          <w:b/>
          <w:color w:val="31849B"/>
          <w:lang w:eastAsia="fr-FR"/>
        </w:rPr>
      </w:pPr>
    </w:p>
    <w:p w14:paraId="53FF35F3" w14:textId="00C58FC3" w:rsidR="0030776D" w:rsidRDefault="0030776D" w:rsidP="00017A2C">
      <w:pPr>
        <w:tabs>
          <w:tab w:val="left" w:pos="2565"/>
        </w:tabs>
        <w:autoSpaceDE w:val="0"/>
        <w:autoSpaceDN w:val="0"/>
        <w:adjustRightInd w:val="0"/>
        <w:spacing w:after="0" w:line="240" w:lineRule="auto"/>
        <w:rPr>
          <w:rFonts w:cs="Calibri"/>
          <w:b/>
          <w:color w:val="31849B"/>
          <w:lang w:eastAsia="fr-FR"/>
        </w:rPr>
      </w:pPr>
    </w:p>
    <w:p w14:paraId="3628CF35" w14:textId="56A1F3E7" w:rsidR="0030776D" w:rsidRDefault="0030776D" w:rsidP="00017A2C">
      <w:pPr>
        <w:tabs>
          <w:tab w:val="left" w:pos="2565"/>
        </w:tabs>
        <w:autoSpaceDE w:val="0"/>
        <w:autoSpaceDN w:val="0"/>
        <w:adjustRightInd w:val="0"/>
        <w:spacing w:after="0" w:line="240" w:lineRule="auto"/>
        <w:rPr>
          <w:rFonts w:cs="Calibri"/>
          <w:b/>
          <w:color w:val="31849B"/>
          <w:lang w:eastAsia="fr-FR"/>
        </w:rPr>
      </w:pPr>
    </w:p>
    <w:p w14:paraId="1E16CD72" w14:textId="77777777" w:rsidR="0030776D" w:rsidRPr="00017A2C" w:rsidRDefault="0030776D" w:rsidP="00017A2C">
      <w:pPr>
        <w:tabs>
          <w:tab w:val="left" w:pos="2565"/>
        </w:tabs>
        <w:autoSpaceDE w:val="0"/>
        <w:autoSpaceDN w:val="0"/>
        <w:adjustRightInd w:val="0"/>
        <w:spacing w:after="0" w:line="240" w:lineRule="auto"/>
        <w:rPr>
          <w:rFonts w:cs="Calibri"/>
          <w:b/>
          <w:color w:val="31849B"/>
          <w:lang w:eastAsia="fr-FR"/>
        </w:rPr>
      </w:pPr>
    </w:p>
    <w:p w14:paraId="78A7B540" w14:textId="77777777" w:rsidR="00526753" w:rsidRPr="009C39A1" w:rsidRDefault="00526753" w:rsidP="009C39A1">
      <w:pPr>
        <w:pBdr>
          <w:top w:val="single" w:sz="4" w:space="1" w:color="auto"/>
          <w:left w:val="single" w:sz="4" w:space="21" w:color="auto"/>
          <w:bottom w:val="single" w:sz="4" w:space="11" w:color="auto"/>
          <w:right w:val="single" w:sz="4" w:space="4" w:color="auto"/>
        </w:pBdr>
        <w:autoSpaceDE w:val="0"/>
        <w:autoSpaceDN w:val="0"/>
        <w:adjustRightInd w:val="0"/>
        <w:spacing w:after="0" w:line="240" w:lineRule="auto"/>
        <w:ind w:left="709"/>
        <w:jc w:val="center"/>
        <w:rPr>
          <w:rFonts w:cs="Calibri"/>
          <w:b/>
          <w:bCs/>
          <w:color w:val="31849B"/>
          <w:sz w:val="44"/>
          <w:szCs w:val="44"/>
          <w:lang w:eastAsia="fr-FR"/>
        </w:rPr>
      </w:pPr>
      <w:r w:rsidRPr="009C39A1">
        <w:rPr>
          <w:rFonts w:cs="Calibri"/>
          <w:b/>
          <w:bCs/>
          <w:color w:val="31849B"/>
          <w:sz w:val="44"/>
          <w:szCs w:val="44"/>
          <w:lang w:eastAsia="fr-FR"/>
        </w:rPr>
        <w:t>Appel à projet départemental</w:t>
      </w:r>
    </w:p>
    <w:p w14:paraId="54E16231" w14:textId="77777777" w:rsidR="00526753" w:rsidRPr="009C39A1" w:rsidRDefault="00526753" w:rsidP="009C39A1">
      <w:pPr>
        <w:pBdr>
          <w:top w:val="single" w:sz="4" w:space="1" w:color="auto"/>
          <w:left w:val="single" w:sz="4" w:space="21" w:color="auto"/>
          <w:bottom w:val="single" w:sz="4" w:space="11" w:color="auto"/>
          <w:right w:val="single" w:sz="4" w:space="4" w:color="auto"/>
        </w:pBdr>
        <w:autoSpaceDE w:val="0"/>
        <w:autoSpaceDN w:val="0"/>
        <w:adjustRightInd w:val="0"/>
        <w:spacing w:after="0" w:line="240" w:lineRule="auto"/>
        <w:ind w:left="709"/>
        <w:jc w:val="center"/>
        <w:rPr>
          <w:rFonts w:cs="Calibri"/>
          <w:b/>
          <w:bCs/>
          <w:color w:val="31849B"/>
          <w:sz w:val="44"/>
          <w:szCs w:val="44"/>
          <w:lang w:eastAsia="fr-FR"/>
        </w:rPr>
      </w:pPr>
      <w:r w:rsidRPr="009C39A1">
        <w:rPr>
          <w:rFonts w:cs="Calibri"/>
          <w:b/>
          <w:bCs/>
          <w:color w:val="31849B"/>
          <w:sz w:val="44"/>
          <w:szCs w:val="44"/>
          <w:lang w:eastAsia="fr-FR"/>
        </w:rPr>
        <w:t>Crèches à Vocation d’Insertion Professionnelle</w:t>
      </w:r>
    </w:p>
    <w:p w14:paraId="6EBBAFDC" w14:textId="77777777" w:rsidR="009C39A1" w:rsidRDefault="00526753" w:rsidP="009C39A1">
      <w:pPr>
        <w:pBdr>
          <w:top w:val="single" w:sz="4" w:space="1" w:color="auto"/>
          <w:left w:val="single" w:sz="4" w:space="21" w:color="auto"/>
          <w:bottom w:val="single" w:sz="4" w:space="11" w:color="auto"/>
          <w:right w:val="single" w:sz="4" w:space="4" w:color="auto"/>
        </w:pBdr>
        <w:autoSpaceDE w:val="0"/>
        <w:autoSpaceDN w:val="0"/>
        <w:adjustRightInd w:val="0"/>
        <w:spacing w:after="0" w:line="240" w:lineRule="auto"/>
        <w:ind w:left="709"/>
        <w:jc w:val="center"/>
        <w:rPr>
          <w:rFonts w:cs="Calibri"/>
          <w:b/>
          <w:bCs/>
          <w:color w:val="31849B"/>
          <w:sz w:val="44"/>
          <w:szCs w:val="44"/>
          <w:lang w:eastAsia="fr-FR"/>
        </w:rPr>
      </w:pPr>
      <w:r w:rsidRPr="009C39A1">
        <w:rPr>
          <w:rFonts w:cs="Calibri"/>
          <w:b/>
          <w:bCs/>
          <w:color w:val="31849B"/>
          <w:sz w:val="44"/>
          <w:szCs w:val="44"/>
          <w:lang w:eastAsia="fr-FR"/>
        </w:rPr>
        <w:t>Cahier des charges 20</w:t>
      </w:r>
      <w:r w:rsidR="00945C78" w:rsidRPr="009C39A1">
        <w:rPr>
          <w:rFonts w:cs="Calibri"/>
          <w:b/>
          <w:bCs/>
          <w:color w:val="31849B"/>
          <w:sz w:val="44"/>
          <w:szCs w:val="44"/>
          <w:lang w:eastAsia="fr-FR"/>
        </w:rPr>
        <w:t>2</w:t>
      </w:r>
      <w:r w:rsidR="003231D0" w:rsidRPr="009C39A1">
        <w:rPr>
          <w:rFonts w:cs="Calibri"/>
          <w:b/>
          <w:bCs/>
          <w:color w:val="31849B"/>
          <w:sz w:val="44"/>
          <w:szCs w:val="44"/>
          <w:lang w:eastAsia="fr-FR"/>
        </w:rPr>
        <w:t>4</w:t>
      </w:r>
      <w:r w:rsidR="00F66D82" w:rsidRPr="009C39A1">
        <w:rPr>
          <w:rFonts w:cs="Calibri"/>
          <w:b/>
          <w:bCs/>
          <w:color w:val="31849B"/>
          <w:sz w:val="44"/>
          <w:szCs w:val="44"/>
          <w:lang w:eastAsia="fr-FR"/>
        </w:rPr>
        <w:t xml:space="preserve"> pour une</w:t>
      </w:r>
    </w:p>
    <w:p w14:paraId="6580DB13" w14:textId="793B305F" w:rsidR="00526753" w:rsidRPr="009C39A1" w:rsidRDefault="00F66D82" w:rsidP="009C39A1">
      <w:pPr>
        <w:pBdr>
          <w:top w:val="single" w:sz="4" w:space="1" w:color="auto"/>
          <w:left w:val="single" w:sz="4" w:space="21" w:color="auto"/>
          <w:bottom w:val="single" w:sz="4" w:space="11" w:color="auto"/>
          <w:right w:val="single" w:sz="4" w:space="4" w:color="auto"/>
        </w:pBdr>
        <w:autoSpaceDE w:val="0"/>
        <w:autoSpaceDN w:val="0"/>
        <w:adjustRightInd w:val="0"/>
        <w:spacing w:after="0" w:line="240" w:lineRule="auto"/>
        <w:ind w:left="709"/>
        <w:jc w:val="center"/>
        <w:rPr>
          <w:rFonts w:cs="Calibri"/>
          <w:b/>
          <w:bCs/>
          <w:color w:val="31849B"/>
          <w:sz w:val="44"/>
          <w:szCs w:val="44"/>
          <w:lang w:eastAsia="fr-FR"/>
        </w:rPr>
      </w:pPr>
      <w:proofErr w:type="gramStart"/>
      <w:r w:rsidRPr="009C39A1">
        <w:rPr>
          <w:rFonts w:cs="Calibri"/>
          <w:b/>
          <w:bCs/>
          <w:color w:val="31849B"/>
          <w:sz w:val="44"/>
          <w:szCs w:val="44"/>
          <w:u w:val="single"/>
          <w:lang w:eastAsia="fr-FR"/>
        </w:rPr>
        <w:t>première</w:t>
      </w:r>
      <w:proofErr w:type="gramEnd"/>
      <w:r w:rsidRPr="009C39A1">
        <w:rPr>
          <w:rFonts w:cs="Calibri"/>
          <w:b/>
          <w:bCs/>
          <w:color w:val="31849B"/>
          <w:sz w:val="44"/>
          <w:szCs w:val="44"/>
          <w:u w:val="single"/>
          <w:lang w:eastAsia="fr-FR"/>
        </w:rPr>
        <w:t xml:space="preserve"> demande</w:t>
      </w:r>
      <w:r w:rsidR="009C39A1" w:rsidRPr="009C39A1">
        <w:rPr>
          <w:rFonts w:cs="Calibri"/>
          <w:b/>
          <w:bCs/>
          <w:color w:val="31849B"/>
          <w:sz w:val="44"/>
          <w:szCs w:val="44"/>
          <w:u w:val="single"/>
          <w:lang w:eastAsia="fr-FR"/>
        </w:rPr>
        <w:t xml:space="preserve"> de labellisation en 2025</w:t>
      </w:r>
    </w:p>
    <w:p w14:paraId="7E51BA1D" w14:textId="77777777" w:rsidR="00562071" w:rsidRDefault="00562071" w:rsidP="00017A2C">
      <w:pPr>
        <w:spacing w:line="240" w:lineRule="auto"/>
        <w:ind w:left="142" w:firstLine="566"/>
        <w:jc w:val="both"/>
        <w:rPr>
          <w:rFonts w:ascii="CG Omega" w:hAnsi="CG Omega"/>
        </w:rPr>
      </w:pPr>
    </w:p>
    <w:p w14:paraId="77ED0167" w14:textId="42E1A004" w:rsidR="00B8096A" w:rsidRDefault="008E6FEC" w:rsidP="00B8096A">
      <w:pPr>
        <w:spacing w:line="240" w:lineRule="auto"/>
        <w:ind w:left="142" w:firstLine="566"/>
        <w:jc w:val="both"/>
        <w:rPr>
          <w:rFonts w:ascii="CG Omega" w:hAnsi="CG Omega"/>
        </w:rPr>
      </w:pPr>
      <w:r>
        <w:rPr>
          <w:rFonts w:ascii="CG Omega" w:hAnsi="CG Omega"/>
        </w:rPr>
        <w:t>En tant qu’a</w:t>
      </w:r>
      <w:r w:rsidR="00B8096A">
        <w:rPr>
          <w:rFonts w:ascii="CG Omega" w:hAnsi="CG Omega"/>
        </w:rPr>
        <w:t>cteur central de la petite enfance</w:t>
      </w:r>
      <w:r>
        <w:rPr>
          <w:rFonts w:ascii="CG Omega" w:hAnsi="CG Omega"/>
        </w:rPr>
        <w:t xml:space="preserve"> et</w:t>
      </w:r>
      <w:r w:rsidR="00B8096A">
        <w:rPr>
          <w:rFonts w:ascii="CG Omega" w:hAnsi="CG Omega"/>
        </w:rPr>
        <w:t xml:space="preserve"> </w:t>
      </w:r>
      <w:r>
        <w:rPr>
          <w:rFonts w:ascii="CG Omega" w:hAnsi="CG Omega"/>
        </w:rPr>
        <w:t xml:space="preserve">dans le cadre de sa nouvelle Convention d’Objectifs et de Gestion couvrant la période 2023-2027, </w:t>
      </w:r>
      <w:r w:rsidR="00B8096A">
        <w:rPr>
          <w:rFonts w:ascii="CG Omega" w:hAnsi="CG Omega"/>
        </w:rPr>
        <w:t xml:space="preserve">la branche Famille porte l’ambition de renforcer son accompagnement auprès des familles les plus éloignées de l’emploi. </w:t>
      </w:r>
      <w:r>
        <w:rPr>
          <w:rFonts w:ascii="CG Omega" w:hAnsi="CG Omega"/>
        </w:rPr>
        <w:t>Cette volonté</w:t>
      </w:r>
      <w:r w:rsidR="00B8096A">
        <w:rPr>
          <w:rFonts w:ascii="CG Omega" w:hAnsi="CG Omega"/>
        </w:rPr>
        <w:t xml:space="preserve"> s’inscrit dans le renforcement de la solidarité par le soutien aux politiques d’insertion, d’autonomie et d’éducation inclusive. Elle contribuera a</w:t>
      </w:r>
      <w:r w:rsidR="00982B3A">
        <w:rPr>
          <w:rFonts w:ascii="CG Omega" w:hAnsi="CG Omega"/>
        </w:rPr>
        <w:t>ctivement à la création du Service Public Petite Enfance (SPPE) essentiel à la conciliation entre vie personnelle et professionnell</w:t>
      </w:r>
      <w:r w:rsidR="00982B3A" w:rsidRPr="008E6FEC">
        <w:rPr>
          <w:rFonts w:ascii="CG Omega" w:hAnsi="CG Omega"/>
        </w:rPr>
        <w:t>e des</w:t>
      </w:r>
      <w:r w:rsidRPr="008E6FEC">
        <w:rPr>
          <w:rFonts w:ascii="CG Omega" w:hAnsi="CG Omega"/>
        </w:rPr>
        <w:t xml:space="preserve"> </w:t>
      </w:r>
      <w:r w:rsidR="00924183" w:rsidRPr="008E6FEC">
        <w:rPr>
          <w:rFonts w:ascii="CG Omega" w:hAnsi="CG Omega"/>
        </w:rPr>
        <w:t>familles</w:t>
      </w:r>
      <w:r w:rsidR="009C39A1">
        <w:rPr>
          <w:rFonts w:ascii="CG Omega" w:hAnsi="CG Omega"/>
        </w:rPr>
        <w:t>, au renforcement et à l’</w:t>
      </w:r>
      <w:r w:rsidR="0065359E">
        <w:rPr>
          <w:rFonts w:ascii="CG Omega" w:hAnsi="CG Omega"/>
        </w:rPr>
        <w:t>adapt</w:t>
      </w:r>
      <w:r w:rsidR="009C39A1">
        <w:rPr>
          <w:rFonts w:ascii="CG Omega" w:hAnsi="CG Omega"/>
        </w:rPr>
        <w:t xml:space="preserve">ation </w:t>
      </w:r>
      <w:r w:rsidR="00CF0704">
        <w:rPr>
          <w:rFonts w:ascii="CG Omega" w:hAnsi="CG Omega"/>
        </w:rPr>
        <w:t>de l’offre</w:t>
      </w:r>
      <w:r w:rsidR="0065359E">
        <w:rPr>
          <w:rFonts w:ascii="CG Omega" w:hAnsi="CG Omega"/>
        </w:rPr>
        <w:t xml:space="preserve"> de service en matière d’accueil de la petite enfance à destination des familles les plus vulnérables</w:t>
      </w:r>
      <w:r>
        <w:rPr>
          <w:rFonts w:ascii="CG Omega" w:hAnsi="CG Omega"/>
        </w:rPr>
        <w:t>, en lien avec France travail</w:t>
      </w:r>
      <w:r w:rsidR="009C39A1">
        <w:rPr>
          <w:rFonts w:ascii="CG Omega" w:hAnsi="CG Omega"/>
        </w:rPr>
        <w:t>.</w:t>
      </w:r>
    </w:p>
    <w:p w14:paraId="662B9943" w14:textId="3F67FD32" w:rsidR="009831FD" w:rsidRDefault="00002614" w:rsidP="009831FD">
      <w:pPr>
        <w:spacing w:line="240" w:lineRule="auto"/>
        <w:ind w:left="142" w:firstLine="566"/>
        <w:jc w:val="both"/>
        <w:rPr>
          <w:rFonts w:ascii="CG Omega" w:hAnsi="CG Omega"/>
        </w:rPr>
      </w:pPr>
      <w:r>
        <w:rPr>
          <w:rFonts w:ascii="CG Omega" w:hAnsi="CG Omega"/>
        </w:rPr>
        <w:t>Les Etablissements d’Accueil du Jeune Enfant (</w:t>
      </w:r>
      <w:r w:rsidR="00766D01">
        <w:rPr>
          <w:rFonts w:ascii="CG Omega" w:hAnsi="CG Omega"/>
        </w:rPr>
        <w:t>EAJE</w:t>
      </w:r>
      <w:r>
        <w:rPr>
          <w:rFonts w:ascii="CG Omega" w:hAnsi="CG Omega"/>
        </w:rPr>
        <w:t xml:space="preserve">) labellisés </w:t>
      </w:r>
      <w:proofErr w:type="spellStart"/>
      <w:r w:rsidR="00766D01">
        <w:rPr>
          <w:rFonts w:ascii="CG Omega" w:hAnsi="CG Omega"/>
        </w:rPr>
        <w:t>Avip</w:t>
      </w:r>
      <w:proofErr w:type="spellEnd"/>
      <w:r w:rsidR="00526753" w:rsidRPr="006E3678">
        <w:rPr>
          <w:rFonts w:ascii="CG Omega" w:hAnsi="CG Omega"/>
        </w:rPr>
        <w:t xml:space="preserve"> ont pour mission de</w:t>
      </w:r>
      <w:r w:rsidR="00B21829">
        <w:rPr>
          <w:rFonts w:ascii="CG Omega" w:hAnsi="CG Omega"/>
        </w:rPr>
        <w:t xml:space="preserve"> </w:t>
      </w:r>
      <w:r w:rsidR="00526753" w:rsidRPr="006E3678">
        <w:rPr>
          <w:rFonts w:ascii="CG Omega" w:hAnsi="CG Omega"/>
        </w:rPr>
        <w:t xml:space="preserve">favoriser l’accès à l’emploi des parents ayant des </w:t>
      </w:r>
      <w:r w:rsidR="00526753" w:rsidRPr="00D733E3">
        <w:rPr>
          <w:rFonts w:ascii="CG Omega" w:hAnsi="CG Omega"/>
        </w:rPr>
        <w:t>enfants de moins de 3 ans sans solution d’accueil.</w:t>
      </w:r>
      <w:r w:rsidR="00110FDD" w:rsidRPr="00D733E3">
        <w:rPr>
          <w:rFonts w:ascii="CG Omega" w:hAnsi="CG Omega"/>
        </w:rPr>
        <w:t xml:space="preserve"> </w:t>
      </w:r>
      <w:r>
        <w:rPr>
          <w:rFonts w:ascii="CG Omega" w:hAnsi="CG Omega"/>
        </w:rPr>
        <w:t>Dans ce cadre, i</w:t>
      </w:r>
      <w:r w:rsidR="009831FD">
        <w:rPr>
          <w:rFonts w:ascii="CG Omega" w:hAnsi="CG Omega"/>
        </w:rPr>
        <w:t>ls</w:t>
      </w:r>
      <w:r w:rsidR="00110FDD" w:rsidRPr="00D733E3">
        <w:rPr>
          <w:rFonts w:ascii="CG Omega" w:hAnsi="CG Omega"/>
        </w:rPr>
        <w:t xml:space="preserve"> s’inscrivent dans le plan de lutte contre la pauvreté en accompagnant les familles les plus vulnérables dans leurs parcours d’insertion sociale et professionnelle.</w:t>
      </w:r>
      <w:r w:rsidR="009831FD">
        <w:rPr>
          <w:rFonts w:ascii="CG Omega" w:hAnsi="CG Omega"/>
        </w:rPr>
        <w:t xml:space="preserve"> </w:t>
      </w:r>
    </w:p>
    <w:p w14:paraId="4C56D9C0" w14:textId="7997A5D8" w:rsidR="00526753" w:rsidRPr="006E3678" w:rsidRDefault="009831FD" w:rsidP="009831FD">
      <w:pPr>
        <w:spacing w:line="240" w:lineRule="auto"/>
        <w:ind w:left="142"/>
        <w:jc w:val="both"/>
        <w:rPr>
          <w:rFonts w:ascii="CG Omega" w:hAnsi="CG Omega"/>
        </w:rPr>
      </w:pPr>
      <w:r>
        <w:rPr>
          <w:rFonts w:ascii="CG Omega" w:hAnsi="CG Omega"/>
        </w:rPr>
        <w:tab/>
      </w:r>
      <w:r w:rsidR="00526753">
        <w:rPr>
          <w:rFonts w:ascii="CG Omega" w:hAnsi="CG Omega"/>
        </w:rPr>
        <w:t>Ainsi</w:t>
      </w:r>
      <w:r w:rsidR="00002614">
        <w:rPr>
          <w:rFonts w:ascii="CG Omega" w:hAnsi="CG Omega"/>
        </w:rPr>
        <w:t>,</w:t>
      </w:r>
      <w:r w:rsidR="00526753">
        <w:rPr>
          <w:rFonts w:ascii="CG Omega" w:hAnsi="CG Omega"/>
        </w:rPr>
        <w:t xml:space="preserve"> l’accès à une</w:t>
      </w:r>
      <w:r w:rsidR="00526753" w:rsidRPr="006E3678">
        <w:rPr>
          <w:rFonts w:ascii="CG Omega" w:hAnsi="CG Omega"/>
        </w:rPr>
        <w:t xml:space="preserve"> place d’accueil </w:t>
      </w:r>
      <w:r w:rsidR="00526753">
        <w:rPr>
          <w:rFonts w:ascii="CG Omega" w:hAnsi="CG Omega"/>
        </w:rPr>
        <w:t xml:space="preserve">et la mise en œuvre </w:t>
      </w:r>
      <w:r w:rsidR="00526753" w:rsidRPr="006E3678">
        <w:rPr>
          <w:rFonts w:ascii="CG Omega" w:hAnsi="CG Omega"/>
        </w:rPr>
        <w:t xml:space="preserve">d’un accompagnement </w:t>
      </w:r>
      <w:r w:rsidR="00526753" w:rsidRPr="00576B9D">
        <w:rPr>
          <w:rFonts w:ascii="CG Omega" w:hAnsi="CG Omega"/>
        </w:rPr>
        <w:t>personnalisé</w:t>
      </w:r>
      <w:r w:rsidR="00002614" w:rsidRPr="00576B9D">
        <w:rPr>
          <w:rFonts w:ascii="CG Omega" w:hAnsi="CG Omega"/>
        </w:rPr>
        <w:t xml:space="preserve"> et attentionné</w:t>
      </w:r>
      <w:r w:rsidR="00526753" w:rsidRPr="006E3678">
        <w:rPr>
          <w:rFonts w:ascii="CG Omega" w:hAnsi="CG Omega"/>
        </w:rPr>
        <w:t xml:space="preserve"> par les</w:t>
      </w:r>
      <w:r w:rsidR="00526753">
        <w:rPr>
          <w:rFonts w:ascii="CG Omega" w:hAnsi="CG Omega"/>
        </w:rPr>
        <w:t xml:space="preserve"> différents </w:t>
      </w:r>
      <w:r w:rsidR="00CF0704">
        <w:rPr>
          <w:rFonts w:ascii="CG Omega" w:hAnsi="CG Omega"/>
        </w:rPr>
        <w:t>partenaires de l’insertion professionnelle,</w:t>
      </w:r>
      <w:r w:rsidR="00526753">
        <w:rPr>
          <w:rFonts w:ascii="CG Omega" w:hAnsi="CG Omega"/>
        </w:rPr>
        <w:t xml:space="preserve"> </w:t>
      </w:r>
      <w:r w:rsidR="00CF0704">
        <w:rPr>
          <w:rFonts w:ascii="CG Omega" w:hAnsi="CG Omega"/>
        </w:rPr>
        <w:t xml:space="preserve">dans le cadre d’un contrat d’accueil tripartite sur </w:t>
      </w:r>
      <w:r w:rsidR="00526753" w:rsidRPr="006E3678">
        <w:rPr>
          <w:rFonts w:ascii="CG Omega" w:hAnsi="CG Omega"/>
        </w:rPr>
        <w:t>une durée de 6 à 12 mois</w:t>
      </w:r>
      <w:r w:rsidR="00526753">
        <w:rPr>
          <w:rFonts w:ascii="CG Omega" w:hAnsi="CG Omega"/>
        </w:rPr>
        <w:t xml:space="preserve">, permettent de lever </w:t>
      </w:r>
      <w:r w:rsidR="00CF0704">
        <w:rPr>
          <w:rFonts w:ascii="CG Omega" w:hAnsi="CG Omega"/>
        </w:rPr>
        <w:t xml:space="preserve">un des freins majeurs </w:t>
      </w:r>
      <w:r w:rsidR="00526753" w:rsidRPr="006E3678">
        <w:rPr>
          <w:rFonts w:ascii="CG Omega" w:hAnsi="CG Omega"/>
        </w:rPr>
        <w:t>à la démarche d’insertion sociale et professionnelle</w:t>
      </w:r>
      <w:r w:rsidR="00526753">
        <w:rPr>
          <w:rFonts w:ascii="CG Omega" w:hAnsi="CG Omega"/>
        </w:rPr>
        <w:t>.</w:t>
      </w:r>
    </w:p>
    <w:p w14:paraId="24C589A9" w14:textId="77777777" w:rsidR="00002614" w:rsidRDefault="00526753" w:rsidP="00017A2C">
      <w:pPr>
        <w:spacing w:line="240" w:lineRule="auto"/>
        <w:ind w:left="142" w:firstLine="566"/>
        <w:jc w:val="both"/>
        <w:rPr>
          <w:rFonts w:ascii="CG Omega" w:hAnsi="CG Omega"/>
        </w:rPr>
      </w:pPr>
      <w:r w:rsidRPr="006E3678">
        <w:rPr>
          <w:rFonts w:ascii="CG Omega" w:hAnsi="CG Omega"/>
        </w:rPr>
        <w:t>La procédure d’adhésion à la charte nationale des « crèches à vocation d’insertion professionnelle » a fait l’objet</w:t>
      </w:r>
      <w:r w:rsidR="00002614">
        <w:rPr>
          <w:rFonts w:ascii="CG Omega" w:hAnsi="CG Omega"/>
        </w:rPr>
        <w:t xml:space="preserve"> : </w:t>
      </w:r>
    </w:p>
    <w:p w14:paraId="0C4A9738" w14:textId="77777777" w:rsidR="00002614" w:rsidRPr="00002614" w:rsidRDefault="00526753" w:rsidP="00002614">
      <w:pPr>
        <w:pStyle w:val="Paragraphedeliste"/>
        <w:numPr>
          <w:ilvl w:val="0"/>
          <w:numId w:val="15"/>
        </w:numPr>
        <w:spacing w:line="240" w:lineRule="auto"/>
        <w:jc w:val="both"/>
        <w:rPr>
          <w:rFonts w:ascii="CG Omega" w:hAnsi="CG Omega"/>
        </w:rPr>
      </w:pPr>
      <w:proofErr w:type="gramStart"/>
      <w:r w:rsidRPr="00002614">
        <w:rPr>
          <w:rFonts w:ascii="CG Omega" w:hAnsi="CG Omega"/>
        </w:rPr>
        <w:t>d’une</w:t>
      </w:r>
      <w:proofErr w:type="gramEnd"/>
      <w:r w:rsidRPr="00002614">
        <w:rPr>
          <w:rFonts w:ascii="CG Omega" w:hAnsi="CG Omega"/>
        </w:rPr>
        <w:t xml:space="preserve"> instruction ministérielle le 29 août 2016, </w:t>
      </w:r>
    </w:p>
    <w:p w14:paraId="728AC822" w14:textId="6F85397E" w:rsidR="00002614" w:rsidRPr="00002614" w:rsidRDefault="00526753" w:rsidP="00002614">
      <w:pPr>
        <w:pStyle w:val="Paragraphedeliste"/>
        <w:numPr>
          <w:ilvl w:val="0"/>
          <w:numId w:val="15"/>
        </w:numPr>
        <w:spacing w:line="240" w:lineRule="auto"/>
        <w:jc w:val="both"/>
        <w:rPr>
          <w:rFonts w:ascii="CG Omega" w:hAnsi="CG Omega"/>
        </w:rPr>
      </w:pPr>
      <w:proofErr w:type="gramStart"/>
      <w:r w:rsidRPr="00002614">
        <w:rPr>
          <w:rFonts w:ascii="CG Omega" w:hAnsi="CG Omega"/>
        </w:rPr>
        <w:t>d’une</w:t>
      </w:r>
      <w:proofErr w:type="gramEnd"/>
      <w:r w:rsidRPr="00002614">
        <w:rPr>
          <w:rFonts w:ascii="CG Omega" w:hAnsi="CG Omega"/>
        </w:rPr>
        <w:t xml:space="preserve"> circulaire Cnaf n°2016-009</w:t>
      </w:r>
    </w:p>
    <w:p w14:paraId="3AEC824D" w14:textId="7A7B2EF8" w:rsidR="00D60F84" w:rsidRPr="00576B9D" w:rsidRDefault="00526753" w:rsidP="00002614">
      <w:pPr>
        <w:pStyle w:val="Paragraphedeliste"/>
        <w:numPr>
          <w:ilvl w:val="0"/>
          <w:numId w:val="15"/>
        </w:numPr>
        <w:spacing w:line="240" w:lineRule="auto"/>
        <w:jc w:val="both"/>
        <w:rPr>
          <w:rFonts w:ascii="CG Omega" w:hAnsi="CG Omega"/>
        </w:rPr>
      </w:pPr>
      <w:proofErr w:type="gramStart"/>
      <w:r w:rsidRPr="00576B9D">
        <w:rPr>
          <w:rFonts w:ascii="CG Omega" w:hAnsi="CG Omega"/>
        </w:rPr>
        <w:t>d’une</w:t>
      </w:r>
      <w:proofErr w:type="gramEnd"/>
      <w:r w:rsidRPr="00576B9D">
        <w:rPr>
          <w:rFonts w:ascii="CG Omega" w:hAnsi="CG Omega"/>
        </w:rPr>
        <w:t xml:space="preserve"> instruction technique le 18 janvier 2018 assouplissant les critères d’adhésion à la charte</w:t>
      </w:r>
      <w:r w:rsidR="00BD41FD" w:rsidRPr="00576B9D">
        <w:rPr>
          <w:rFonts w:ascii="CG Omega" w:hAnsi="CG Omega"/>
        </w:rPr>
        <w:t xml:space="preserve"> </w:t>
      </w:r>
      <w:r w:rsidR="00002614" w:rsidRPr="00576B9D">
        <w:rPr>
          <w:rFonts w:ascii="CG Omega" w:hAnsi="CG Omega"/>
        </w:rPr>
        <w:t xml:space="preserve">en prévoyant en décembre 2021, </w:t>
      </w:r>
      <w:r w:rsidR="00BD41FD" w:rsidRPr="00576B9D">
        <w:rPr>
          <w:rFonts w:ascii="CG Omega" w:hAnsi="CG Omega"/>
        </w:rPr>
        <w:t>une extension à un public plus large que celui initialement identifié.</w:t>
      </w:r>
    </w:p>
    <w:p w14:paraId="4C29C145" w14:textId="58BC33F7" w:rsidR="00002614" w:rsidRDefault="00002614" w:rsidP="00017A2C">
      <w:pPr>
        <w:spacing w:line="240" w:lineRule="auto"/>
        <w:ind w:left="142" w:firstLine="566"/>
        <w:jc w:val="both"/>
        <w:rPr>
          <w:rFonts w:ascii="CG Omega" w:hAnsi="CG Omega"/>
        </w:rPr>
      </w:pPr>
      <w:r>
        <w:rPr>
          <w:rFonts w:ascii="CG Omega" w:hAnsi="CG Omega"/>
        </w:rPr>
        <w:t xml:space="preserve">Le dispositif </w:t>
      </w:r>
      <w:proofErr w:type="spellStart"/>
      <w:r w:rsidR="00766D01">
        <w:rPr>
          <w:rFonts w:ascii="CG Omega" w:hAnsi="CG Omega"/>
        </w:rPr>
        <w:t>Avip</w:t>
      </w:r>
      <w:proofErr w:type="spellEnd"/>
      <w:r>
        <w:rPr>
          <w:rFonts w:ascii="CG Omega" w:hAnsi="CG Omega"/>
        </w:rPr>
        <w:t xml:space="preserve"> lancé en septembre 2018</w:t>
      </w:r>
      <w:r w:rsidR="0065359E">
        <w:rPr>
          <w:rFonts w:ascii="CG Omega" w:hAnsi="CG Omega"/>
        </w:rPr>
        <w:t xml:space="preserve"> dans le département de la Haute-Garonne</w:t>
      </w:r>
      <w:r w:rsidR="00372C57">
        <w:rPr>
          <w:rFonts w:ascii="CG Omega" w:hAnsi="CG Omega"/>
        </w:rPr>
        <w:t xml:space="preserve"> </w:t>
      </w:r>
      <w:r>
        <w:rPr>
          <w:rFonts w:ascii="CG Omega" w:hAnsi="CG Omega"/>
        </w:rPr>
        <w:t xml:space="preserve">s’inscrit dans les axes </w:t>
      </w:r>
      <w:r w:rsidR="00526753" w:rsidRPr="45E5A99B">
        <w:rPr>
          <w:rFonts w:ascii="CG Omega" w:hAnsi="CG Omega"/>
        </w:rPr>
        <w:t>du Schéma Départemental des Services aux Familles</w:t>
      </w:r>
      <w:r>
        <w:rPr>
          <w:rFonts w:ascii="CG Omega" w:hAnsi="CG Omega"/>
        </w:rPr>
        <w:t xml:space="preserve"> de la Haute-Garonne</w:t>
      </w:r>
      <w:r w:rsidR="008E6FEC">
        <w:rPr>
          <w:rFonts w:ascii="CG Omega" w:hAnsi="CG Omega"/>
        </w:rPr>
        <w:t xml:space="preserve"> </w:t>
      </w:r>
      <w:r w:rsidR="00372C57">
        <w:rPr>
          <w:rFonts w:ascii="CG Omega" w:hAnsi="CG Omega"/>
        </w:rPr>
        <w:t xml:space="preserve">(SDSF) </w:t>
      </w:r>
      <w:r w:rsidR="008E6FEC">
        <w:rPr>
          <w:rFonts w:ascii="CG Omega" w:hAnsi="CG Omega"/>
        </w:rPr>
        <w:t>2023-2027</w:t>
      </w:r>
      <w:r>
        <w:rPr>
          <w:rFonts w:ascii="CG Omega" w:hAnsi="CG Omega"/>
        </w:rPr>
        <w:t xml:space="preserve">, </w:t>
      </w:r>
      <w:r w:rsidR="00526753" w:rsidRPr="45E5A99B">
        <w:rPr>
          <w:rFonts w:ascii="CG Omega" w:hAnsi="CG Omega"/>
        </w:rPr>
        <w:t xml:space="preserve">copiloté par l’Etat, le Conseil Départemental et la Caf de </w:t>
      </w:r>
      <w:r w:rsidR="00FA382E" w:rsidRPr="45E5A99B">
        <w:rPr>
          <w:rFonts w:ascii="CG Omega" w:hAnsi="CG Omega"/>
        </w:rPr>
        <w:t xml:space="preserve">la </w:t>
      </w:r>
      <w:r w:rsidR="00526753" w:rsidRPr="45E5A99B">
        <w:rPr>
          <w:rFonts w:ascii="CG Omega" w:hAnsi="CG Omega"/>
        </w:rPr>
        <w:t>Haute</w:t>
      </w:r>
      <w:r>
        <w:rPr>
          <w:rFonts w:ascii="CG Omega" w:hAnsi="CG Omega"/>
        </w:rPr>
        <w:t>-</w:t>
      </w:r>
      <w:r w:rsidR="00526753" w:rsidRPr="45E5A99B">
        <w:rPr>
          <w:rFonts w:ascii="CG Omega" w:hAnsi="CG Omega"/>
        </w:rPr>
        <w:t>Garonne</w:t>
      </w:r>
      <w:r>
        <w:rPr>
          <w:rFonts w:ascii="CG Omega" w:hAnsi="CG Omega"/>
        </w:rPr>
        <w:t xml:space="preserve">. </w:t>
      </w:r>
    </w:p>
    <w:p w14:paraId="686365EF" w14:textId="00914A97" w:rsidR="00A41C30" w:rsidRDefault="00002614" w:rsidP="00422C15">
      <w:pPr>
        <w:spacing w:line="240" w:lineRule="auto"/>
        <w:ind w:left="142" w:firstLine="566"/>
        <w:jc w:val="both"/>
        <w:rPr>
          <w:rFonts w:ascii="CG Omega" w:hAnsi="CG Omega"/>
        </w:rPr>
      </w:pPr>
      <w:r>
        <w:rPr>
          <w:rFonts w:ascii="CG Omega" w:hAnsi="CG Omega"/>
        </w:rPr>
        <w:t>En 202</w:t>
      </w:r>
      <w:r w:rsidR="00576C46">
        <w:rPr>
          <w:rFonts w:ascii="CG Omega" w:hAnsi="CG Omega"/>
        </w:rPr>
        <w:t>4</w:t>
      </w:r>
      <w:r>
        <w:rPr>
          <w:rFonts w:ascii="CG Omega" w:hAnsi="CG Omega"/>
        </w:rPr>
        <w:t xml:space="preserve">, </w:t>
      </w:r>
      <w:r w:rsidR="00576C46">
        <w:rPr>
          <w:rFonts w:ascii="CG Omega" w:hAnsi="CG Omega"/>
        </w:rPr>
        <w:t>60</w:t>
      </w:r>
      <w:r>
        <w:rPr>
          <w:rFonts w:ascii="CG Omega" w:hAnsi="CG Omega"/>
        </w:rPr>
        <w:t xml:space="preserve"> EAJE labellisés </w:t>
      </w:r>
      <w:proofErr w:type="spellStart"/>
      <w:r w:rsidR="00766D01">
        <w:rPr>
          <w:rFonts w:ascii="CG Omega" w:hAnsi="CG Omega"/>
        </w:rPr>
        <w:t>Avip</w:t>
      </w:r>
      <w:proofErr w:type="spellEnd"/>
      <w:r>
        <w:rPr>
          <w:rFonts w:ascii="CG Omega" w:hAnsi="CG Omega"/>
        </w:rPr>
        <w:t xml:space="preserve"> sont déployés sur le départemen</w:t>
      </w:r>
      <w:r w:rsidR="0065359E">
        <w:rPr>
          <w:rFonts w:ascii="CG Omega" w:hAnsi="CG Omega"/>
        </w:rPr>
        <w:t xml:space="preserve">t. </w:t>
      </w:r>
      <w:r w:rsidR="00372C57">
        <w:rPr>
          <w:rFonts w:ascii="CG Omega" w:hAnsi="CG Omega"/>
        </w:rPr>
        <w:t>Ils</w:t>
      </w:r>
      <w:r w:rsidR="0065359E">
        <w:rPr>
          <w:rFonts w:ascii="CG Omega" w:hAnsi="CG Omega"/>
        </w:rPr>
        <w:t xml:space="preserve"> sont aujourd’hui répartis sur les territoires </w:t>
      </w:r>
      <w:r w:rsidR="00422C15">
        <w:rPr>
          <w:rFonts w:ascii="CG Omega" w:hAnsi="CG Omega"/>
        </w:rPr>
        <w:t>d’</w:t>
      </w:r>
      <w:r w:rsidR="00422C15" w:rsidRPr="00422C15">
        <w:rPr>
          <w:rFonts w:ascii="CG Omega" w:hAnsi="CG Omega"/>
        </w:rPr>
        <w:t>Aucamville</w:t>
      </w:r>
      <w:r w:rsidR="00422C15">
        <w:rPr>
          <w:rFonts w:ascii="CG Omega" w:hAnsi="CG Omega"/>
        </w:rPr>
        <w:t xml:space="preserve">, </w:t>
      </w:r>
      <w:r w:rsidR="00422C15" w:rsidRPr="00422C15">
        <w:rPr>
          <w:rFonts w:ascii="CG Omega" w:hAnsi="CG Omega"/>
        </w:rPr>
        <w:t>Balm</w:t>
      </w:r>
      <w:r w:rsidR="00422C15">
        <w:rPr>
          <w:rFonts w:ascii="CG Omega" w:hAnsi="CG Omega"/>
        </w:rPr>
        <w:t xml:space="preserve">a, </w:t>
      </w:r>
      <w:r w:rsidR="00422C15" w:rsidRPr="00422C15">
        <w:rPr>
          <w:rFonts w:ascii="CG Omega" w:hAnsi="CG Omega"/>
        </w:rPr>
        <w:t>Blagnac</w:t>
      </w:r>
      <w:r w:rsidR="00422C15">
        <w:rPr>
          <w:rFonts w:ascii="CG Omega" w:hAnsi="CG Omega"/>
        </w:rPr>
        <w:t xml:space="preserve">, </w:t>
      </w:r>
      <w:r w:rsidR="00422C15" w:rsidRPr="00422C15">
        <w:rPr>
          <w:rFonts w:ascii="CG Omega" w:hAnsi="CG Omega"/>
        </w:rPr>
        <w:t>Colomiers</w:t>
      </w:r>
      <w:r w:rsidR="00422C15">
        <w:rPr>
          <w:rFonts w:ascii="CG Omega" w:hAnsi="CG Omega"/>
        </w:rPr>
        <w:t xml:space="preserve">, </w:t>
      </w:r>
      <w:r w:rsidR="00422C15" w:rsidRPr="00422C15">
        <w:rPr>
          <w:rFonts w:ascii="CG Omega" w:hAnsi="CG Omega"/>
        </w:rPr>
        <w:t>Montrabé</w:t>
      </w:r>
      <w:r w:rsidR="00422C15">
        <w:rPr>
          <w:rFonts w:ascii="CG Omega" w:hAnsi="CG Omega"/>
        </w:rPr>
        <w:t xml:space="preserve">, </w:t>
      </w:r>
      <w:r w:rsidR="00422C15" w:rsidRPr="00422C15">
        <w:rPr>
          <w:rFonts w:ascii="CG Omega" w:hAnsi="CG Omega"/>
        </w:rPr>
        <w:t>Saint Jea</w:t>
      </w:r>
      <w:r w:rsidR="00422C15">
        <w:rPr>
          <w:rFonts w:ascii="CG Omega" w:hAnsi="CG Omega"/>
        </w:rPr>
        <w:t xml:space="preserve">n, </w:t>
      </w:r>
      <w:r w:rsidR="00422C15" w:rsidRPr="00422C15">
        <w:rPr>
          <w:rFonts w:ascii="CG Omega" w:hAnsi="CG Omega"/>
        </w:rPr>
        <w:t>Toulouse</w:t>
      </w:r>
      <w:r w:rsidR="00422C15">
        <w:rPr>
          <w:rFonts w:ascii="CG Omega" w:hAnsi="CG Omega"/>
        </w:rPr>
        <w:t xml:space="preserve">, </w:t>
      </w:r>
      <w:r w:rsidR="00422C15" w:rsidRPr="00422C15">
        <w:rPr>
          <w:rFonts w:ascii="CG Omega" w:hAnsi="CG Omega"/>
        </w:rPr>
        <w:t>Tournefeuille</w:t>
      </w:r>
      <w:r w:rsidR="00422C15">
        <w:rPr>
          <w:rFonts w:ascii="CG Omega" w:hAnsi="CG Omega"/>
        </w:rPr>
        <w:t xml:space="preserve">, les agglomérations du Muretain et </w:t>
      </w:r>
      <w:proofErr w:type="spellStart"/>
      <w:r w:rsidR="00422C15">
        <w:rPr>
          <w:rFonts w:ascii="CG Omega" w:hAnsi="CG Omega"/>
        </w:rPr>
        <w:t>Sicoval</w:t>
      </w:r>
      <w:proofErr w:type="spellEnd"/>
      <w:r w:rsidR="00422C15">
        <w:rPr>
          <w:rFonts w:ascii="CG Omega" w:hAnsi="CG Omega"/>
        </w:rPr>
        <w:t>, les communautés de communes du Bassin Auterivain, des Hauts-</w:t>
      </w:r>
      <w:proofErr w:type="spellStart"/>
      <w:r w:rsidR="00422C15">
        <w:rPr>
          <w:rFonts w:ascii="CG Omega" w:hAnsi="CG Omega"/>
        </w:rPr>
        <w:t>Tolosans</w:t>
      </w:r>
      <w:proofErr w:type="spellEnd"/>
      <w:r w:rsidR="00576C46">
        <w:rPr>
          <w:rFonts w:ascii="CG Omega" w:hAnsi="CG Omega"/>
        </w:rPr>
        <w:t xml:space="preserve">, </w:t>
      </w:r>
      <w:r w:rsidR="00766D01">
        <w:rPr>
          <w:rFonts w:ascii="CG Omega" w:hAnsi="CG Omega"/>
        </w:rPr>
        <w:t>Aux sources du Canal du Midi</w:t>
      </w:r>
      <w:r w:rsidR="00576C46">
        <w:rPr>
          <w:rFonts w:ascii="CG Omega" w:hAnsi="CG Omega"/>
        </w:rPr>
        <w:t>, Cœur de Garonne, Cœur et coteaux du Comminges</w:t>
      </w:r>
      <w:r w:rsidR="00422C15">
        <w:rPr>
          <w:rFonts w:ascii="CG Omega" w:hAnsi="CG Omega"/>
        </w:rPr>
        <w:t xml:space="preserve">. </w:t>
      </w:r>
    </w:p>
    <w:p w14:paraId="4E2FEFD7" w14:textId="45B6DB7F" w:rsidR="0030776D" w:rsidRDefault="00526753" w:rsidP="00530AD2">
      <w:pPr>
        <w:spacing w:after="0" w:line="240" w:lineRule="auto"/>
        <w:ind w:left="142" w:firstLine="566"/>
        <w:jc w:val="both"/>
        <w:rPr>
          <w:rFonts w:ascii="CG Omega" w:hAnsi="CG Omega"/>
        </w:rPr>
      </w:pPr>
      <w:r w:rsidRPr="00115443">
        <w:rPr>
          <w:rFonts w:ascii="CG Omega" w:hAnsi="CG Omega"/>
        </w:rPr>
        <w:lastRenderedPageBreak/>
        <w:t xml:space="preserve">Fort de cet engagement et dans le prolongement des actions déjà mises en œuvre pour réduire les inégalités sociales, </w:t>
      </w:r>
      <w:r w:rsidRPr="00461A59">
        <w:rPr>
          <w:rFonts w:ascii="CG Omega" w:hAnsi="CG Omega"/>
          <w:b/>
          <w:bCs/>
        </w:rPr>
        <w:t>le comité de pilotage restreint du SDSF renou</w:t>
      </w:r>
      <w:r w:rsidR="00945C78">
        <w:rPr>
          <w:rFonts w:ascii="CG Omega" w:hAnsi="CG Omega"/>
          <w:b/>
          <w:bCs/>
        </w:rPr>
        <w:t>velle cet appel à projet en 202</w:t>
      </w:r>
      <w:r w:rsidR="00576C46">
        <w:rPr>
          <w:rFonts w:ascii="CG Omega" w:hAnsi="CG Omega"/>
          <w:b/>
          <w:bCs/>
        </w:rPr>
        <w:t>4</w:t>
      </w:r>
      <w:r w:rsidRPr="00461A59">
        <w:rPr>
          <w:rFonts w:ascii="CG Omega" w:hAnsi="CG Omega"/>
          <w:b/>
          <w:bCs/>
        </w:rPr>
        <w:t xml:space="preserve"> </w:t>
      </w:r>
      <w:r w:rsidRPr="00A41C30">
        <w:rPr>
          <w:rFonts w:ascii="CG Omega" w:hAnsi="CG Omega"/>
        </w:rPr>
        <w:t>et invite</w:t>
      </w:r>
      <w:r w:rsidRPr="00461A59">
        <w:rPr>
          <w:rFonts w:ascii="CG Omega" w:hAnsi="CG Omega"/>
          <w:b/>
          <w:bCs/>
        </w:rPr>
        <w:t xml:space="preserve"> les nouveaux gestionnaires </w:t>
      </w:r>
      <w:r w:rsidRPr="00A41C30">
        <w:rPr>
          <w:rFonts w:ascii="CG Omega" w:hAnsi="CG Omega"/>
        </w:rPr>
        <w:t>qui souhaitent s’engager dans la démarche à présenter leur candidature.</w:t>
      </w:r>
      <w:r w:rsidR="00110FDD" w:rsidRPr="00A41C30">
        <w:rPr>
          <w:rFonts w:ascii="CG Omega" w:hAnsi="CG Omega"/>
        </w:rPr>
        <w:t xml:space="preserve"> </w:t>
      </w:r>
    </w:p>
    <w:p w14:paraId="06911F68" w14:textId="086E9913" w:rsidR="00B21829" w:rsidRDefault="00B21829" w:rsidP="00B21829">
      <w:pPr>
        <w:autoSpaceDE w:val="0"/>
        <w:autoSpaceDN w:val="0"/>
        <w:adjustRightInd w:val="0"/>
        <w:spacing w:after="0" w:line="240" w:lineRule="auto"/>
        <w:rPr>
          <w:rFonts w:ascii="CG Omega" w:hAnsi="CG Omega"/>
        </w:rPr>
      </w:pPr>
    </w:p>
    <w:p w14:paraId="15F31B89" w14:textId="77777777" w:rsidR="00B21829" w:rsidRDefault="00B21829" w:rsidP="00B21829">
      <w:pPr>
        <w:autoSpaceDE w:val="0"/>
        <w:autoSpaceDN w:val="0"/>
        <w:adjustRightInd w:val="0"/>
        <w:spacing w:after="0" w:line="240" w:lineRule="auto"/>
        <w:rPr>
          <w:rFonts w:ascii="CG Omega" w:hAnsi="CG Omega" w:cs="Calibri"/>
          <w:b/>
          <w:bCs/>
          <w:color w:val="31849B"/>
          <w:lang w:eastAsia="fr-FR"/>
        </w:rPr>
      </w:pPr>
    </w:p>
    <w:p w14:paraId="45E31371" w14:textId="04855EC8" w:rsidR="00DC4CFB" w:rsidRPr="00DC4CFB" w:rsidRDefault="00576C46" w:rsidP="00DC4CFB">
      <w:pPr>
        <w:spacing w:line="240" w:lineRule="auto"/>
        <w:ind w:left="142"/>
        <w:jc w:val="both"/>
        <w:rPr>
          <w:rFonts w:ascii="CG Omega" w:hAnsi="CG Omega"/>
          <w:b/>
          <w:bCs/>
        </w:rPr>
      </w:pPr>
      <w:r>
        <w:rPr>
          <w:rFonts w:ascii="CG Omega" w:hAnsi="CG Omega"/>
          <w:b/>
          <w:bCs/>
        </w:rPr>
        <w:t xml:space="preserve">Il est attendu du gestionnaire que l’établissement pour lequel la demande de labellisation est déposée soit ouvert depuis au moins 6 mois. </w:t>
      </w:r>
      <w:r w:rsidR="00DC4CFB" w:rsidRPr="00DC4CFB">
        <w:rPr>
          <w:rFonts w:ascii="CG Omega" w:hAnsi="CG Omega"/>
          <w:b/>
          <w:bCs/>
        </w:rPr>
        <w:t xml:space="preserve">L’attention sera portée en priorité sur les demandes, visant à offrir une nouvelle offre, sur des territoires non couverts à ce jour et en réponse aux besoins repérés sur les territoires par les différents partenaires de l’insertion sociale et professionnelle mobilisés sur ce projet. Les territoires non couverts sont </w:t>
      </w:r>
      <w:r w:rsidR="008E6FEC">
        <w:rPr>
          <w:rFonts w:ascii="CG Omega" w:hAnsi="CG Omega"/>
          <w:b/>
          <w:bCs/>
        </w:rPr>
        <w:t>identifiés</w:t>
      </w:r>
      <w:r w:rsidR="00DC4CFB" w:rsidRPr="00DC4CFB">
        <w:rPr>
          <w:rFonts w:ascii="CG Omega" w:hAnsi="CG Omega"/>
          <w:b/>
          <w:bCs/>
        </w:rPr>
        <w:t xml:space="preserve"> en fonction des besoins des familles et de la capacité des partenaires à se mobiliser pour apporter une réponse adéquate. L’obtention du label </w:t>
      </w:r>
      <w:proofErr w:type="spellStart"/>
      <w:r w:rsidR="00EE4072">
        <w:rPr>
          <w:rFonts w:ascii="CG Omega" w:hAnsi="CG Omega"/>
          <w:b/>
          <w:bCs/>
        </w:rPr>
        <w:t>Avip</w:t>
      </w:r>
      <w:proofErr w:type="spellEnd"/>
      <w:r w:rsidR="00DC4CFB" w:rsidRPr="00DC4CFB">
        <w:rPr>
          <w:rFonts w:ascii="CG Omega" w:hAnsi="CG Omega"/>
          <w:b/>
          <w:bCs/>
        </w:rPr>
        <w:t xml:space="preserve"> s’accompagne d’un engagement dans la durée et l’accueil régulier </w:t>
      </w:r>
      <w:r>
        <w:rPr>
          <w:rFonts w:ascii="CG Omega" w:hAnsi="CG Omega"/>
          <w:b/>
          <w:bCs/>
        </w:rPr>
        <w:t xml:space="preserve">et pérenne </w:t>
      </w:r>
      <w:r w:rsidR="00DC4CFB" w:rsidRPr="00DC4CFB">
        <w:rPr>
          <w:rFonts w:ascii="CG Omega" w:hAnsi="CG Omega"/>
          <w:b/>
          <w:bCs/>
        </w:rPr>
        <w:t>d’enfants dont le(s) parent(s) s’inscrive</w:t>
      </w:r>
      <w:r w:rsidR="00DC4CFB">
        <w:rPr>
          <w:rFonts w:ascii="CG Omega" w:hAnsi="CG Omega"/>
          <w:b/>
          <w:bCs/>
        </w:rPr>
        <w:t>(</w:t>
      </w:r>
      <w:r w:rsidR="00DC4CFB" w:rsidRPr="00DC4CFB">
        <w:rPr>
          <w:rFonts w:ascii="CG Omega" w:hAnsi="CG Omega"/>
          <w:b/>
          <w:bCs/>
        </w:rPr>
        <w:t>nt</w:t>
      </w:r>
      <w:r w:rsidR="00DC4CFB">
        <w:rPr>
          <w:rFonts w:ascii="CG Omega" w:hAnsi="CG Omega"/>
          <w:b/>
          <w:bCs/>
        </w:rPr>
        <w:t>)</w:t>
      </w:r>
      <w:r w:rsidR="00DC4CFB" w:rsidRPr="00DC4CFB">
        <w:rPr>
          <w:rFonts w:ascii="CG Omega" w:hAnsi="CG Omega"/>
          <w:b/>
          <w:bCs/>
        </w:rPr>
        <w:t xml:space="preserve"> dans le dispositif.</w:t>
      </w:r>
    </w:p>
    <w:p w14:paraId="336DBF53" w14:textId="446A82AF" w:rsidR="00DC4CFB" w:rsidRPr="00DC4CFB" w:rsidRDefault="00DC4CFB" w:rsidP="00DC4CFB">
      <w:pPr>
        <w:spacing w:line="240" w:lineRule="auto"/>
        <w:ind w:left="142"/>
        <w:jc w:val="both"/>
        <w:rPr>
          <w:rFonts w:ascii="CG Omega" w:hAnsi="CG Omega"/>
          <w:b/>
          <w:bCs/>
        </w:rPr>
      </w:pPr>
      <w:r w:rsidRPr="00DC4CFB">
        <w:rPr>
          <w:rFonts w:ascii="CG Omega" w:hAnsi="CG Omega"/>
          <w:b/>
          <w:bCs/>
        </w:rPr>
        <w:t>Un échange préalable doit obligatoirement se tenir avec le conseiller technique de la Caf en charge du territoire sur lequel est implanté l’E</w:t>
      </w:r>
      <w:r w:rsidR="00DF37A6">
        <w:rPr>
          <w:rFonts w:ascii="CG Omega" w:hAnsi="CG Omega"/>
          <w:b/>
          <w:bCs/>
        </w:rPr>
        <w:t>AJE</w:t>
      </w:r>
      <w:r w:rsidRPr="00DC4CFB">
        <w:rPr>
          <w:rFonts w:ascii="CG Omega" w:hAnsi="CG Omega"/>
          <w:b/>
          <w:bCs/>
        </w:rPr>
        <w:t xml:space="preserve">. Cet entretien a pour but d’approfondir le projet et </w:t>
      </w:r>
      <w:r w:rsidR="008E6FEC">
        <w:rPr>
          <w:rFonts w:ascii="CG Omega" w:hAnsi="CG Omega"/>
          <w:b/>
          <w:bCs/>
        </w:rPr>
        <w:t xml:space="preserve">d’établir </w:t>
      </w:r>
      <w:r w:rsidRPr="00DC4CFB">
        <w:rPr>
          <w:rFonts w:ascii="CG Omega" w:hAnsi="CG Omega"/>
          <w:b/>
          <w:bCs/>
        </w:rPr>
        <w:t>sa cohérence avec les besoins du territoire.</w:t>
      </w:r>
    </w:p>
    <w:p w14:paraId="42BA502E" w14:textId="7EE9C94B" w:rsidR="00DC4CFB" w:rsidRDefault="00DC4CFB" w:rsidP="0023051C">
      <w:pPr>
        <w:autoSpaceDE w:val="0"/>
        <w:autoSpaceDN w:val="0"/>
        <w:adjustRightInd w:val="0"/>
        <w:spacing w:after="0" w:line="240" w:lineRule="auto"/>
        <w:rPr>
          <w:rFonts w:ascii="CG Omega" w:hAnsi="CG Omega" w:cs="Calibri"/>
          <w:b/>
          <w:bCs/>
          <w:color w:val="31849B"/>
          <w:lang w:eastAsia="fr-FR"/>
        </w:rPr>
      </w:pPr>
    </w:p>
    <w:p w14:paraId="7CA44454" w14:textId="44DE4818" w:rsidR="000467DA" w:rsidRDefault="000467DA" w:rsidP="0023051C">
      <w:pPr>
        <w:autoSpaceDE w:val="0"/>
        <w:autoSpaceDN w:val="0"/>
        <w:adjustRightInd w:val="0"/>
        <w:spacing w:after="0" w:line="240" w:lineRule="auto"/>
        <w:rPr>
          <w:rFonts w:ascii="CG Omega" w:hAnsi="CG Omega" w:cs="Calibri"/>
          <w:b/>
          <w:bCs/>
          <w:color w:val="31849B"/>
          <w:lang w:eastAsia="fr-FR"/>
        </w:rPr>
      </w:pPr>
    </w:p>
    <w:p w14:paraId="7DE3E687" w14:textId="77777777" w:rsidR="001D0A4F" w:rsidRDefault="001D0A4F" w:rsidP="0023051C">
      <w:pPr>
        <w:autoSpaceDE w:val="0"/>
        <w:autoSpaceDN w:val="0"/>
        <w:adjustRightInd w:val="0"/>
        <w:spacing w:after="0" w:line="240" w:lineRule="auto"/>
        <w:rPr>
          <w:rFonts w:ascii="CG Omega" w:hAnsi="CG Omega" w:cs="Calibri"/>
          <w:b/>
          <w:bCs/>
          <w:color w:val="31849B"/>
          <w:lang w:eastAsia="fr-FR"/>
        </w:rPr>
      </w:pPr>
    </w:p>
    <w:p w14:paraId="3F3DFC83" w14:textId="77777777" w:rsidR="0023051C" w:rsidRDefault="0023051C" w:rsidP="00B760AF">
      <w:pPr>
        <w:autoSpaceDE w:val="0"/>
        <w:autoSpaceDN w:val="0"/>
        <w:adjustRightInd w:val="0"/>
        <w:spacing w:after="0" w:line="240" w:lineRule="auto"/>
        <w:jc w:val="center"/>
        <w:rPr>
          <w:rFonts w:ascii="CG Omega" w:hAnsi="CG Omega" w:cs="Calibri"/>
          <w:b/>
          <w:bCs/>
          <w:color w:val="31849B"/>
          <w:lang w:eastAsia="fr-FR"/>
        </w:rPr>
      </w:pPr>
    </w:p>
    <w:p w14:paraId="5F5F52F4" w14:textId="17B9F9F0" w:rsidR="0023051C" w:rsidRDefault="0023051C" w:rsidP="0023051C">
      <w:pPr>
        <w:autoSpaceDE w:val="0"/>
        <w:autoSpaceDN w:val="0"/>
        <w:adjustRightInd w:val="0"/>
        <w:spacing w:after="0" w:line="240" w:lineRule="auto"/>
        <w:jc w:val="both"/>
        <w:rPr>
          <w:rFonts w:ascii="CG Omega" w:hAnsi="CG Omega" w:cs="Calibri"/>
          <w:b/>
          <w:bCs/>
          <w:color w:val="31849B"/>
          <w:lang w:eastAsia="fr-FR"/>
        </w:rPr>
        <w:sectPr w:rsidR="0023051C" w:rsidSect="0030776D">
          <w:headerReference w:type="default" r:id="rId7"/>
          <w:footerReference w:type="default" r:id="rId8"/>
          <w:pgSz w:w="11906" w:h="16838"/>
          <w:pgMar w:top="1417" w:right="1135" w:bottom="1417" w:left="1417" w:header="708" w:footer="6" w:gutter="0"/>
          <w:cols w:space="708"/>
          <w:docGrid w:linePitch="360"/>
        </w:sectPr>
      </w:pPr>
    </w:p>
    <w:p w14:paraId="04C7219C" w14:textId="6661011C" w:rsidR="0030776D" w:rsidRDefault="0030776D" w:rsidP="00B760AF">
      <w:pPr>
        <w:autoSpaceDE w:val="0"/>
        <w:autoSpaceDN w:val="0"/>
        <w:adjustRightInd w:val="0"/>
        <w:spacing w:after="0" w:line="240" w:lineRule="auto"/>
        <w:jc w:val="center"/>
        <w:rPr>
          <w:rFonts w:ascii="CG Omega" w:hAnsi="CG Omega" w:cs="Calibri"/>
          <w:b/>
          <w:bCs/>
          <w:color w:val="31849B"/>
          <w:lang w:eastAsia="fr-FR"/>
        </w:rPr>
      </w:pPr>
    </w:p>
    <w:p w14:paraId="32748C27" w14:textId="274E895F" w:rsidR="0030776D" w:rsidRDefault="0030776D" w:rsidP="00B760AF">
      <w:pPr>
        <w:autoSpaceDE w:val="0"/>
        <w:autoSpaceDN w:val="0"/>
        <w:adjustRightInd w:val="0"/>
        <w:spacing w:after="0" w:line="240" w:lineRule="auto"/>
        <w:jc w:val="center"/>
        <w:rPr>
          <w:rFonts w:ascii="CG Omega" w:hAnsi="CG Omega" w:cs="Calibri"/>
          <w:b/>
          <w:bCs/>
          <w:color w:val="31849B"/>
          <w:lang w:eastAsia="fr-FR"/>
        </w:rPr>
      </w:pPr>
    </w:p>
    <w:p w14:paraId="0AF8C9E5" w14:textId="77777777" w:rsidR="0030776D" w:rsidRDefault="0030776D" w:rsidP="00B760AF">
      <w:pPr>
        <w:autoSpaceDE w:val="0"/>
        <w:autoSpaceDN w:val="0"/>
        <w:adjustRightInd w:val="0"/>
        <w:spacing w:after="0" w:line="240" w:lineRule="auto"/>
        <w:jc w:val="center"/>
        <w:rPr>
          <w:rFonts w:ascii="CG Omega" w:hAnsi="CG Omega" w:cs="Calibri"/>
          <w:b/>
          <w:bCs/>
          <w:color w:val="31849B"/>
          <w:lang w:eastAsia="fr-FR"/>
        </w:rPr>
      </w:pPr>
    </w:p>
    <w:p w14:paraId="25BBD20D" w14:textId="73B2F9F8" w:rsidR="00526753" w:rsidRDefault="00526753" w:rsidP="00D91C8B">
      <w:pPr>
        <w:autoSpaceDE w:val="0"/>
        <w:autoSpaceDN w:val="0"/>
        <w:adjustRightInd w:val="0"/>
        <w:spacing w:after="0" w:line="240" w:lineRule="auto"/>
        <w:ind w:left="708"/>
        <w:jc w:val="both"/>
        <w:rPr>
          <w:rFonts w:ascii="CG Omega" w:hAnsi="CG Omega" w:cs="Calibri"/>
          <w:b/>
          <w:bCs/>
          <w:color w:val="31849B"/>
          <w:sz w:val="28"/>
          <w:szCs w:val="28"/>
          <w:lang w:eastAsia="fr-FR"/>
        </w:rPr>
      </w:pPr>
      <w:r w:rsidRPr="00C524A1">
        <w:rPr>
          <w:rFonts w:ascii="CG Omega" w:hAnsi="CG Omega" w:cs="Calibri"/>
          <w:b/>
          <w:bCs/>
          <w:color w:val="31849B"/>
          <w:sz w:val="28"/>
          <w:szCs w:val="28"/>
          <w:lang w:eastAsia="fr-FR"/>
        </w:rPr>
        <w:t>Cadre de l’appel à projet relatif à la procédure d’adhésion et à la labellisation « </w:t>
      </w:r>
      <w:proofErr w:type="spellStart"/>
      <w:r w:rsidR="00EE4072">
        <w:rPr>
          <w:rFonts w:ascii="CG Omega" w:hAnsi="CG Omega" w:cs="Calibri"/>
          <w:b/>
          <w:bCs/>
          <w:color w:val="31849B"/>
          <w:sz w:val="28"/>
          <w:szCs w:val="28"/>
          <w:lang w:eastAsia="fr-FR"/>
        </w:rPr>
        <w:t>Avip</w:t>
      </w:r>
      <w:proofErr w:type="spellEnd"/>
      <w:r w:rsidRPr="00C524A1">
        <w:rPr>
          <w:rFonts w:ascii="CG Omega" w:hAnsi="CG Omega" w:cs="Calibri"/>
          <w:b/>
          <w:bCs/>
          <w:color w:val="31849B"/>
          <w:sz w:val="28"/>
          <w:szCs w:val="28"/>
          <w:lang w:eastAsia="fr-FR"/>
        </w:rPr>
        <w:t> »</w:t>
      </w:r>
      <w:r>
        <w:rPr>
          <w:rFonts w:ascii="CG Omega" w:hAnsi="CG Omega" w:cs="Calibri"/>
          <w:b/>
          <w:bCs/>
          <w:color w:val="31849B"/>
          <w:sz w:val="28"/>
          <w:szCs w:val="28"/>
          <w:lang w:eastAsia="fr-FR"/>
        </w:rPr>
        <w:t xml:space="preserve"> </w:t>
      </w:r>
    </w:p>
    <w:p w14:paraId="31760029" w14:textId="77777777" w:rsidR="00B3065C" w:rsidRPr="006E3678" w:rsidRDefault="00B3065C" w:rsidP="00D91C8B">
      <w:pPr>
        <w:autoSpaceDE w:val="0"/>
        <w:autoSpaceDN w:val="0"/>
        <w:adjustRightInd w:val="0"/>
        <w:spacing w:after="0" w:line="240" w:lineRule="auto"/>
        <w:ind w:left="708"/>
        <w:jc w:val="both"/>
        <w:rPr>
          <w:rFonts w:ascii="CG Omega" w:hAnsi="CG Omega" w:cs="Calibri"/>
          <w:b/>
          <w:bCs/>
          <w:color w:val="31849B"/>
          <w:lang w:eastAsia="fr-FR"/>
        </w:rPr>
      </w:pPr>
    </w:p>
    <w:p w14:paraId="16F0EAA8" w14:textId="5AB4C935" w:rsidR="00562071" w:rsidRDefault="00526753" w:rsidP="00562071">
      <w:pPr>
        <w:ind w:left="708"/>
        <w:jc w:val="both"/>
        <w:rPr>
          <w:rFonts w:ascii="CG Omega" w:hAnsi="CG Omega"/>
        </w:rPr>
      </w:pPr>
      <w:r w:rsidRPr="006E3678">
        <w:rPr>
          <w:rFonts w:ascii="CG Omega" w:hAnsi="CG Omega"/>
        </w:rPr>
        <w:t>Pour adhérer à la charte, les gestionnaires d’</w:t>
      </w:r>
      <w:r w:rsidR="00766D01">
        <w:rPr>
          <w:rFonts w:ascii="CG Omega" w:hAnsi="CG Omega"/>
        </w:rPr>
        <w:t>EAJE</w:t>
      </w:r>
      <w:r w:rsidRPr="006E3678">
        <w:rPr>
          <w:rFonts w:ascii="CG Omega" w:hAnsi="CG Omega"/>
        </w:rPr>
        <w:t xml:space="preserve"> doivent s’inscrire dans une dynamique partenariale et répondre à des objectifs quantitatifs </w:t>
      </w:r>
      <w:r w:rsidRPr="005C1040">
        <w:rPr>
          <w:rFonts w:ascii="CG Omega" w:hAnsi="CG Omega"/>
        </w:rPr>
        <w:t>et qualitatifs</w:t>
      </w:r>
      <w:r w:rsidR="00A41C30">
        <w:rPr>
          <w:rFonts w:ascii="CG Omega" w:hAnsi="CG Omega"/>
        </w:rPr>
        <w:t xml:space="preserve"> définis</w:t>
      </w:r>
      <w:r w:rsidRPr="005C1040">
        <w:rPr>
          <w:rFonts w:ascii="CG Omega" w:hAnsi="CG Omega"/>
        </w:rPr>
        <w:t>.</w:t>
      </w:r>
      <w:r w:rsidRPr="006E3678">
        <w:rPr>
          <w:rFonts w:ascii="CG Omega" w:hAnsi="CG Omega"/>
        </w:rPr>
        <w:t xml:space="preserve"> </w:t>
      </w:r>
    </w:p>
    <w:p w14:paraId="3366E6A1" w14:textId="3EE8B17E" w:rsidR="00526753" w:rsidRDefault="00526753" w:rsidP="001C0A20">
      <w:pPr>
        <w:spacing w:after="0" w:line="240" w:lineRule="auto"/>
        <w:ind w:firstLine="708"/>
        <w:jc w:val="both"/>
        <w:rPr>
          <w:rFonts w:ascii="CG Omega" w:hAnsi="CG Omega"/>
        </w:rPr>
      </w:pPr>
      <w:r w:rsidRPr="45E5A99B">
        <w:rPr>
          <w:rFonts w:ascii="CG Omega" w:hAnsi="CG Omega"/>
        </w:rPr>
        <w:t>Les porteurs de projet s’engagent</w:t>
      </w:r>
      <w:r w:rsidR="303ED72B" w:rsidRPr="45E5A99B">
        <w:rPr>
          <w:rFonts w:ascii="CG Omega" w:hAnsi="CG Omega"/>
        </w:rPr>
        <w:t xml:space="preserve"> sur différents volets</w:t>
      </w:r>
      <w:r w:rsidRPr="45E5A99B">
        <w:rPr>
          <w:rFonts w:ascii="CG Omega" w:hAnsi="CG Omega"/>
        </w:rPr>
        <w:t xml:space="preserve"> :</w:t>
      </w:r>
    </w:p>
    <w:p w14:paraId="7125DAEE" w14:textId="77777777" w:rsidR="002C6000" w:rsidRDefault="002C6000" w:rsidP="45E5A99B">
      <w:pPr>
        <w:spacing w:after="0" w:line="240" w:lineRule="auto"/>
        <w:ind w:firstLine="708"/>
        <w:jc w:val="both"/>
        <w:rPr>
          <w:rFonts w:ascii="CG Omega" w:hAnsi="CG Omega"/>
          <w:b/>
          <w:bCs/>
          <w:sz w:val="28"/>
          <w:szCs w:val="28"/>
        </w:rPr>
      </w:pPr>
    </w:p>
    <w:p w14:paraId="3C3FCEAC" w14:textId="7E93EF79" w:rsidR="45E5A99B" w:rsidRPr="002C6000" w:rsidRDefault="45E5A99B" w:rsidP="45E5A99B">
      <w:pPr>
        <w:spacing w:after="0" w:line="240" w:lineRule="auto"/>
        <w:ind w:firstLine="708"/>
        <w:jc w:val="both"/>
        <w:rPr>
          <w:rFonts w:ascii="CG Omega" w:hAnsi="CG Omega"/>
          <w:b/>
          <w:sz w:val="28"/>
          <w:szCs w:val="28"/>
        </w:rPr>
      </w:pPr>
    </w:p>
    <w:tbl>
      <w:tblPr>
        <w:tblStyle w:val="Grilledutableau"/>
        <w:tblW w:w="15451" w:type="dxa"/>
        <w:tblInd w:w="-459" w:type="dxa"/>
        <w:tblLayout w:type="fixed"/>
        <w:tblLook w:val="06A0" w:firstRow="1" w:lastRow="0" w:firstColumn="1" w:lastColumn="0" w:noHBand="1" w:noVBand="1"/>
      </w:tblPr>
      <w:tblGrid>
        <w:gridCol w:w="1701"/>
        <w:gridCol w:w="2552"/>
        <w:gridCol w:w="11198"/>
      </w:tblGrid>
      <w:tr w:rsidR="0069362B" w14:paraId="375C9E27" w14:textId="77777777" w:rsidTr="002C6000">
        <w:trPr>
          <w:trHeight w:val="398"/>
        </w:trPr>
        <w:tc>
          <w:tcPr>
            <w:tcW w:w="4253" w:type="dxa"/>
            <w:gridSpan w:val="2"/>
            <w:vAlign w:val="center"/>
          </w:tcPr>
          <w:p w14:paraId="0CCDD75A" w14:textId="44C11EF8" w:rsidR="0069362B" w:rsidRPr="002C6000" w:rsidRDefault="0069362B" w:rsidP="002C6000">
            <w:pPr>
              <w:jc w:val="center"/>
              <w:rPr>
                <w:rFonts w:ascii="CG Omega" w:hAnsi="CG Omega"/>
                <w:b/>
                <w:sz w:val="28"/>
                <w:szCs w:val="28"/>
              </w:rPr>
            </w:pPr>
            <w:r w:rsidRPr="002C6000">
              <w:rPr>
                <w:rFonts w:ascii="CG Omega" w:hAnsi="CG Omega"/>
                <w:b/>
                <w:sz w:val="28"/>
                <w:szCs w:val="28"/>
              </w:rPr>
              <w:t>Volet</w:t>
            </w:r>
          </w:p>
        </w:tc>
        <w:tc>
          <w:tcPr>
            <w:tcW w:w="11198" w:type="dxa"/>
            <w:vAlign w:val="center"/>
          </w:tcPr>
          <w:p w14:paraId="75780DB9" w14:textId="239C2BFE" w:rsidR="0069362B" w:rsidRPr="002C6000" w:rsidRDefault="0069362B" w:rsidP="45E5A99B">
            <w:pPr>
              <w:jc w:val="center"/>
              <w:rPr>
                <w:rFonts w:ascii="CG Omega" w:hAnsi="CG Omega"/>
                <w:b/>
                <w:sz w:val="28"/>
                <w:szCs w:val="28"/>
              </w:rPr>
            </w:pPr>
            <w:r w:rsidRPr="002C6000">
              <w:rPr>
                <w:rFonts w:ascii="CG Omega" w:hAnsi="CG Omega"/>
                <w:b/>
                <w:sz w:val="28"/>
                <w:szCs w:val="28"/>
              </w:rPr>
              <w:t>Engagement du porteur de projet</w:t>
            </w:r>
          </w:p>
        </w:tc>
      </w:tr>
      <w:tr w:rsidR="00772DF0" w:rsidRPr="00DE133E" w14:paraId="5D496EBA" w14:textId="77777777" w:rsidTr="002C6000">
        <w:trPr>
          <w:trHeight w:val="989"/>
        </w:trPr>
        <w:tc>
          <w:tcPr>
            <w:tcW w:w="1701" w:type="dxa"/>
            <w:vMerge w:val="restart"/>
            <w:vAlign w:val="center"/>
          </w:tcPr>
          <w:p w14:paraId="07A783DA" w14:textId="0165632E" w:rsidR="00772DF0" w:rsidRDefault="005024B1" w:rsidP="7CD1EABB">
            <w:pPr>
              <w:rPr>
                <w:rFonts w:ascii="CG Omega" w:hAnsi="CG Omega"/>
              </w:rPr>
            </w:pPr>
            <w:r>
              <w:rPr>
                <w:rFonts w:ascii="CG Omega" w:hAnsi="CG Omega"/>
              </w:rPr>
              <w:t>P</w:t>
            </w:r>
            <w:r w:rsidR="00772DF0">
              <w:rPr>
                <w:rFonts w:ascii="CG Omega" w:hAnsi="CG Omega"/>
              </w:rPr>
              <w:t>artenariat</w:t>
            </w:r>
          </w:p>
        </w:tc>
        <w:tc>
          <w:tcPr>
            <w:tcW w:w="2552" w:type="dxa"/>
            <w:vMerge w:val="restart"/>
            <w:vAlign w:val="center"/>
          </w:tcPr>
          <w:p w14:paraId="5E585A17" w14:textId="34C5FB39" w:rsidR="00772DF0" w:rsidRPr="7CD1EABB" w:rsidRDefault="005024B1" w:rsidP="7CD1EABB">
            <w:pPr>
              <w:rPr>
                <w:rFonts w:ascii="CG Omega" w:hAnsi="CG Omega"/>
              </w:rPr>
            </w:pPr>
            <w:r>
              <w:rPr>
                <w:rFonts w:ascii="CG Omega" w:hAnsi="CG Omega"/>
              </w:rPr>
              <w:t>R</w:t>
            </w:r>
            <w:r w:rsidR="00772DF0" w:rsidRPr="7CD1EABB">
              <w:rPr>
                <w:rFonts w:ascii="CG Omega" w:hAnsi="CG Omega"/>
              </w:rPr>
              <w:t>éseau</w:t>
            </w:r>
          </w:p>
        </w:tc>
        <w:tc>
          <w:tcPr>
            <w:tcW w:w="11198" w:type="dxa"/>
            <w:vAlign w:val="center"/>
          </w:tcPr>
          <w:p w14:paraId="44D5E89B" w14:textId="2E314BD8" w:rsidR="00772DF0" w:rsidRPr="00DE133E" w:rsidRDefault="00772DF0" w:rsidP="0030776D">
            <w:pPr>
              <w:rPr>
                <w:rFonts w:ascii="CG Omega" w:hAnsi="CG Omega"/>
              </w:rPr>
            </w:pPr>
            <w:r w:rsidRPr="00DE133E">
              <w:rPr>
                <w:rFonts w:ascii="CG Omega" w:hAnsi="CG Omega"/>
              </w:rPr>
              <w:t xml:space="preserve">Partager le diagnostic des besoins de son territoire d’implantation avec les différents acteurs concernés (Maison Départementale des Solidarités, Référents </w:t>
            </w:r>
            <w:proofErr w:type="spellStart"/>
            <w:r w:rsidRPr="00DE133E">
              <w:rPr>
                <w:rFonts w:ascii="CG Omega" w:hAnsi="CG Omega"/>
              </w:rPr>
              <w:t>Actipro</w:t>
            </w:r>
            <w:proofErr w:type="spellEnd"/>
            <w:r w:rsidRPr="00DE133E">
              <w:rPr>
                <w:rFonts w:ascii="CG Omega" w:hAnsi="CG Omega"/>
              </w:rPr>
              <w:t xml:space="preserve">, </w:t>
            </w:r>
            <w:r w:rsidR="00576C46">
              <w:rPr>
                <w:rFonts w:ascii="CG Omega" w:hAnsi="CG Omega"/>
              </w:rPr>
              <w:t>France Travail</w:t>
            </w:r>
            <w:r w:rsidRPr="00DE133E">
              <w:rPr>
                <w:rFonts w:ascii="CG Omega" w:hAnsi="CG Omega"/>
              </w:rPr>
              <w:t>, Mission Locale, le PLIE,</w:t>
            </w:r>
            <w:r w:rsidR="006624E3">
              <w:rPr>
                <w:rFonts w:ascii="CG Omega" w:hAnsi="CG Omega"/>
              </w:rPr>
              <w:t xml:space="preserve"> etc.</w:t>
            </w:r>
            <w:r w:rsidRPr="00DE133E">
              <w:rPr>
                <w:rFonts w:ascii="CG Omega" w:hAnsi="CG Omega"/>
              </w:rPr>
              <w:t>).</w:t>
            </w:r>
          </w:p>
        </w:tc>
      </w:tr>
      <w:tr w:rsidR="00772DF0" w:rsidRPr="00DE133E" w14:paraId="2B13F494" w14:textId="77777777" w:rsidTr="002C6000">
        <w:trPr>
          <w:trHeight w:val="907"/>
        </w:trPr>
        <w:tc>
          <w:tcPr>
            <w:tcW w:w="1701" w:type="dxa"/>
            <w:vMerge/>
          </w:tcPr>
          <w:p w14:paraId="3A582C7C" w14:textId="7CC32361" w:rsidR="00772DF0" w:rsidRDefault="00772DF0" w:rsidP="7CD1EABB">
            <w:pPr>
              <w:rPr>
                <w:rFonts w:ascii="CG Omega" w:hAnsi="CG Omega"/>
              </w:rPr>
            </w:pPr>
          </w:p>
        </w:tc>
        <w:tc>
          <w:tcPr>
            <w:tcW w:w="2552" w:type="dxa"/>
            <w:vMerge/>
            <w:vAlign w:val="center"/>
          </w:tcPr>
          <w:p w14:paraId="033830C2" w14:textId="00728AC3" w:rsidR="00772DF0" w:rsidRPr="7CD1EABB" w:rsidRDefault="00772DF0" w:rsidP="7CD1EABB">
            <w:pPr>
              <w:rPr>
                <w:rFonts w:ascii="CG Omega" w:hAnsi="CG Omega"/>
              </w:rPr>
            </w:pPr>
          </w:p>
        </w:tc>
        <w:tc>
          <w:tcPr>
            <w:tcW w:w="11198" w:type="dxa"/>
            <w:vAlign w:val="center"/>
          </w:tcPr>
          <w:p w14:paraId="2A9C1990" w14:textId="4D5138D6" w:rsidR="00772DF0" w:rsidRPr="00DE133E" w:rsidRDefault="00772DF0" w:rsidP="002C6000">
            <w:pPr>
              <w:spacing w:after="0" w:line="240" w:lineRule="auto"/>
              <w:rPr>
                <w:rFonts w:ascii="CG Omega" w:hAnsi="CG Omega"/>
              </w:rPr>
            </w:pPr>
            <w:r w:rsidRPr="00DE133E">
              <w:rPr>
                <w:rFonts w:ascii="CG Omega" w:hAnsi="CG Omega"/>
              </w:rPr>
              <w:t xml:space="preserve">Agir sur une dynamique partenariale avec les acteurs de l’insertion sociale et professionnelle du territoire : Conseil Départemental, </w:t>
            </w:r>
            <w:r w:rsidR="00576C46">
              <w:rPr>
                <w:rFonts w:ascii="CG Omega" w:hAnsi="CG Omega"/>
              </w:rPr>
              <w:t>France Travail</w:t>
            </w:r>
            <w:r w:rsidRPr="00DE133E">
              <w:rPr>
                <w:rFonts w:ascii="CG Omega" w:hAnsi="CG Omega"/>
              </w:rPr>
              <w:t xml:space="preserve">, Missions Locales, le PLIE, les services de la Caf, les </w:t>
            </w:r>
            <w:proofErr w:type="spellStart"/>
            <w:r w:rsidRPr="00DE133E">
              <w:rPr>
                <w:rFonts w:ascii="CG Omega" w:hAnsi="CG Omega"/>
              </w:rPr>
              <w:t>Tisf</w:t>
            </w:r>
            <w:proofErr w:type="spellEnd"/>
            <w:r w:rsidRPr="00DE133E">
              <w:rPr>
                <w:rFonts w:ascii="CG Omega" w:hAnsi="CG Omega"/>
              </w:rPr>
              <w:t xml:space="preserve"> des services d’Aide à Domicile</w:t>
            </w:r>
            <w:r w:rsidR="00BD41FD">
              <w:rPr>
                <w:rFonts w:ascii="CG Omega" w:hAnsi="CG Omega"/>
              </w:rPr>
              <w:t xml:space="preserve">, les CCAS, </w:t>
            </w:r>
            <w:r w:rsidR="00947C67">
              <w:rPr>
                <w:rFonts w:ascii="CG Omega" w:hAnsi="CG Omega"/>
              </w:rPr>
              <w:t>les services emplois des communes</w:t>
            </w:r>
            <w:r w:rsidR="006624E3">
              <w:rPr>
                <w:rFonts w:ascii="CG Omega" w:hAnsi="CG Omega"/>
              </w:rPr>
              <w:t>, etc.</w:t>
            </w:r>
          </w:p>
        </w:tc>
      </w:tr>
      <w:tr w:rsidR="00772DF0" w:rsidRPr="00DE133E" w14:paraId="465DE2B4" w14:textId="77777777" w:rsidTr="002C6000">
        <w:trPr>
          <w:trHeight w:val="1023"/>
        </w:trPr>
        <w:tc>
          <w:tcPr>
            <w:tcW w:w="1701" w:type="dxa"/>
            <w:vMerge/>
          </w:tcPr>
          <w:p w14:paraId="1BD835B4" w14:textId="66ADFC87" w:rsidR="00772DF0" w:rsidRDefault="00772DF0" w:rsidP="7CD1EABB">
            <w:pPr>
              <w:rPr>
                <w:rFonts w:ascii="CG Omega" w:hAnsi="CG Omega"/>
              </w:rPr>
            </w:pPr>
          </w:p>
        </w:tc>
        <w:tc>
          <w:tcPr>
            <w:tcW w:w="2552" w:type="dxa"/>
            <w:vMerge/>
            <w:vAlign w:val="center"/>
          </w:tcPr>
          <w:p w14:paraId="4DFCC646" w14:textId="2C7D4350" w:rsidR="00772DF0" w:rsidRPr="7CD1EABB" w:rsidRDefault="00772DF0" w:rsidP="7CD1EABB">
            <w:pPr>
              <w:rPr>
                <w:rFonts w:ascii="CG Omega" w:hAnsi="CG Omega"/>
              </w:rPr>
            </w:pPr>
          </w:p>
        </w:tc>
        <w:tc>
          <w:tcPr>
            <w:tcW w:w="11198" w:type="dxa"/>
            <w:vAlign w:val="center"/>
          </w:tcPr>
          <w:p w14:paraId="0F1C5174" w14:textId="16205C50" w:rsidR="00772DF0" w:rsidRPr="00DE133E" w:rsidRDefault="00772DF0" w:rsidP="002C6000">
            <w:pPr>
              <w:spacing w:after="0" w:line="240" w:lineRule="auto"/>
              <w:rPr>
                <w:rFonts w:ascii="CG Omega" w:hAnsi="CG Omega"/>
              </w:rPr>
            </w:pPr>
            <w:r w:rsidRPr="0030776D">
              <w:rPr>
                <w:rFonts w:ascii="CG Omega" w:hAnsi="CG Omega"/>
              </w:rPr>
              <w:t xml:space="preserve">Participer de façon active au repérage, à l’orientation et à l’accompagnement des familles dans le cadre de cette démarche, aux côtés des travailleurs sociaux du département et de la Caf, de </w:t>
            </w:r>
            <w:r w:rsidR="00576C46">
              <w:rPr>
                <w:rFonts w:ascii="CG Omega" w:hAnsi="CG Omega"/>
              </w:rPr>
              <w:t>France Travail</w:t>
            </w:r>
            <w:r w:rsidRPr="0030776D">
              <w:rPr>
                <w:rFonts w:ascii="CG Omega" w:hAnsi="CG Omega"/>
              </w:rPr>
              <w:t xml:space="preserve">, des prestataires </w:t>
            </w:r>
            <w:proofErr w:type="spellStart"/>
            <w:r w:rsidRPr="0030776D">
              <w:rPr>
                <w:rFonts w:ascii="CG Omega" w:hAnsi="CG Omega"/>
              </w:rPr>
              <w:t>ActiPro</w:t>
            </w:r>
            <w:proofErr w:type="spellEnd"/>
            <w:r w:rsidRPr="0030776D">
              <w:rPr>
                <w:rFonts w:ascii="CG Omega" w:hAnsi="CG Omega"/>
              </w:rPr>
              <w:t xml:space="preserve"> </w:t>
            </w:r>
            <w:proofErr w:type="spellStart"/>
            <w:r w:rsidRPr="0030776D">
              <w:rPr>
                <w:rFonts w:ascii="CG Omega" w:hAnsi="CG Omega"/>
              </w:rPr>
              <w:t>Rsa</w:t>
            </w:r>
            <w:proofErr w:type="spellEnd"/>
            <w:r w:rsidRPr="0030776D">
              <w:rPr>
                <w:rFonts w:ascii="CG Omega" w:hAnsi="CG Omega"/>
              </w:rPr>
              <w:t xml:space="preserve"> et dispositif diplômés RSA du Conseil départemental, des Missions Locales, du PLIE, des Centres </w:t>
            </w:r>
            <w:proofErr w:type="spellStart"/>
            <w:proofErr w:type="gramStart"/>
            <w:r w:rsidRPr="0030776D">
              <w:rPr>
                <w:rFonts w:ascii="CG Omega" w:hAnsi="CG Omega"/>
              </w:rPr>
              <w:t>socia</w:t>
            </w:r>
            <w:r w:rsidR="006624E3">
              <w:rPr>
                <w:rFonts w:ascii="CG Omega" w:hAnsi="CG Omega"/>
              </w:rPr>
              <w:t>ux,etc</w:t>
            </w:r>
            <w:proofErr w:type="spellEnd"/>
            <w:r w:rsidR="006624E3">
              <w:rPr>
                <w:rFonts w:ascii="CG Omega" w:hAnsi="CG Omega"/>
              </w:rPr>
              <w:t>.</w:t>
            </w:r>
            <w:proofErr w:type="gramEnd"/>
          </w:p>
        </w:tc>
      </w:tr>
      <w:tr w:rsidR="00772DF0" w:rsidRPr="00DE133E" w14:paraId="0A61B236" w14:textId="77777777" w:rsidTr="002C6000">
        <w:trPr>
          <w:trHeight w:val="794"/>
        </w:trPr>
        <w:tc>
          <w:tcPr>
            <w:tcW w:w="1701" w:type="dxa"/>
            <w:vMerge/>
          </w:tcPr>
          <w:p w14:paraId="3D03FCCB" w14:textId="6C676DDE" w:rsidR="00772DF0" w:rsidRDefault="00772DF0" w:rsidP="7CD1EABB">
            <w:pPr>
              <w:rPr>
                <w:rFonts w:ascii="CG Omega" w:hAnsi="CG Omega"/>
              </w:rPr>
            </w:pPr>
          </w:p>
        </w:tc>
        <w:tc>
          <w:tcPr>
            <w:tcW w:w="2552" w:type="dxa"/>
            <w:vAlign w:val="center"/>
          </w:tcPr>
          <w:p w14:paraId="2EFAA402" w14:textId="4DBABB00" w:rsidR="00772DF0" w:rsidRPr="7CD1EABB" w:rsidRDefault="00772DF0" w:rsidP="7CD1EABB">
            <w:pPr>
              <w:rPr>
                <w:rFonts w:ascii="CG Omega" w:hAnsi="CG Omega"/>
              </w:rPr>
            </w:pPr>
            <w:r w:rsidRPr="7CD1EABB">
              <w:rPr>
                <w:rFonts w:ascii="CG Omega" w:hAnsi="CG Omega"/>
              </w:rPr>
              <w:t>Comité de pilotage</w:t>
            </w:r>
          </w:p>
        </w:tc>
        <w:tc>
          <w:tcPr>
            <w:tcW w:w="11198" w:type="dxa"/>
            <w:vAlign w:val="center"/>
          </w:tcPr>
          <w:p w14:paraId="09011A7C" w14:textId="15265D5B" w:rsidR="00772DF0" w:rsidRPr="00DE133E" w:rsidRDefault="00772DF0" w:rsidP="002C6000">
            <w:pPr>
              <w:spacing w:after="0" w:line="240" w:lineRule="auto"/>
              <w:rPr>
                <w:rFonts w:ascii="CG Omega" w:hAnsi="CG Omega"/>
              </w:rPr>
            </w:pPr>
            <w:r w:rsidRPr="00DE133E">
              <w:rPr>
                <w:rFonts w:ascii="CG Omega" w:hAnsi="CG Omega"/>
              </w:rPr>
              <w:t xml:space="preserve">Mettre en œuvre un bilan partenarial annuel réunissant les différents acteurs du territoire impliqués dans l’action </w:t>
            </w:r>
            <w:proofErr w:type="spellStart"/>
            <w:r w:rsidR="00EE4072">
              <w:rPr>
                <w:rFonts w:ascii="CG Omega" w:hAnsi="CG Omega"/>
              </w:rPr>
              <w:t>Avip</w:t>
            </w:r>
            <w:proofErr w:type="spellEnd"/>
            <w:r w:rsidR="00947C67">
              <w:rPr>
                <w:rFonts w:ascii="CG Omega" w:hAnsi="CG Omega"/>
              </w:rPr>
              <w:t xml:space="preserve"> </w:t>
            </w:r>
            <w:r w:rsidR="00947C67" w:rsidRPr="00947C67">
              <w:rPr>
                <w:rFonts w:ascii="CG Omega" w:hAnsi="CG Omega"/>
                <w:b/>
                <w:bCs/>
              </w:rPr>
              <w:t>avant le 31 octobre</w:t>
            </w:r>
            <w:r w:rsidR="00BE2EAA">
              <w:rPr>
                <w:rFonts w:ascii="CG Omega" w:hAnsi="CG Omega"/>
                <w:b/>
                <w:bCs/>
              </w:rPr>
              <w:t xml:space="preserve"> de chaque année</w:t>
            </w:r>
            <w:r w:rsidRPr="00DE133E">
              <w:rPr>
                <w:rFonts w:ascii="CG Omega" w:hAnsi="CG Omega"/>
              </w:rPr>
              <w:t xml:space="preserve">. </w:t>
            </w:r>
          </w:p>
        </w:tc>
      </w:tr>
      <w:tr w:rsidR="00772DF0" w14:paraId="3A1E1621" w14:textId="77777777" w:rsidTr="002C6000">
        <w:trPr>
          <w:trHeight w:val="624"/>
        </w:trPr>
        <w:tc>
          <w:tcPr>
            <w:tcW w:w="1701" w:type="dxa"/>
            <w:vMerge/>
          </w:tcPr>
          <w:p w14:paraId="1BB7A781" w14:textId="440BFB28" w:rsidR="00772DF0" w:rsidRDefault="00772DF0" w:rsidP="00FE2E06"/>
        </w:tc>
        <w:tc>
          <w:tcPr>
            <w:tcW w:w="2552" w:type="dxa"/>
            <w:vAlign w:val="center"/>
          </w:tcPr>
          <w:p w14:paraId="7CA5D37A" w14:textId="1AAF0CEB" w:rsidR="00772DF0" w:rsidRDefault="00772DF0" w:rsidP="00FE2E06">
            <w:r w:rsidRPr="7CD1EABB">
              <w:rPr>
                <w:rFonts w:ascii="CG Omega" w:hAnsi="CG Omega"/>
              </w:rPr>
              <w:t>Caf</w:t>
            </w:r>
          </w:p>
        </w:tc>
        <w:tc>
          <w:tcPr>
            <w:tcW w:w="11198" w:type="dxa"/>
            <w:vAlign w:val="center"/>
          </w:tcPr>
          <w:p w14:paraId="716C0AE6" w14:textId="7B349F07" w:rsidR="00772DF0" w:rsidRPr="00DE133E" w:rsidRDefault="00772DF0" w:rsidP="006624E3">
            <w:pPr>
              <w:tabs>
                <w:tab w:val="left" w:pos="9000"/>
              </w:tabs>
              <w:spacing w:after="0" w:line="240" w:lineRule="auto"/>
              <w:ind w:right="1902"/>
              <w:rPr>
                <w:rFonts w:ascii="CG Omega" w:hAnsi="CG Omega"/>
              </w:rPr>
            </w:pPr>
            <w:r w:rsidRPr="00DE133E">
              <w:rPr>
                <w:rFonts w:ascii="CG Omega" w:hAnsi="CG Omega"/>
              </w:rPr>
              <w:t xml:space="preserve">A transmettre à la Caf le bilan annuel </w:t>
            </w:r>
            <w:r w:rsidR="002B235B">
              <w:rPr>
                <w:rFonts w:ascii="CG Omega" w:hAnsi="CG Omega"/>
              </w:rPr>
              <w:t xml:space="preserve">(année N) </w:t>
            </w:r>
            <w:r w:rsidR="00947C67" w:rsidRPr="00947C67">
              <w:rPr>
                <w:rFonts w:ascii="CG Omega" w:hAnsi="CG Omega"/>
                <w:b/>
                <w:bCs/>
              </w:rPr>
              <w:t>au plus tard le 15 janvier</w:t>
            </w:r>
            <w:r w:rsidR="006624E3">
              <w:rPr>
                <w:rFonts w:ascii="CG Omega" w:hAnsi="CG Omega"/>
                <w:b/>
                <w:bCs/>
              </w:rPr>
              <w:t xml:space="preserve"> N+1, et ce,</w:t>
            </w:r>
            <w:r w:rsidRPr="00DE133E">
              <w:rPr>
                <w:rFonts w:ascii="CG Omega" w:hAnsi="CG Omega"/>
              </w:rPr>
              <w:t xml:space="preserve"> chaque</w:t>
            </w:r>
            <w:r w:rsidR="006624E3">
              <w:rPr>
                <w:rFonts w:ascii="CG Omega" w:hAnsi="CG Omega"/>
              </w:rPr>
              <w:t xml:space="preserve"> </w:t>
            </w:r>
            <w:r w:rsidRPr="00DE133E">
              <w:rPr>
                <w:rFonts w:ascii="CG Omega" w:hAnsi="CG Omega"/>
              </w:rPr>
              <w:t>année.</w:t>
            </w:r>
          </w:p>
        </w:tc>
      </w:tr>
    </w:tbl>
    <w:p w14:paraId="6AD1C0FD" w14:textId="66FE5200" w:rsidR="006F6797" w:rsidRDefault="006F6797"/>
    <w:p w14:paraId="459CB167" w14:textId="5171C567" w:rsidR="0030776D" w:rsidRDefault="0030776D"/>
    <w:p w14:paraId="61443D25" w14:textId="77777777" w:rsidR="0030776D" w:rsidRDefault="0030776D"/>
    <w:tbl>
      <w:tblPr>
        <w:tblStyle w:val="Grilledutableau"/>
        <w:tblW w:w="15451" w:type="dxa"/>
        <w:tblInd w:w="-459" w:type="dxa"/>
        <w:tblLayout w:type="fixed"/>
        <w:tblLook w:val="06A0" w:firstRow="1" w:lastRow="0" w:firstColumn="1" w:lastColumn="0" w:noHBand="1" w:noVBand="1"/>
      </w:tblPr>
      <w:tblGrid>
        <w:gridCol w:w="1701"/>
        <w:gridCol w:w="1730"/>
        <w:gridCol w:w="822"/>
        <w:gridCol w:w="11198"/>
      </w:tblGrid>
      <w:tr w:rsidR="00F859E1" w14:paraId="017C1BD9" w14:textId="77777777" w:rsidTr="006F6797">
        <w:trPr>
          <w:trHeight w:val="567"/>
        </w:trPr>
        <w:tc>
          <w:tcPr>
            <w:tcW w:w="1701" w:type="dxa"/>
            <w:vMerge w:val="restart"/>
            <w:vAlign w:val="center"/>
          </w:tcPr>
          <w:p w14:paraId="0D8BF1F9" w14:textId="77777777" w:rsidR="00F859E1" w:rsidRDefault="00F859E1" w:rsidP="00472456">
            <w:pPr>
              <w:rPr>
                <w:rFonts w:ascii="CG Omega" w:hAnsi="CG Omega"/>
              </w:rPr>
            </w:pPr>
            <w:r w:rsidRPr="45E5A99B">
              <w:rPr>
                <w:rFonts w:ascii="CG Omega" w:hAnsi="CG Omega"/>
              </w:rPr>
              <w:t>Mise en œuvre du dispositif au sein de la structure labellisée</w:t>
            </w:r>
          </w:p>
        </w:tc>
        <w:tc>
          <w:tcPr>
            <w:tcW w:w="2552" w:type="dxa"/>
            <w:gridSpan w:val="2"/>
            <w:vMerge w:val="restart"/>
            <w:vAlign w:val="center"/>
          </w:tcPr>
          <w:p w14:paraId="3D31D85C" w14:textId="6D453638" w:rsidR="00F859E1" w:rsidRDefault="00F859E1" w:rsidP="00472456">
            <w:pPr>
              <w:rPr>
                <w:rFonts w:ascii="CG Omega" w:hAnsi="CG Omega"/>
              </w:rPr>
            </w:pPr>
            <w:r w:rsidRPr="29752355">
              <w:rPr>
                <w:rFonts w:ascii="CG Omega" w:hAnsi="CG Omega"/>
              </w:rPr>
              <w:t>Dans son fonctionnement et son organisation</w:t>
            </w:r>
          </w:p>
        </w:tc>
        <w:tc>
          <w:tcPr>
            <w:tcW w:w="11198" w:type="dxa"/>
            <w:vAlign w:val="center"/>
          </w:tcPr>
          <w:p w14:paraId="73257582" w14:textId="2EA8CC26" w:rsidR="00F859E1" w:rsidRPr="00DE133E" w:rsidRDefault="00F859E1" w:rsidP="006F6797">
            <w:pPr>
              <w:spacing w:after="0" w:line="240" w:lineRule="auto"/>
              <w:rPr>
                <w:rFonts w:ascii="CG Omega" w:hAnsi="CG Omega"/>
              </w:rPr>
            </w:pPr>
            <w:r w:rsidRPr="0030776D">
              <w:rPr>
                <w:rFonts w:ascii="CG Omega" w:hAnsi="CG Omega"/>
              </w:rPr>
              <w:t>Identifier un référent « </w:t>
            </w:r>
            <w:proofErr w:type="spellStart"/>
            <w:r w:rsidR="00EE4072">
              <w:rPr>
                <w:rFonts w:ascii="CG Omega" w:hAnsi="CG Omega"/>
              </w:rPr>
              <w:t>Avip</w:t>
            </w:r>
            <w:proofErr w:type="spellEnd"/>
            <w:r w:rsidRPr="0030776D">
              <w:rPr>
                <w:rFonts w:ascii="CG Omega" w:hAnsi="CG Omega"/>
              </w:rPr>
              <w:t> » au sein de l’</w:t>
            </w:r>
            <w:proofErr w:type="spellStart"/>
            <w:r w:rsidRPr="0030776D">
              <w:rPr>
                <w:rFonts w:ascii="CG Omega" w:hAnsi="CG Omega"/>
              </w:rPr>
              <w:t>Eaje</w:t>
            </w:r>
            <w:proofErr w:type="spellEnd"/>
            <w:r w:rsidRPr="00DE133E">
              <w:rPr>
                <w:rFonts w:ascii="CG Omega" w:hAnsi="CG Omega"/>
              </w:rPr>
              <w:t xml:space="preserve"> qui sera identifié par le réseau.</w:t>
            </w:r>
          </w:p>
        </w:tc>
      </w:tr>
      <w:tr w:rsidR="00F859E1" w14:paraId="28D67BE0" w14:textId="77777777" w:rsidTr="0030776D">
        <w:trPr>
          <w:trHeight w:val="1125"/>
        </w:trPr>
        <w:tc>
          <w:tcPr>
            <w:tcW w:w="1701" w:type="dxa"/>
            <w:vMerge/>
          </w:tcPr>
          <w:p w14:paraId="5E949950" w14:textId="77777777" w:rsidR="00F859E1" w:rsidRDefault="00F859E1" w:rsidP="00472456">
            <w:pPr>
              <w:rPr>
                <w:rFonts w:ascii="CG Omega" w:hAnsi="CG Omega"/>
              </w:rPr>
            </w:pPr>
          </w:p>
        </w:tc>
        <w:tc>
          <w:tcPr>
            <w:tcW w:w="2552" w:type="dxa"/>
            <w:gridSpan w:val="2"/>
            <w:vMerge/>
            <w:vAlign w:val="center"/>
          </w:tcPr>
          <w:p w14:paraId="6B2DCA4A" w14:textId="14A6D05F" w:rsidR="00F859E1" w:rsidRDefault="00F859E1" w:rsidP="00472456">
            <w:pPr>
              <w:rPr>
                <w:rFonts w:ascii="CG Omega" w:hAnsi="CG Omega"/>
              </w:rPr>
            </w:pPr>
          </w:p>
        </w:tc>
        <w:tc>
          <w:tcPr>
            <w:tcW w:w="11198" w:type="dxa"/>
            <w:vAlign w:val="center"/>
          </w:tcPr>
          <w:p w14:paraId="12F1FA16" w14:textId="1B6D3A88" w:rsidR="00F859E1" w:rsidRPr="00DE133E" w:rsidRDefault="00F859E1" w:rsidP="006F6797">
            <w:pPr>
              <w:spacing w:after="0" w:line="240" w:lineRule="auto"/>
              <w:rPr>
                <w:rFonts w:ascii="CG Omega" w:hAnsi="CG Omega"/>
              </w:rPr>
            </w:pPr>
            <w:r w:rsidRPr="0030776D">
              <w:rPr>
                <w:rFonts w:ascii="CG Omega" w:hAnsi="CG Omega"/>
              </w:rPr>
              <w:t>Accueillir un minimum de 20 % d’enfants de moins de 3 ans dans la structure</w:t>
            </w:r>
            <w:r w:rsidR="006624E3">
              <w:rPr>
                <w:rFonts w:ascii="CG Omega" w:hAnsi="CG Omega"/>
              </w:rPr>
              <w:t xml:space="preserve"> et</w:t>
            </w:r>
            <w:r w:rsidRPr="0030776D">
              <w:rPr>
                <w:rFonts w:ascii="CG Omega" w:hAnsi="CG Omega"/>
              </w:rPr>
              <w:t xml:space="preserve"> dont les parents sont inscrits dans un parcours d’insertion sociale et professionnelle (recherche d’emploi ou formation). Une attention particulière doit être portée aux familles monoparentales et aux familles résidentes dans un quartier politique de la ville</w:t>
            </w:r>
            <w:r w:rsidR="006624E3">
              <w:rPr>
                <w:rFonts w:ascii="CG Omega" w:hAnsi="CG Omega"/>
              </w:rPr>
              <w:t xml:space="preserve"> (QPV)</w:t>
            </w:r>
            <w:r w:rsidRPr="0030776D">
              <w:rPr>
                <w:rFonts w:ascii="CG Omega" w:hAnsi="CG Omega"/>
              </w:rPr>
              <w:t xml:space="preserve"> ou en milieu rural</w:t>
            </w:r>
            <w:r w:rsidR="006624E3">
              <w:rPr>
                <w:rFonts w:ascii="CG Omega" w:hAnsi="CG Omega"/>
              </w:rPr>
              <w:t xml:space="preserve"> (</w:t>
            </w:r>
            <w:r w:rsidR="00576C46">
              <w:rPr>
                <w:rFonts w:ascii="CG Omega" w:hAnsi="CG Omega"/>
              </w:rPr>
              <w:t>FRR</w:t>
            </w:r>
            <w:r w:rsidR="006624E3">
              <w:rPr>
                <w:rFonts w:ascii="CG Omega" w:hAnsi="CG Omega"/>
              </w:rPr>
              <w:t>).</w:t>
            </w:r>
          </w:p>
        </w:tc>
      </w:tr>
      <w:tr w:rsidR="00F859E1" w14:paraId="5DCC77E9" w14:textId="77777777" w:rsidTr="006F6797">
        <w:trPr>
          <w:trHeight w:val="567"/>
        </w:trPr>
        <w:tc>
          <w:tcPr>
            <w:tcW w:w="1701" w:type="dxa"/>
            <w:vMerge/>
          </w:tcPr>
          <w:p w14:paraId="124DC223" w14:textId="77777777" w:rsidR="00F859E1" w:rsidRDefault="00F859E1" w:rsidP="00472456">
            <w:pPr>
              <w:rPr>
                <w:rFonts w:ascii="CG Omega" w:hAnsi="CG Omega"/>
              </w:rPr>
            </w:pPr>
          </w:p>
        </w:tc>
        <w:tc>
          <w:tcPr>
            <w:tcW w:w="2552" w:type="dxa"/>
            <w:gridSpan w:val="2"/>
            <w:vMerge/>
            <w:vAlign w:val="center"/>
          </w:tcPr>
          <w:p w14:paraId="05A2B7F9" w14:textId="395BD02B" w:rsidR="00F859E1" w:rsidRDefault="00F859E1" w:rsidP="00472456">
            <w:pPr>
              <w:rPr>
                <w:rFonts w:ascii="CG Omega" w:hAnsi="CG Omega"/>
              </w:rPr>
            </w:pPr>
          </w:p>
        </w:tc>
        <w:tc>
          <w:tcPr>
            <w:tcW w:w="11198" w:type="dxa"/>
            <w:vAlign w:val="center"/>
          </w:tcPr>
          <w:p w14:paraId="35D1F345" w14:textId="4B797757" w:rsidR="00F859E1" w:rsidRPr="00DE133E" w:rsidRDefault="00F859E1" w:rsidP="006F6797">
            <w:pPr>
              <w:spacing w:after="0" w:line="240" w:lineRule="auto"/>
              <w:rPr>
                <w:rFonts w:ascii="CG Omega" w:hAnsi="CG Omega"/>
              </w:rPr>
            </w:pPr>
            <w:r w:rsidRPr="0030776D">
              <w:rPr>
                <w:rFonts w:ascii="CG Omega" w:hAnsi="CG Omega"/>
              </w:rPr>
              <w:t>Accueillir l’enfant un minimum de 10 heures par semaine, sur une période de 6 mois, renouvelable une fois.</w:t>
            </w:r>
          </w:p>
        </w:tc>
      </w:tr>
      <w:tr w:rsidR="00F859E1" w14:paraId="1A43760E" w14:textId="77777777" w:rsidTr="006F6797">
        <w:trPr>
          <w:trHeight w:val="624"/>
        </w:trPr>
        <w:tc>
          <w:tcPr>
            <w:tcW w:w="1701" w:type="dxa"/>
            <w:vMerge/>
          </w:tcPr>
          <w:p w14:paraId="6E34D245" w14:textId="77777777" w:rsidR="00F859E1" w:rsidRDefault="00F859E1" w:rsidP="00472456">
            <w:pPr>
              <w:rPr>
                <w:rFonts w:ascii="CG Omega" w:hAnsi="CG Omega"/>
              </w:rPr>
            </w:pPr>
          </w:p>
        </w:tc>
        <w:tc>
          <w:tcPr>
            <w:tcW w:w="2552" w:type="dxa"/>
            <w:gridSpan w:val="2"/>
            <w:vMerge/>
            <w:vAlign w:val="center"/>
          </w:tcPr>
          <w:p w14:paraId="7B739594" w14:textId="77777777" w:rsidR="00F859E1" w:rsidRDefault="00F859E1" w:rsidP="00472456">
            <w:pPr>
              <w:rPr>
                <w:rFonts w:ascii="CG Omega" w:hAnsi="CG Omega"/>
              </w:rPr>
            </w:pPr>
          </w:p>
        </w:tc>
        <w:tc>
          <w:tcPr>
            <w:tcW w:w="11198" w:type="dxa"/>
            <w:vAlign w:val="center"/>
          </w:tcPr>
          <w:p w14:paraId="1C3E39FE" w14:textId="59BE82F9" w:rsidR="00F859E1" w:rsidRPr="00DE133E" w:rsidRDefault="00FA452F" w:rsidP="006F6797">
            <w:pPr>
              <w:spacing w:after="0" w:line="240" w:lineRule="auto"/>
              <w:rPr>
                <w:rFonts w:ascii="CG Omega" w:hAnsi="CG Omega"/>
              </w:rPr>
            </w:pPr>
            <w:r w:rsidRPr="00DE133E">
              <w:rPr>
                <w:rFonts w:ascii="CG Omega" w:hAnsi="CG Omega"/>
              </w:rPr>
              <w:t>Maintenir l’accueil de l’enfant au moins une fois par semaine, si le parent qui n’a pas retrouvé d’emploi au terme des 12 mois</w:t>
            </w:r>
            <w:r w:rsidR="006624E3">
              <w:rPr>
                <w:rFonts w:ascii="CG Omega" w:hAnsi="CG Omega"/>
              </w:rPr>
              <w:t>,</w:t>
            </w:r>
            <w:r w:rsidRPr="00DE133E">
              <w:rPr>
                <w:rFonts w:ascii="CG Omega" w:hAnsi="CG Omega"/>
              </w:rPr>
              <w:t xml:space="preserve"> en fait la demande.</w:t>
            </w:r>
          </w:p>
        </w:tc>
      </w:tr>
      <w:tr w:rsidR="00F859E1" w14:paraId="7DF8D111" w14:textId="77777777" w:rsidTr="006F6797">
        <w:trPr>
          <w:trHeight w:val="624"/>
        </w:trPr>
        <w:tc>
          <w:tcPr>
            <w:tcW w:w="1701" w:type="dxa"/>
            <w:vMerge/>
          </w:tcPr>
          <w:p w14:paraId="0063C89A" w14:textId="77777777" w:rsidR="00F859E1" w:rsidRDefault="00F859E1" w:rsidP="00472456">
            <w:pPr>
              <w:rPr>
                <w:rFonts w:ascii="CG Omega" w:hAnsi="CG Omega"/>
              </w:rPr>
            </w:pPr>
          </w:p>
        </w:tc>
        <w:tc>
          <w:tcPr>
            <w:tcW w:w="2552" w:type="dxa"/>
            <w:gridSpan w:val="2"/>
            <w:vMerge/>
            <w:vAlign w:val="center"/>
          </w:tcPr>
          <w:p w14:paraId="4275AEE4" w14:textId="189DFF9C" w:rsidR="00F859E1" w:rsidRDefault="00F859E1" w:rsidP="00472456">
            <w:pPr>
              <w:rPr>
                <w:rFonts w:ascii="CG Omega" w:hAnsi="CG Omega"/>
              </w:rPr>
            </w:pPr>
          </w:p>
        </w:tc>
        <w:tc>
          <w:tcPr>
            <w:tcW w:w="11198" w:type="dxa"/>
            <w:vAlign w:val="center"/>
          </w:tcPr>
          <w:p w14:paraId="6A1A2C3B" w14:textId="2B635DDD" w:rsidR="00F859E1" w:rsidRPr="00DE133E" w:rsidRDefault="00F859E1" w:rsidP="0030776D">
            <w:pPr>
              <w:spacing w:after="0" w:line="240" w:lineRule="auto"/>
              <w:rPr>
                <w:rFonts w:ascii="CG Omega" w:hAnsi="CG Omega"/>
              </w:rPr>
            </w:pPr>
            <w:r w:rsidRPr="0030776D">
              <w:rPr>
                <w:rFonts w:ascii="CG Omega" w:hAnsi="CG Omega"/>
              </w:rPr>
              <w:t xml:space="preserve">Tout mettre en œuvre pour proposer une place d’accueil pérenne (en accueil collectif ou individuel) de l’enfant lorsque le parent bénéficiaire retrouve un emploi, jusqu’à l’entrée de l’enfant </w:t>
            </w:r>
            <w:r w:rsidR="006624E3">
              <w:rPr>
                <w:rFonts w:ascii="CG Omega" w:hAnsi="CG Omega"/>
              </w:rPr>
              <w:t>en milieu scolarisé</w:t>
            </w:r>
            <w:r w:rsidRPr="0030776D">
              <w:rPr>
                <w:rFonts w:ascii="CG Omega" w:hAnsi="CG Omega"/>
              </w:rPr>
              <w:t>.</w:t>
            </w:r>
          </w:p>
        </w:tc>
      </w:tr>
      <w:tr w:rsidR="00F859E1" w14:paraId="0B55C107" w14:textId="77777777" w:rsidTr="006F6797">
        <w:trPr>
          <w:trHeight w:val="567"/>
        </w:trPr>
        <w:tc>
          <w:tcPr>
            <w:tcW w:w="1701" w:type="dxa"/>
            <w:vMerge/>
          </w:tcPr>
          <w:p w14:paraId="755A32FE" w14:textId="77777777" w:rsidR="00F859E1" w:rsidRDefault="00F859E1" w:rsidP="00472456">
            <w:pPr>
              <w:rPr>
                <w:rFonts w:ascii="CG Omega" w:hAnsi="CG Omega"/>
              </w:rPr>
            </w:pPr>
          </w:p>
        </w:tc>
        <w:tc>
          <w:tcPr>
            <w:tcW w:w="2552" w:type="dxa"/>
            <w:gridSpan w:val="2"/>
            <w:vMerge/>
            <w:vAlign w:val="center"/>
          </w:tcPr>
          <w:p w14:paraId="206329B2" w14:textId="77777777" w:rsidR="00F859E1" w:rsidRDefault="00F859E1" w:rsidP="00472456">
            <w:pPr>
              <w:rPr>
                <w:rFonts w:ascii="CG Omega" w:hAnsi="CG Omega"/>
              </w:rPr>
            </w:pPr>
          </w:p>
        </w:tc>
        <w:tc>
          <w:tcPr>
            <w:tcW w:w="11198" w:type="dxa"/>
            <w:vAlign w:val="center"/>
          </w:tcPr>
          <w:p w14:paraId="1743490A" w14:textId="69957A38" w:rsidR="00F859E1" w:rsidRPr="00DE133E" w:rsidDel="007D270D" w:rsidRDefault="00F859E1" w:rsidP="006F6797">
            <w:pPr>
              <w:spacing w:after="0" w:line="240" w:lineRule="auto"/>
              <w:rPr>
                <w:rFonts w:ascii="CG Omega" w:hAnsi="CG Omega"/>
              </w:rPr>
            </w:pPr>
            <w:r w:rsidRPr="00DE133E">
              <w:rPr>
                <w:rFonts w:ascii="CG Omega" w:hAnsi="CG Omega"/>
              </w:rPr>
              <w:t>Avoir une amplitude horaire d’ouverture adaptée aux besoins du territoire.</w:t>
            </w:r>
          </w:p>
        </w:tc>
      </w:tr>
      <w:tr w:rsidR="00F859E1" w14:paraId="07213AEC" w14:textId="77777777" w:rsidTr="006F6797">
        <w:trPr>
          <w:trHeight w:val="964"/>
        </w:trPr>
        <w:tc>
          <w:tcPr>
            <w:tcW w:w="1701" w:type="dxa"/>
            <w:vMerge/>
          </w:tcPr>
          <w:p w14:paraId="45A705C2" w14:textId="77777777" w:rsidR="00F859E1" w:rsidRDefault="00F859E1" w:rsidP="00472456">
            <w:pPr>
              <w:rPr>
                <w:rFonts w:ascii="CG Omega" w:hAnsi="CG Omega"/>
              </w:rPr>
            </w:pPr>
          </w:p>
        </w:tc>
        <w:tc>
          <w:tcPr>
            <w:tcW w:w="2552" w:type="dxa"/>
            <w:gridSpan w:val="2"/>
            <w:vMerge/>
            <w:vAlign w:val="center"/>
          </w:tcPr>
          <w:p w14:paraId="3394D033" w14:textId="77777777" w:rsidR="00F859E1" w:rsidRDefault="00F859E1" w:rsidP="00472456">
            <w:pPr>
              <w:rPr>
                <w:rFonts w:ascii="CG Omega" w:hAnsi="CG Omega"/>
              </w:rPr>
            </w:pPr>
          </w:p>
        </w:tc>
        <w:tc>
          <w:tcPr>
            <w:tcW w:w="11198" w:type="dxa"/>
            <w:vAlign w:val="center"/>
          </w:tcPr>
          <w:p w14:paraId="6F03FD81" w14:textId="2DBAB2DB" w:rsidR="00F859E1" w:rsidRPr="00DE133E" w:rsidRDefault="00F859E1" w:rsidP="006F6797">
            <w:pPr>
              <w:spacing w:after="0" w:line="240" w:lineRule="auto"/>
              <w:rPr>
                <w:rFonts w:ascii="CG Omega" w:hAnsi="CG Omega"/>
              </w:rPr>
            </w:pPr>
            <w:r w:rsidRPr="00DE133E">
              <w:rPr>
                <w:rFonts w:ascii="CG Omega" w:hAnsi="CG Omega"/>
              </w:rPr>
              <w:t>Adapter le fonctionnement du service d’accueil aux besoins des publics fragiles (temps d’accueil et d’écoute des parents, période d’adaptation, implication des parents, etc.) et à l’évolution de leur situation, notamment en adaptant les périodes d’accueil de l’enfant tout au long du parcours d’insertion sociale et professionnelle</w:t>
            </w:r>
            <w:r w:rsidR="006624E3">
              <w:rPr>
                <w:rFonts w:ascii="CG Omega" w:hAnsi="CG Omega"/>
              </w:rPr>
              <w:t xml:space="preserve"> du parent.</w:t>
            </w:r>
          </w:p>
        </w:tc>
      </w:tr>
      <w:tr w:rsidR="00F859E1" w14:paraId="4FAB0B27" w14:textId="77777777" w:rsidTr="006F6797">
        <w:trPr>
          <w:trHeight w:val="567"/>
        </w:trPr>
        <w:tc>
          <w:tcPr>
            <w:tcW w:w="1701" w:type="dxa"/>
            <w:vMerge/>
          </w:tcPr>
          <w:p w14:paraId="40D7AE56" w14:textId="77777777" w:rsidR="00F859E1" w:rsidRDefault="00F859E1" w:rsidP="00472456">
            <w:pPr>
              <w:rPr>
                <w:rFonts w:ascii="CG Omega" w:hAnsi="CG Omega"/>
              </w:rPr>
            </w:pPr>
          </w:p>
        </w:tc>
        <w:tc>
          <w:tcPr>
            <w:tcW w:w="2552" w:type="dxa"/>
            <w:gridSpan w:val="2"/>
            <w:vMerge/>
            <w:vAlign w:val="center"/>
          </w:tcPr>
          <w:p w14:paraId="2D47E585" w14:textId="77777777" w:rsidR="00F859E1" w:rsidRDefault="00F859E1" w:rsidP="00472456">
            <w:pPr>
              <w:rPr>
                <w:rFonts w:ascii="CG Omega" w:hAnsi="CG Omega"/>
              </w:rPr>
            </w:pPr>
          </w:p>
        </w:tc>
        <w:tc>
          <w:tcPr>
            <w:tcW w:w="11198" w:type="dxa"/>
            <w:vAlign w:val="center"/>
          </w:tcPr>
          <w:p w14:paraId="3A3CF5B6" w14:textId="1A04B633" w:rsidR="00F859E1" w:rsidRPr="00DE133E" w:rsidDel="007D270D" w:rsidRDefault="00F859E1" w:rsidP="006F6797">
            <w:pPr>
              <w:spacing w:after="0" w:line="240" w:lineRule="auto"/>
              <w:rPr>
                <w:rFonts w:ascii="CG Omega" w:hAnsi="CG Omega"/>
              </w:rPr>
            </w:pPr>
            <w:r w:rsidRPr="00DE133E">
              <w:rPr>
                <w:rFonts w:ascii="CG Omega" w:hAnsi="CG Omega"/>
              </w:rPr>
              <w:t>Présenter un projet de fonctionnement adapté aux besoins du territoire.</w:t>
            </w:r>
          </w:p>
        </w:tc>
      </w:tr>
      <w:tr w:rsidR="00F859E1" w14:paraId="2C14AC45" w14:textId="77777777" w:rsidTr="006F6797">
        <w:trPr>
          <w:trHeight w:val="567"/>
        </w:trPr>
        <w:tc>
          <w:tcPr>
            <w:tcW w:w="1701" w:type="dxa"/>
            <w:vMerge/>
          </w:tcPr>
          <w:p w14:paraId="3EB8D071" w14:textId="77777777" w:rsidR="00F859E1" w:rsidRDefault="00F859E1" w:rsidP="00472456"/>
        </w:tc>
        <w:tc>
          <w:tcPr>
            <w:tcW w:w="2552" w:type="dxa"/>
            <w:gridSpan w:val="2"/>
            <w:vAlign w:val="center"/>
          </w:tcPr>
          <w:p w14:paraId="292FEE79" w14:textId="5C59EDC4" w:rsidR="00F859E1" w:rsidRDefault="00F859E1" w:rsidP="00472456">
            <w:r w:rsidRPr="7CD1EABB">
              <w:rPr>
                <w:rFonts w:ascii="CG Omega" w:hAnsi="CG Omega"/>
              </w:rPr>
              <w:t>Contractualisation</w:t>
            </w:r>
          </w:p>
        </w:tc>
        <w:tc>
          <w:tcPr>
            <w:tcW w:w="11198" w:type="dxa"/>
            <w:vAlign w:val="center"/>
          </w:tcPr>
          <w:p w14:paraId="150458BB" w14:textId="76CBE1F3" w:rsidR="00F859E1" w:rsidRPr="00DE133E" w:rsidRDefault="00F859E1" w:rsidP="006F6797">
            <w:pPr>
              <w:spacing w:after="0" w:line="240" w:lineRule="auto"/>
              <w:rPr>
                <w:rFonts w:ascii="CG Omega" w:hAnsi="CG Omega"/>
              </w:rPr>
            </w:pPr>
            <w:r w:rsidRPr="00DE133E">
              <w:rPr>
                <w:rFonts w:ascii="CG Omega" w:hAnsi="CG Omega"/>
              </w:rPr>
              <w:t>Utiliser le contrat d’engagement tripartite joint à l’accord de labellisation.</w:t>
            </w:r>
          </w:p>
        </w:tc>
      </w:tr>
      <w:tr w:rsidR="00F859E1" w14:paraId="7C0AC98A" w14:textId="77777777" w:rsidTr="00372C57">
        <w:trPr>
          <w:trHeight w:val="850"/>
        </w:trPr>
        <w:tc>
          <w:tcPr>
            <w:tcW w:w="1701" w:type="dxa"/>
            <w:vMerge/>
          </w:tcPr>
          <w:p w14:paraId="564B793A" w14:textId="77777777" w:rsidR="00F859E1" w:rsidRDefault="00F859E1" w:rsidP="00472456"/>
        </w:tc>
        <w:tc>
          <w:tcPr>
            <w:tcW w:w="1730" w:type="dxa"/>
            <w:vMerge w:val="restart"/>
            <w:vAlign w:val="center"/>
          </w:tcPr>
          <w:p w14:paraId="287698DD" w14:textId="16BB31BB" w:rsidR="00F859E1" w:rsidRDefault="00F859E1" w:rsidP="00472456">
            <w:r w:rsidRPr="7CD1EABB">
              <w:rPr>
                <w:rFonts w:ascii="CG Omega" w:hAnsi="CG Omega"/>
              </w:rPr>
              <w:t>Communication</w:t>
            </w:r>
          </w:p>
        </w:tc>
        <w:tc>
          <w:tcPr>
            <w:tcW w:w="822" w:type="dxa"/>
            <w:vAlign w:val="center"/>
          </w:tcPr>
          <w:p w14:paraId="4EB6FC72" w14:textId="77EF952D" w:rsidR="00F859E1" w:rsidRPr="00372C57" w:rsidRDefault="00372C57" w:rsidP="00472456">
            <w:pPr>
              <w:rPr>
                <w:sz w:val="18"/>
                <w:szCs w:val="18"/>
              </w:rPr>
            </w:pPr>
            <w:r w:rsidRPr="00372C57">
              <w:rPr>
                <w:rFonts w:ascii="CG Omega" w:hAnsi="CG Omega"/>
                <w:sz w:val="18"/>
                <w:szCs w:val="18"/>
              </w:rPr>
              <w:t>Interne</w:t>
            </w:r>
          </w:p>
        </w:tc>
        <w:tc>
          <w:tcPr>
            <w:tcW w:w="11198" w:type="dxa"/>
            <w:vAlign w:val="center"/>
          </w:tcPr>
          <w:p w14:paraId="15DC353F" w14:textId="03EFC26F" w:rsidR="00F859E1" w:rsidRPr="00DE133E" w:rsidRDefault="00F859E1" w:rsidP="006F6797">
            <w:pPr>
              <w:spacing w:after="0" w:line="240" w:lineRule="auto"/>
              <w:rPr>
                <w:rFonts w:ascii="CG Omega" w:hAnsi="CG Omega"/>
              </w:rPr>
            </w:pPr>
            <w:r w:rsidRPr="00DE133E">
              <w:rPr>
                <w:rFonts w:ascii="CG Omega" w:hAnsi="CG Omega"/>
              </w:rPr>
              <w:t>Intégrer dans le règlement de fonctionnement de l’</w:t>
            </w:r>
            <w:r w:rsidR="00766D01">
              <w:rPr>
                <w:rFonts w:ascii="CG Omega" w:hAnsi="CG Omega"/>
              </w:rPr>
              <w:t>EAJE</w:t>
            </w:r>
            <w:r w:rsidRPr="00DE133E">
              <w:rPr>
                <w:rFonts w:ascii="CG Omega" w:hAnsi="CG Omega"/>
              </w:rPr>
              <w:t>, le projet et les attendus issus de la labellisation de l’</w:t>
            </w:r>
            <w:r w:rsidR="00766D01">
              <w:rPr>
                <w:rFonts w:ascii="CG Omega" w:hAnsi="CG Omega"/>
              </w:rPr>
              <w:t>EAJE</w:t>
            </w:r>
            <w:r w:rsidRPr="00DE133E">
              <w:rPr>
                <w:rFonts w:ascii="CG Omega" w:hAnsi="CG Omega"/>
              </w:rPr>
              <w:t xml:space="preserve"> et à apposer le logo « crèche à vocation d’insertion professionnelle » une fois celui-ci adressé.</w:t>
            </w:r>
          </w:p>
        </w:tc>
      </w:tr>
      <w:tr w:rsidR="00F859E1" w14:paraId="799EDDC4" w14:textId="77777777" w:rsidTr="00372C57">
        <w:trPr>
          <w:trHeight w:val="665"/>
        </w:trPr>
        <w:tc>
          <w:tcPr>
            <w:tcW w:w="1701" w:type="dxa"/>
            <w:vMerge/>
          </w:tcPr>
          <w:p w14:paraId="35EB2869" w14:textId="77777777" w:rsidR="00F859E1" w:rsidRDefault="00F859E1" w:rsidP="00472456"/>
        </w:tc>
        <w:tc>
          <w:tcPr>
            <w:tcW w:w="1730" w:type="dxa"/>
            <w:vMerge/>
            <w:vAlign w:val="center"/>
          </w:tcPr>
          <w:p w14:paraId="52D2546B" w14:textId="77777777" w:rsidR="00F859E1" w:rsidRDefault="00F859E1" w:rsidP="00472456"/>
        </w:tc>
        <w:tc>
          <w:tcPr>
            <w:tcW w:w="822" w:type="dxa"/>
            <w:vAlign w:val="center"/>
          </w:tcPr>
          <w:p w14:paraId="008C299A" w14:textId="10CDFC12" w:rsidR="00F859E1" w:rsidRPr="00372C57" w:rsidRDefault="00372C57" w:rsidP="00472456">
            <w:pPr>
              <w:rPr>
                <w:sz w:val="18"/>
                <w:szCs w:val="18"/>
              </w:rPr>
            </w:pPr>
            <w:r w:rsidRPr="00372C57">
              <w:rPr>
                <w:rFonts w:ascii="CG Omega" w:hAnsi="CG Omega"/>
                <w:sz w:val="18"/>
                <w:szCs w:val="18"/>
              </w:rPr>
              <w:t>Externe</w:t>
            </w:r>
          </w:p>
        </w:tc>
        <w:tc>
          <w:tcPr>
            <w:tcW w:w="11198" w:type="dxa"/>
            <w:vAlign w:val="center"/>
          </w:tcPr>
          <w:p w14:paraId="3517AC6F" w14:textId="2A614540" w:rsidR="00F859E1" w:rsidRPr="00DE133E" w:rsidRDefault="00F859E1" w:rsidP="006F6797">
            <w:pPr>
              <w:spacing w:after="0" w:line="240" w:lineRule="auto"/>
              <w:rPr>
                <w:rFonts w:ascii="CG Omega" w:hAnsi="CG Omega"/>
              </w:rPr>
            </w:pPr>
            <w:r w:rsidRPr="00DE133E">
              <w:rPr>
                <w:rFonts w:ascii="CG Omega" w:hAnsi="CG Omega"/>
              </w:rPr>
              <w:t xml:space="preserve">Signaler sur la fiche identitaire </w:t>
            </w:r>
            <w:r w:rsidR="006624E3">
              <w:rPr>
                <w:rFonts w:ascii="CG Omega" w:hAnsi="CG Omega"/>
              </w:rPr>
              <w:t xml:space="preserve">du site </w:t>
            </w:r>
            <w:r w:rsidRPr="00DE133E">
              <w:rPr>
                <w:rFonts w:ascii="CG Omega" w:hAnsi="CG Omega"/>
              </w:rPr>
              <w:t>« monenfant.fr » la labellisation « crèche à vocation d’insertion professionnelle »</w:t>
            </w:r>
            <w:r w:rsidR="006624E3">
              <w:rPr>
                <w:rFonts w:ascii="CG Omega" w:hAnsi="CG Omega"/>
              </w:rPr>
              <w:t xml:space="preserve"> de la structure labellisée.</w:t>
            </w:r>
          </w:p>
        </w:tc>
      </w:tr>
    </w:tbl>
    <w:p w14:paraId="1482C9EB" w14:textId="5B012613" w:rsidR="0030776D" w:rsidRDefault="0030776D" w:rsidP="0030776D">
      <w:pPr>
        <w:spacing w:after="0" w:line="240" w:lineRule="auto"/>
        <w:ind w:left="708"/>
        <w:rPr>
          <w:rFonts w:ascii="CG Omega" w:hAnsi="CG Omega"/>
          <w:i/>
          <w:sz w:val="20"/>
          <w:szCs w:val="20"/>
        </w:rPr>
        <w:sectPr w:rsidR="0030776D" w:rsidSect="0030776D">
          <w:pgSz w:w="16838" w:h="11906" w:orient="landscape"/>
          <w:pgMar w:top="1417" w:right="1417" w:bottom="1135" w:left="1417" w:header="708" w:footer="6" w:gutter="0"/>
          <w:cols w:space="708"/>
          <w:docGrid w:linePitch="360"/>
        </w:sectPr>
      </w:pPr>
    </w:p>
    <w:p w14:paraId="2582B142" w14:textId="77777777" w:rsidR="00526753" w:rsidRPr="009F4E95" w:rsidRDefault="00526753" w:rsidP="009F4E95">
      <w:pPr>
        <w:spacing w:after="0" w:line="240" w:lineRule="auto"/>
        <w:jc w:val="both"/>
        <w:rPr>
          <w:rFonts w:ascii="CG Omega" w:hAnsi="CG Omega"/>
        </w:rPr>
      </w:pPr>
    </w:p>
    <w:p w14:paraId="21D6F0AB" w14:textId="77777777" w:rsidR="00526753" w:rsidRDefault="00526753" w:rsidP="00461A59">
      <w:pPr>
        <w:autoSpaceDE w:val="0"/>
        <w:autoSpaceDN w:val="0"/>
        <w:adjustRightInd w:val="0"/>
        <w:spacing w:after="0" w:line="240" w:lineRule="auto"/>
        <w:ind w:firstLine="708"/>
        <w:jc w:val="both"/>
        <w:rPr>
          <w:rFonts w:ascii="CG Omega" w:hAnsi="CG Omega" w:cs="Calibri"/>
          <w:b/>
          <w:bCs/>
          <w:color w:val="31849B"/>
          <w:sz w:val="28"/>
          <w:szCs w:val="28"/>
          <w:lang w:eastAsia="fr-FR"/>
        </w:rPr>
      </w:pPr>
      <w:r w:rsidRPr="00C524A1">
        <w:rPr>
          <w:rFonts w:ascii="CG Omega" w:hAnsi="CG Omega" w:cs="Calibri"/>
          <w:b/>
          <w:bCs/>
          <w:color w:val="31849B"/>
          <w:sz w:val="28"/>
          <w:szCs w:val="28"/>
          <w:lang w:eastAsia="fr-FR"/>
        </w:rPr>
        <w:t xml:space="preserve">Procédure d’attribution du label </w:t>
      </w:r>
    </w:p>
    <w:p w14:paraId="4DDB92BB" w14:textId="77777777" w:rsidR="00D733E3" w:rsidRPr="00C524A1" w:rsidRDefault="00D733E3" w:rsidP="00461A59">
      <w:pPr>
        <w:autoSpaceDE w:val="0"/>
        <w:autoSpaceDN w:val="0"/>
        <w:adjustRightInd w:val="0"/>
        <w:spacing w:after="0" w:line="240" w:lineRule="auto"/>
        <w:ind w:firstLine="708"/>
        <w:jc w:val="both"/>
        <w:rPr>
          <w:rFonts w:ascii="CG Omega" w:hAnsi="CG Omega" w:cs="Calibri"/>
          <w:b/>
          <w:bCs/>
          <w:color w:val="31849B"/>
          <w:sz w:val="28"/>
          <w:szCs w:val="28"/>
          <w:lang w:eastAsia="fr-FR"/>
        </w:rPr>
      </w:pPr>
    </w:p>
    <w:p w14:paraId="178D4751" w14:textId="6B60B440" w:rsidR="000E0C8A" w:rsidRDefault="000E0C8A" w:rsidP="00D733E3">
      <w:pPr>
        <w:spacing w:after="0" w:line="240" w:lineRule="auto"/>
        <w:ind w:left="708"/>
        <w:jc w:val="both"/>
        <w:rPr>
          <w:rFonts w:ascii="CG Omega" w:hAnsi="CG Omega"/>
          <w:b/>
          <w:bCs/>
        </w:rPr>
      </w:pPr>
      <w:r>
        <w:rPr>
          <w:rFonts w:ascii="CG Omega" w:hAnsi="CG Omega"/>
          <w:b/>
          <w:bCs/>
        </w:rPr>
        <w:t>Pour</w:t>
      </w:r>
      <w:r w:rsidR="005F740E">
        <w:rPr>
          <w:rFonts w:ascii="CG Omega" w:hAnsi="CG Omega"/>
          <w:b/>
          <w:bCs/>
        </w:rPr>
        <w:t xml:space="preserve"> l’appel à projet 202</w:t>
      </w:r>
      <w:r w:rsidR="00576C46">
        <w:rPr>
          <w:rFonts w:ascii="CG Omega" w:hAnsi="CG Omega"/>
          <w:b/>
          <w:bCs/>
        </w:rPr>
        <w:t>4</w:t>
      </w:r>
      <w:r w:rsidR="00D733E3" w:rsidRPr="00D733E3">
        <w:rPr>
          <w:rFonts w:ascii="CG Omega" w:hAnsi="CG Omega"/>
          <w:b/>
          <w:bCs/>
        </w:rPr>
        <w:t xml:space="preserve"> : </w:t>
      </w:r>
      <w:r>
        <w:rPr>
          <w:rFonts w:ascii="CG Omega" w:hAnsi="CG Omega"/>
          <w:b/>
          <w:bCs/>
        </w:rPr>
        <w:t xml:space="preserve">toute demande de labellisation ayant reçu un avis favorable </w:t>
      </w:r>
      <w:r w:rsidR="00D733E3" w:rsidRPr="00D733E3">
        <w:rPr>
          <w:rFonts w:ascii="CG Omega" w:hAnsi="CG Omega"/>
          <w:b/>
          <w:bCs/>
        </w:rPr>
        <w:t>pourra être accordée pour une période de 2 ans</w:t>
      </w:r>
      <w:r>
        <w:rPr>
          <w:rFonts w:ascii="CG Omega" w:hAnsi="CG Omega"/>
          <w:b/>
          <w:bCs/>
        </w:rPr>
        <w:t>,</w:t>
      </w:r>
      <w:r w:rsidR="00D733E3" w:rsidRPr="00D733E3">
        <w:rPr>
          <w:rFonts w:ascii="CG Omega" w:hAnsi="CG Omega"/>
          <w:b/>
          <w:bCs/>
        </w:rPr>
        <w:t xml:space="preserve"> </w:t>
      </w:r>
      <w:r>
        <w:rPr>
          <w:rFonts w:ascii="CG Omega" w:hAnsi="CG Omega"/>
          <w:b/>
          <w:bCs/>
        </w:rPr>
        <w:t xml:space="preserve">soit </w:t>
      </w:r>
      <w:r w:rsidR="00D733E3" w:rsidRPr="00D733E3">
        <w:rPr>
          <w:rFonts w:ascii="CG Omega" w:hAnsi="CG Omega"/>
          <w:b/>
          <w:bCs/>
        </w:rPr>
        <w:t xml:space="preserve">du </w:t>
      </w:r>
      <w:r w:rsidR="009178B1">
        <w:rPr>
          <w:rFonts w:ascii="CG Omega" w:hAnsi="CG Omega"/>
          <w:b/>
          <w:bCs/>
        </w:rPr>
        <w:t>01/01/202</w:t>
      </w:r>
      <w:r w:rsidR="00576C46">
        <w:rPr>
          <w:rFonts w:ascii="CG Omega" w:hAnsi="CG Omega"/>
          <w:b/>
          <w:bCs/>
        </w:rPr>
        <w:t>5</w:t>
      </w:r>
      <w:r w:rsidR="009178B1">
        <w:rPr>
          <w:rFonts w:ascii="CG Omega" w:hAnsi="CG Omega"/>
          <w:b/>
          <w:bCs/>
        </w:rPr>
        <w:t xml:space="preserve"> au 31/12/202</w:t>
      </w:r>
      <w:r w:rsidR="00576C46">
        <w:rPr>
          <w:rFonts w:ascii="CG Omega" w:hAnsi="CG Omega"/>
          <w:b/>
          <w:bCs/>
        </w:rPr>
        <w:t>6</w:t>
      </w:r>
      <w:r w:rsidR="00947C67">
        <w:rPr>
          <w:rFonts w:ascii="CG Omega" w:hAnsi="CG Omega"/>
          <w:b/>
          <w:bCs/>
        </w:rPr>
        <w:t xml:space="preserve">. </w:t>
      </w:r>
    </w:p>
    <w:p w14:paraId="685F206E" w14:textId="77777777" w:rsidR="000E0C8A" w:rsidRDefault="000E0C8A" w:rsidP="00D733E3">
      <w:pPr>
        <w:spacing w:after="0" w:line="240" w:lineRule="auto"/>
        <w:ind w:left="708"/>
        <w:jc w:val="both"/>
        <w:rPr>
          <w:rFonts w:ascii="CG Omega" w:hAnsi="CG Omega"/>
          <w:b/>
          <w:bCs/>
        </w:rPr>
      </w:pPr>
    </w:p>
    <w:p w14:paraId="7B98FC20" w14:textId="51EF4C65" w:rsidR="00D733E3" w:rsidRPr="00D733E3" w:rsidRDefault="00947C67" w:rsidP="006624E3">
      <w:pPr>
        <w:spacing w:after="0" w:line="240" w:lineRule="auto"/>
        <w:ind w:left="708"/>
        <w:jc w:val="both"/>
        <w:rPr>
          <w:rFonts w:ascii="CG Omega" w:hAnsi="CG Omega"/>
          <w:b/>
          <w:bCs/>
        </w:rPr>
      </w:pPr>
      <w:r w:rsidRPr="00576B9D">
        <w:rPr>
          <w:rFonts w:ascii="CG Omega" w:hAnsi="CG Omega"/>
          <w:b/>
          <w:bCs/>
        </w:rPr>
        <w:t>Néanmoins</w:t>
      </w:r>
      <w:r w:rsidR="00372C57">
        <w:rPr>
          <w:rFonts w:ascii="CG Omega" w:hAnsi="CG Omega"/>
          <w:b/>
          <w:bCs/>
        </w:rPr>
        <w:t>,</w:t>
      </w:r>
      <w:r w:rsidRPr="00576B9D">
        <w:rPr>
          <w:rFonts w:ascii="CG Omega" w:hAnsi="CG Omega"/>
          <w:b/>
          <w:bCs/>
        </w:rPr>
        <w:t xml:space="preserve"> </w:t>
      </w:r>
      <w:r w:rsidR="000E0C8A" w:rsidRPr="00576B9D">
        <w:rPr>
          <w:rFonts w:ascii="CG Omega" w:hAnsi="CG Omega"/>
          <w:b/>
          <w:bCs/>
        </w:rPr>
        <w:t xml:space="preserve">à l’issue </w:t>
      </w:r>
      <w:r w:rsidR="0079142F" w:rsidRPr="00576B9D">
        <w:rPr>
          <w:rFonts w:ascii="CG Omega" w:hAnsi="CG Omega"/>
          <w:b/>
          <w:bCs/>
        </w:rPr>
        <w:t>du bilan annuel</w:t>
      </w:r>
      <w:r w:rsidR="006624E3">
        <w:rPr>
          <w:rFonts w:ascii="CG Omega" w:hAnsi="CG Omega"/>
          <w:b/>
          <w:bCs/>
        </w:rPr>
        <w:t xml:space="preserve"> et </w:t>
      </w:r>
      <w:r w:rsidR="006624E3" w:rsidRPr="00576B9D">
        <w:rPr>
          <w:rFonts w:ascii="CG Omega" w:hAnsi="CG Omega"/>
          <w:b/>
          <w:bCs/>
        </w:rPr>
        <w:t>dans le cas où les engagements pris par le partenaire ne seraient pas respectés</w:t>
      </w:r>
      <w:r w:rsidR="006624E3">
        <w:rPr>
          <w:rFonts w:ascii="CG Omega" w:hAnsi="CG Omega"/>
          <w:b/>
          <w:bCs/>
        </w:rPr>
        <w:t>,</w:t>
      </w:r>
      <w:r w:rsidRPr="00576B9D">
        <w:rPr>
          <w:rFonts w:ascii="CG Omega" w:hAnsi="CG Omega"/>
          <w:b/>
          <w:bCs/>
        </w:rPr>
        <w:t xml:space="preserve"> la labellisation pourra être re</w:t>
      </w:r>
      <w:r w:rsidR="000E0C8A" w:rsidRPr="00576B9D">
        <w:rPr>
          <w:rFonts w:ascii="CG Omega" w:hAnsi="CG Omega"/>
          <w:b/>
          <w:bCs/>
        </w:rPr>
        <w:t>questionnée</w:t>
      </w:r>
      <w:r w:rsidR="006624E3">
        <w:rPr>
          <w:rFonts w:ascii="CG Omega" w:hAnsi="CG Omega"/>
          <w:b/>
          <w:bCs/>
        </w:rPr>
        <w:t>, voire retirée</w:t>
      </w:r>
      <w:r w:rsidRPr="00576B9D">
        <w:rPr>
          <w:rFonts w:ascii="CG Omega" w:hAnsi="CG Omega"/>
          <w:b/>
          <w:bCs/>
        </w:rPr>
        <w:t xml:space="preserve"> </w:t>
      </w:r>
      <w:r w:rsidR="000E0C8A" w:rsidRPr="00576B9D">
        <w:rPr>
          <w:rFonts w:ascii="CG Omega" w:hAnsi="CG Omega"/>
          <w:b/>
          <w:bCs/>
        </w:rPr>
        <w:t>par le comité</w:t>
      </w:r>
      <w:r w:rsidR="006624E3">
        <w:rPr>
          <w:rFonts w:ascii="CG Omega" w:hAnsi="CG Omega"/>
          <w:b/>
          <w:bCs/>
        </w:rPr>
        <w:t>.</w:t>
      </w:r>
      <w:r w:rsidR="000E0C8A" w:rsidRPr="00576B9D">
        <w:rPr>
          <w:rFonts w:ascii="CG Omega" w:hAnsi="CG Omega"/>
          <w:b/>
          <w:bCs/>
        </w:rPr>
        <w:t xml:space="preserve"> </w:t>
      </w:r>
    </w:p>
    <w:p w14:paraId="370D62EB" w14:textId="77777777" w:rsidR="00526753" w:rsidRPr="00894816" w:rsidRDefault="00526753" w:rsidP="00165A55">
      <w:pPr>
        <w:autoSpaceDE w:val="0"/>
        <w:autoSpaceDN w:val="0"/>
        <w:adjustRightInd w:val="0"/>
        <w:spacing w:after="0" w:line="240" w:lineRule="auto"/>
        <w:jc w:val="both"/>
        <w:rPr>
          <w:rFonts w:ascii="CG Omega" w:hAnsi="CG Omega"/>
          <w:sz w:val="12"/>
          <w:szCs w:val="12"/>
        </w:rPr>
      </w:pPr>
    </w:p>
    <w:p w14:paraId="40AC9CDB" w14:textId="77777777" w:rsidR="000E0C8A" w:rsidRDefault="000E0C8A" w:rsidP="00461A59">
      <w:pPr>
        <w:spacing w:after="0" w:line="240" w:lineRule="auto"/>
        <w:ind w:left="708"/>
        <w:jc w:val="both"/>
        <w:rPr>
          <w:rFonts w:ascii="CG Omega" w:hAnsi="CG Omega"/>
        </w:rPr>
      </w:pPr>
    </w:p>
    <w:p w14:paraId="17989EA0" w14:textId="25A5EBC3" w:rsidR="00526753" w:rsidRDefault="00526753" w:rsidP="00461A59">
      <w:pPr>
        <w:spacing w:after="0" w:line="240" w:lineRule="auto"/>
        <w:ind w:left="708"/>
        <w:jc w:val="both"/>
        <w:rPr>
          <w:rFonts w:ascii="CG Omega" w:hAnsi="CG Omega"/>
        </w:rPr>
      </w:pPr>
      <w:r w:rsidRPr="006E3678">
        <w:rPr>
          <w:rFonts w:ascii="CG Omega" w:hAnsi="CG Omega"/>
        </w:rPr>
        <w:t xml:space="preserve">Les gestionnaires des </w:t>
      </w:r>
      <w:r w:rsidR="00766D01">
        <w:rPr>
          <w:rFonts w:ascii="CG Omega" w:hAnsi="CG Omega"/>
        </w:rPr>
        <w:t>EAJE</w:t>
      </w:r>
      <w:r w:rsidR="00D733E3">
        <w:rPr>
          <w:rFonts w:ascii="CG Omega" w:hAnsi="CG Omega"/>
        </w:rPr>
        <w:t xml:space="preserve"> </w:t>
      </w:r>
      <w:r w:rsidRPr="006E3678">
        <w:rPr>
          <w:rFonts w:ascii="CG Omega" w:hAnsi="CG Omega"/>
        </w:rPr>
        <w:t xml:space="preserve">doivent adresser à la Caf leur </w:t>
      </w:r>
      <w:r w:rsidR="009178B1">
        <w:rPr>
          <w:rFonts w:ascii="CG Omega" w:hAnsi="CG Omega"/>
        </w:rPr>
        <w:t>dossier complet</w:t>
      </w:r>
      <w:r w:rsidR="009178B1" w:rsidRPr="006E3678">
        <w:rPr>
          <w:rFonts w:ascii="CG Omega" w:hAnsi="CG Omega"/>
        </w:rPr>
        <w:t xml:space="preserve"> </w:t>
      </w:r>
      <w:r w:rsidRPr="006E3678">
        <w:rPr>
          <w:rFonts w:ascii="CG Omega" w:hAnsi="CG Omega"/>
        </w:rPr>
        <w:t>de candidature</w:t>
      </w:r>
      <w:r>
        <w:rPr>
          <w:rFonts w:ascii="CG Omega" w:hAnsi="CG Omega"/>
        </w:rPr>
        <w:t xml:space="preserve"> au plus </w:t>
      </w:r>
      <w:r w:rsidRPr="00D733E3">
        <w:rPr>
          <w:rFonts w:ascii="CG Omega" w:hAnsi="CG Omega"/>
        </w:rPr>
        <w:t xml:space="preserve">tard </w:t>
      </w:r>
      <w:r w:rsidRPr="00D733E3">
        <w:rPr>
          <w:rFonts w:ascii="CG Omega" w:hAnsi="CG Omega"/>
          <w:b/>
        </w:rPr>
        <w:t xml:space="preserve">le </w:t>
      </w:r>
      <w:r w:rsidR="005F740E">
        <w:rPr>
          <w:rFonts w:ascii="CG Omega" w:hAnsi="CG Omega"/>
          <w:b/>
        </w:rPr>
        <w:t>1</w:t>
      </w:r>
      <w:r w:rsidR="0079142F">
        <w:rPr>
          <w:rFonts w:ascii="CG Omega" w:hAnsi="CG Omega"/>
          <w:b/>
        </w:rPr>
        <w:t>7</w:t>
      </w:r>
      <w:r w:rsidR="005F740E">
        <w:rPr>
          <w:rFonts w:ascii="CG Omega" w:hAnsi="CG Omega"/>
          <w:b/>
        </w:rPr>
        <w:t xml:space="preserve"> janvier 202</w:t>
      </w:r>
      <w:r w:rsidR="00576C46">
        <w:rPr>
          <w:rFonts w:ascii="CG Omega" w:hAnsi="CG Omega"/>
          <w:b/>
        </w:rPr>
        <w:t>5</w:t>
      </w:r>
      <w:r w:rsidR="00110FDD" w:rsidRPr="00D733E3">
        <w:rPr>
          <w:rFonts w:ascii="CG Omega" w:hAnsi="CG Omega"/>
          <w:b/>
        </w:rPr>
        <w:t xml:space="preserve"> </w:t>
      </w:r>
      <w:r w:rsidRPr="00D733E3">
        <w:rPr>
          <w:rFonts w:ascii="CG Omega" w:hAnsi="CG Omega"/>
        </w:rPr>
        <w:t>à l’adresse suivante :</w:t>
      </w:r>
    </w:p>
    <w:p w14:paraId="550A1E04" w14:textId="77777777" w:rsidR="00937574" w:rsidRPr="00894816" w:rsidRDefault="00937574" w:rsidP="00461A59">
      <w:pPr>
        <w:spacing w:after="0" w:line="240" w:lineRule="auto"/>
        <w:ind w:left="708"/>
        <w:jc w:val="both"/>
        <w:rPr>
          <w:rFonts w:ascii="CG Omega" w:hAnsi="CG Omega"/>
          <w:sz w:val="10"/>
          <w:szCs w:val="10"/>
        </w:rPr>
      </w:pPr>
    </w:p>
    <w:p w14:paraId="4EA8CE19" w14:textId="1FCE073F" w:rsidR="00766D01" w:rsidRPr="00766D01" w:rsidRDefault="00766D01" w:rsidP="00766D01">
      <w:pPr>
        <w:spacing w:after="0" w:line="240" w:lineRule="auto"/>
        <w:ind w:left="708"/>
        <w:jc w:val="center"/>
        <w:rPr>
          <w:rFonts w:ascii="CG Omega" w:hAnsi="CG Omega" w:cs="Arial"/>
          <w:b/>
        </w:rPr>
      </w:pPr>
      <w:hyperlink r:id="rId9" w:history="1">
        <w:r w:rsidRPr="00766D01">
          <w:rPr>
            <w:rStyle w:val="Lienhypertexte"/>
            <w:rFonts w:ascii="CG Omega" w:hAnsi="CG Omega" w:cs="Arial"/>
            <w:b/>
          </w:rPr>
          <w:t>dsp@caf31.caf.fr</w:t>
        </w:r>
      </w:hyperlink>
    </w:p>
    <w:p w14:paraId="0D582198" w14:textId="77777777" w:rsidR="00526753" w:rsidRPr="0030776D" w:rsidRDefault="00526753" w:rsidP="00125A77">
      <w:pPr>
        <w:autoSpaceDE w:val="0"/>
        <w:autoSpaceDN w:val="0"/>
        <w:adjustRightInd w:val="0"/>
        <w:spacing w:after="0" w:line="240" w:lineRule="auto"/>
        <w:jc w:val="center"/>
        <w:rPr>
          <w:rFonts w:ascii="CG Omega" w:hAnsi="CG Omega"/>
          <w:b/>
        </w:rPr>
      </w:pPr>
    </w:p>
    <w:p w14:paraId="090D79CC" w14:textId="0F85CD31" w:rsidR="00526753" w:rsidRPr="0030776D" w:rsidRDefault="00526753" w:rsidP="00461A59">
      <w:pPr>
        <w:ind w:left="708"/>
        <w:jc w:val="both"/>
        <w:rPr>
          <w:rFonts w:ascii="CG Omega" w:hAnsi="CG Omega"/>
        </w:rPr>
      </w:pPr>
      <w:r w:rsidRPr="0030776D">
        <w:rPr>
          <w:rFonts w:ascii="CG Omega" w:hAnsi="CG Omega"/>
        </w:rPr>
        <w:t xml:space="preserve">Pour toute demande d’information préalable dans la mise en œuvre du projet, vous </w:t>
      </w:r>
      <w:r w:rsidR="007D6F12" w:rsidRPr="0030776D">
        <w:rPr>
          <w:rFonts w:ascii="CG Omega" w:hAnsi="CG Omega"/>
        </w:rPr>
        <w:t>pouvez contacter,</w:t>
      </w:r>
      <w:r w:rsidRPr="0030776D">
        <w:rPr>
          <w:rFonts w:ascii="CG Omega" w:hAnsi="CG Omega"/>
        </w:rPr>
        <w:t xml:space="preserve"> selon le domaine concerné : </w:t>
      </w:r>
    </w:p>
    <w:p w14:paraId="65064419" w14:textId="7776EC30" w:rsidR="00B7428C" w:rsidRPr="0030776D" w:rsidRDefault="00576C46" w:rsidP="00842264">
      <w:pPr>
        <w:pStyle w:val="Paragraphedeliste"/>
        <w:numPr>
          <w:ilvl w:val="0"/>
          <w:numId w:val="3"/>
        </w:numPr>
        <w:jc w:val="both"/>
        <w:rPr>
          <w:rFonts w:ascii="CG Omega" w:hAnsi="CG Omega"/>
        </w:rPr>
      </w:pPr>
      <w:r>
        <w:rPr>
          <w:rFonts w:ascii="CG Omega" w:hAnsi="CG Omega"/>
        </w:rPr>
        <w:t>France Travail</w:t>
      </w:r>
      <w:r w:rsidR="00461A59" w:rsidRPr="0030776D">
        <w:rPr>
          <w:rFonts w:ascii="CG Omega" w:hAnsi="CG Omega"/>
        </w:rPr>
        <w:t xml:space="preserve"> :</w:t>
      </w:r>
    </w:p>
    <w:p w14:paraId="3EA2E0C4" w14:textId="31B45536" w:rsidR="00DF37A6" w:rsidRPr="0058730B" w:rsidRDefault="0058730B" w:rsidP="00DF37A6">
      <w:pPr>
        <w:pStyle w:val="Paragraphedeliste"/>
        <w:numPr>
          <w:ilvl w:val="2"/>
          <w:numId w:val="3"/>
        </w:numPr>
        <w:jc w:val="both"/>
        <w:rPr>
          <w:rStyle w:val="Lienhypertexte"/>
          <w:rFonts w:ascii="CG Omega" w:hAnsi="CG Omega"/>
        </w:rPr>
      </w:pPr>
      <w:r>
        <w:rPr>
          <w:rFonts w:ascii="CG Omega" w:hAnsi="CG Omega"/>
        </w:rPr>
        <w:fldChar w:fldCharType="begin"/>
      </w:r>
      <w:r>
        <w:rPr>
          <w:rFonts w:ascii="CG Omega" w:hAnsi="CG Omega"/>
        </w:rPr>
        <w:instrText>HYPERLINK "mailto:christine.mahenc@francetravail.fr"</w:instrText>
      </w:r>
      <w:r>
        <w:rPr>
          <w:rFonts w:ascii="CG Omega" w:hAnsi="CG Omega"/>
        </w:rPr>
      </w:r>
      <w:r>
        <w:rPr>
          <w:rFonts w:ascii="CG Omega" w:hAnsi="CG Omega"/>
        </w:rPr>
        <w:fldChar w:fldCharType="separate"/>
      </w:r>
      <w:r w:rsidR="00847D95" w:rsidRPr="0058730B">
        <w:rPr>
          <w:rStyle w:val="Lienhypertexte"/>
          <w:rFonts w:ascii="CG Omega" w:hAnsi="CG Omega"/>
        </w:rPr>
        <w:t>christine.mahenc@francetravail.fr</w:t>
      </w:r>
    </w:p>
    <w:p w14:paraId="5138BE28" w14:textId="40C2F7C3" w:rsidR="000463E3" w:rsidRPr="0030776D" w:rsidRDefault="0058730B" w:rsidP="00B7428C">
      <w:pPr>
        <w:pStyle w:val="Paragraphedeliste"/>
        <w:numPr>
          <w:ilvl w:val="2"/>
          <w:numId w:val="3"/>
        </w:numPr>
        <w:jc w:val="both"/>
        <w:rPr>
          <w:rStyle w:val="Lienhypertexte"/>
          <w:rFonts w:ascii="CG Omega" w:hAnsi="CG Omega"/>
          <w:color w:val="auto"/>
          <w:u w:val="none"/>
        </w:rPr>
      </w:pPr>
      <w:r>
        <w:rPr>
          <w:rFonts w:ascii="CG Omega" w:hAnsi="CG Omega"/>
        </w:rPr>
        <w:fldChar w:fldCharType="end"/>
      </w:r>
      <w:hyperlink r:id="rId10" w:history="1">
        <w:r w:rsidRPr="0058730B">
          <w:rPr>
            <w:rStyle w:val="Lienhypertexte"/>
            <w:rFonts w:ascii="CG Omega" w:hAnsi="CG Omega"/>
          </w:rPr>
          <w:t>mailto:ma.uebelhart@francetravail.fr</w:t>
        </w:r>
      </w:hyperlink>
    </w:p>
    <w:p w14:paraId="13875506" w14:textId="77777777" w:rsidR="00526753" w:rsidRPr="0030776D" w:rsidRDefault="00526753" w:rsidP="00842264">
      <w:pPr>
        <w:pStyle w:val="Paragraphedeliste"/>
        <w:numPr>
          <w:ilvl w:val="0"/>
          <w:numId w:val="3"/>
        </w:numPr>
        <w:jc w:val="both"/>
        <w:rPr>
          <w:rFonts w:ascii="CG Omega" w:hAnsi="CG Omega"/>
        </w:rPr>
      </w:pPr>
      <w:r w:rsidRPr="0030776D">
        <w:rPr>
          <w:rFonts w:ascii="CG Omega" w:hAnsi="CG Omega"/>
        </w:rPr>
        <w:t xml:space="preserve">Conseil départemental : </w:t>
      </w:r>
    </w:p>
    <w:p w14:paraId="49D58AFD" w14:textId="6FD74FD7" w:rsidR="00526753" w:rsidRPr="0058730B" w:rsidRDefault="0058730B" w:rsidP="00B7428C">
      <w:pPr>
        <w:pStyle w:val="Paragraphedeliste"/>
        <w:numPr>
          <w:ilvl w:val="2"/>
          <w:numId w:val="3"/>
        </w:numPr>
        <w:jc w:val="both"/>
        <w:rPr>
          <w:rStyle w:val="Lienhypertexte"/>
          <w:rFonts w:ascii="CG Omega" w:hAnsi="CG Omega"/>
        </w:rPr>
      </w:pPr>
      <w:r>
        <w:rPr>
          <w:rFonts w:ascii="CG Omega" w:hAnsi="CG Omega"/>
        </w:rPr>
        <w:fldChar w:fldCharType="begin"/>
      </w:r>
      <w:r>
        <w:rPr>
          <w:rFonts w:ascii="CG Omega" w:hAnsi="CG Omega"/>
        </w:rPr>
        <w:instrText>HYPERLINK "mailto:accueilpmi-individuelcollectif@cd31.fr"</w:instrText>
      </w:r>
      <w:r>
        <w:rPr>
          <w:rFonts w:ascii="CG Omega" w:hAnsi="CG Omega"/>
        </w:rPr>
      </w:r>
      <w:r>
        <w:rPr>
          <w:rFonts w:ascii="CG Omega" w:hAnsi="CG Omega"/>
        </w:rPr>
        <w:fldChar w:fldCharType="separate"/>
      </w:r>
      <w:r w:rsidR="00B7428C" w:rsidRPr="0058730B">
        <w:rPr>
          <w:rStyle w:val="Lienhypertexte"/>
          <w:rFonts w:ascii="CG Omega" w:hAnsi="CG Omega"/>
        </w:rPr>
        <w:t>accueilpmi-individuelcollectif@cd31.fr</w:t>
      </w:r>
    </w:p>
    <w:p w14:paraId="1D4E0EF2" w14:textId="58174603" w:rsidR="00A2054F" w:rsidRPr="0030776D" w:rsidRDefault="0058730B" w:rsidP="00AA381F">
      <w:pPr>
        <w:pStyle w:val="Paragraphedeliste"/>
        <w:numPr>
          <w:ilvl w:val="0"/>
          <w:numId w:val="3"/>
        </w:numPr>
        <w:jc w:val="both"/>
        <w:rPr>
          <w:rFonts w:ascii="CG Omega" w:hAnsi="CG Omega"/>
        </w:rPr>
      </w:pPr>
      <w:r>
        <w:rPr>
          <w:rFonts w:ascii="CG Omega" w:hAnsi="CG Omega"/>
        </w:rPr>
        <w:fldChar w:fldCharType="end"/>
      </w:r>
      <w:r w:rsidR="00526753" w:rsidRPr="0030776D">
        <w:rPr>
          <w:rFonts w:ascii="CG Omega" w:hAnsi="CG Omega"/>
        </w:rPr>
        <w:t>Caisse d’</w:t>
      </w:r>
      <w:r w:rsidR="00461A59" w:rsidRPr="0030776D">
        <w:rPr>
          <w:rFonts w:ascii="CG Omega" w:hAnsi="CG Omega"/>
        </w:rPr>
        <w:t>A</w:t>
      </w:r>
      <w:r w:rsidR="00526753" w:rsidRPr="0030776D">
        <w:rPr>
          <w:rFonts w:ascii="CG Omega" w:hAnsi="CG Omega"/>
        </w:rPr>
        <w:t xml:space="preserve">llocations familiales : </w:t>
      </w:r>
    </w:p>
    <w:p w14:paraId="56A02D15" w14:textId="11315963" w:rsidR="00526753" w:rsidRPr="0030776D" w:rsidRDefault="004C6E0D" w:rsidP="00A2054F">
      <w:pPr>
        <w:pStyle w:val="Paragraphedeliste"/>
        <w:numPr>
          <w:ilvl w:val="2"/>
          <w:numId w:val="3"/>
        </w:numPr>
        <w:jc w:val="both"/>
        <w:rPr>
          <w:rStyle w:val="Lienhypertexte"/>
          <w:rFonts w:ascii="CG Omega" w:hAnsi="CG Omega"/>
          <w:color w:val="auto"/>
          <w:u w:val="none"/>
        </w:rPr>
      </w:pPr>
      <w:hyperlink r:id="rId11" w:history="1">
        <w:r w:rsidR="00DF37A6" w:rsidRPr="000976D1">
          <w:rPr>
            <w:rStyle w:val="Lienhypertexte"/>
            <w:rFonts w:ascii="CG Omega" w:hAnsi="CG Omega"/>
          </w:rPr>
          <w:t>delphine.le-berder@caf31.caf.fr</w:t>
        </w:r>
      </w:hyperlink>
    </w:p>
    <w:p w14:paraId="59EE704B" w14:textId="77777777" w:rsidR="00A2054F" w:rsidRPr="0030776D" w:rsidRDefault="00526753" w:rsidP="00E55282">
      <w:pPr>
        <w:pStyle w:val="Paragraphedeliste"/>
        <w:numPr>
          <w:ilvl w:val="0"/>
          <w:numId w:val="3"/>
        </w:numPr>
        <w:jc w:val="both"/>
        <w:rPr>
          <w:rFonts w:ascii="CG Omega" w:hAnsi="CG Omega"/>
        </w:rPr>
      </w:pPr>
      <w:r w:rsidRPr="0030776D">
        <w:rPr>
          <w:rFonts w:ascii="CG Omega" w:hAnsi="CG Omega"/>
        </w:rPr>
        <w:t>Mission locale Haute-Garonne :</w:t>
      </w:r>
    </w:p>
    <w:p w14:paraId="2B56DC24" w14:textId="364294A6" w:rsidR="00526753" w:rsidRPr="0058730B" w:rsidRDefault="0058730B" w:rsidP="00A2054F">
      <w:pPr>
        <w:pStyle w:val="Paragraphedeliste"/>
        <w:numPr>
          <w:ilvl w:val="2"/>
          <w:numId w:val="3"/>
        </w:numPr>
        <w:jc w:val="both"/>
        <w:rPr>
          <w:rStyle w:val="Lienhypertexte"/>
        </w:rPr>
      </w:pPr>
      <w:r>
        <w:fldChar w:fldCharType="begin"/>
      </w:r>
      <w:r>
        <w:instrText>HYPERLINK "mailto:maxime.clerc@ml31.org"</w:instrText>
      </w:r>
      <w:r>
        <w:fldChar w:fldCharType="separate"/>
      </w:r>
      <w:r w:rsidR="000463E3" w:rsidRPr="0058730B">
        <w:rPr>
          <w:rStyle w:val="Lienhypertexte"/>
        </w:rPr>
        <w:t>maxime.clerc@ml31.org</w:t>
      </w:r>
    </w:p>
    <w:p w14:paraId="3E482453" w14:textId="088A0C82" w:rsidR="00B7428C" w:rsidRPr="0030776D" w:rsidRDefault="0058730B" w:rsidP="00E55282">
      <w:pPr>
        <w:pStyle w:val="Paragraphedeliste"/>
        <w:numPr>
          <w:ilvl w:val="0"/>
          <w:numId w:val="3"/>
        </w:numPr>
        <w:jc w:val="both"/>
        <w:rPr>
          <w:rFonts w:ascii="CG Omega" w:hAnsi="CG Omega"/>
        </w:rPr>
      </w:pPr>
      <w:r>
        <w:fldChar w:fldCharType="end"/>
      </w:r>
      <w:r w:rsidR="00526753" w:rsidRPr="0030776D">
        <w:rPr>
          <w:rFonts w:ascii="CG Omega" w:hAnsi="CG Omega"/>
        </w:rPr>
        <w:t>Mission locale Toulouse :</w:t>
      </w:r>
    </w:p>
    <w:p w14:paraId="384E5802" w14:textId="38AEA837" w:rsidR="00526753" w:rsidRPr="0058730B" w:rsidRDefault="0058730B" w:rsidP="00B7428C">
      <w:pPr>
        <w:pStyle w:val="Paragraphedeliste"/>
        <w:numPr>
          <w:ilvl w:val="2"/>
          <w:numId w:val="3"/>
        </w:numPr>
        <w:jc w:val="both"/>
        <w:rPr>
          <w:rStyle w:val="Lienhypertexte"/>
        </w:rPr>
      </w:pPr>
      <w:r>
        <w:fldChar w:fldCharType="begin"/>
      </w:r>
      <w:r>
        <w:instrText>HYPERLINK "mailto:sabrina.kaloun@mltoulouse.org"</w:instrText>
      </w:r>
      <w:r>
        <w:fldChar w:fldCharType="separate"/>
      </w:r>
      <w:r w:rsidR="000463E3" w:rsidRPr="0058730B">
        <w:rPr>
          <w:rStyle w:val="Lienhypertexte"/>
        </w:rPr>
        <w:t>sabrina.kaloun@mltoulouse.org</w:t>
      </w:r>
    </w:p>
    <w:p w14:paraId="362FDC8F" w14:textId="185D52CC" w:rsidR="000463E3" w:rsidRDefault="0058730B" w:rsidP="000463E3">
      <w:pPr>
        <w:pStyle w:val="Paragraphedeliste"/>
        <w:numPr>
          <w:ilvl w:val="0"/>
          <w:numId w:val="3"/>
        </w:numPr>
        <w:jc w:val="both"/>
        <w:rPr>
          <w:rStyle w:val="Lienhypertexte"/>
          <w:color w:val="auto"/>
          <w:u w:val="none"/>
        </w:rPr>
      </w:pPr>
      <w:r>
        <w:fldChar w:fldCharType="end"/>
      </w:r>
      <w:r w:rsidR="000463E3">
        <w:rPr>
          <w:rStyle w:val="Lienhypertexte"/>
          <w:color w:val="auto"/>
          <w:u w:val="none"/>
        </w:rPr>
        <w:t>Plan Local pour l’Insertion par l’Emploi :</w:t>
      </w:r>
    </w:p>
    <w:p w14:paraId="36A49EEC" w14:textId="2F0C2C04" w:rsidR="000463E3" w:rsidRPr="000463E3" w:rsidRDefault="004C6E0D" w:rsidP="000463E3">
      <w:pPr>
        <w:pStyle w:val="Paragraphedeliste"/>
        <w:numPr>
          <w:ilvl w:val="2"/>
          <w:numId w:val="3"/>
        </w:numPr>
        <w:jc w:val="both"/>
        <w:rPr>
          <w:rStyle w:val="Lienhypertexte"/>
          <w:color w:val="auto"/>
          <w:u w:val="none"/>
        </w:rPr>
      </w:pPr>
      <w:hyperlink r:id="rId12" w:history="1">
        <w:r w:rsidR="00483E40" w:rsidRPr="0058730B">
          <w:rPr>
            <w:rStyle w:val="Lienhypertexte"/>
          </w:rPr>
          <w:t>s</w:t>
        </w:r>
        <w:r w:rsidR="000463E3" w:rsidRPr="0058730B">
          <w:rPr>
            <w:rStyle w:val="Lienhypertexte"/>
          </w:rPr>
          <w:t>tephanie.papaix@</w:t>
        </w:r>
        <w:r w:rsidR="00BE5ECF" w:rsidRPr="0058730B">
          <w:rPr>
            <w:rStyle w:val="Lienhypertexte"/>
          </w:rPr>
          <w:t>toulouse-metropole.fr</w:t>
        </w:r>
      </w:hyperlink>
    </w:p>
    <w:p w14:paraId="3093186C" w14:textId="5C3EE005" w:rsidR="00553CF5" w:rsidRDefault="00526753" w:rsidP="00B3065C">
      <w:pPr>
        <w:ind w:left="708"/>
        <w:jc w:val="both"/>
        <w:rPr>
          <w:rFonts w:ascii="CG Omega" w:hAnsi="CG Omega"/>
        </w:rPr>
      </w:pPr>
      <w:r w:rsidRPr="006E3678">
        <w:rPr>
          <w:rFonts w:ascii="CG Omega" w:hAnsi="CG Omega"/>
        </w:rPr>
        <w:t xml:space="preserve">Les candidatures seront instruites par le comité de labellisation lors de </w:t>
      </w:r>
      <w:r w:rsidRPr="00DE2553">
        <w:rPr>
          <w:rFonts w:ascii="CG Omega" w:hAnsi="CG Omega"/>
        </w:rPr>
        <w:t xml:space="preserve">la </w:t>
      </w:r>
      <w:r w:rsidRPr="00DE2553">
        <w:rPr>
          <w:rFonts w:ascii="CG Omega" w:hAnsi="CG Omega"/>
          <w:b/>
        </w:rPr>
        <w:t>commission</w:t>
      </w:r>
      <w:r w:rsidRPr="00DE2553">
        <w:rPr>
          <w:rFonts w:ascii="CG Omega" w:hAnsi="CG Omega"/>
        </w:rPr>
        <w:t xml:space="preserve"> </w:t>
      </w:r>
      <w:r w:rsidRPr="00DE2553">
        <w:rPr>
          <w:rFonts w:ascii="CG Omega" w:hAnsi="CG Omega"/>
          <w:b/>
        </w:rPr>
        <w:t>annuelle</w:t>
      </w:r>
      <w:r w:rsidR="000463E3">
        <w:rPr>
          <w:rFonts w:ascii="CG Omega" w:hAnsi="CG Omega"/>
          <w:b/>
        </w:rPr>
        <w:t xml:space="preserve"> programmée le 2</w:t>
      </w:r>
      <w:r w:rsidR="00576C46">
        <w:rPr>
          <w:rFonts w:ascii="CG Omega" w:hAnsi="CG Omega"/>
          <w:b/>
        </w:rPr>
        <w:t>7</w:t>
      </w:r>
      <w:r w:rsidR="000463E3">
        <w:rPr>
          <w:rFonts w:ascii="CG Omega" w:hAnsi="CG Omega"/>
          <w:b/>
        </w:rPr>
        <w:t xml:space="preserve"> février 202</w:t>
      </w:r>
      <w:r w:rsidR="00576C46">
        <w:rPr>
          <w:rFonts w:ascii="CG Omega" w:hAnsi="CG Omega"/>
          <w:b/>
        </w:rPr>
        <w:t>5</w:t>
      </w:r>
      <w:r w:rsidRPr="00DE2553">
        <w:rPr>
          <w:rFonts w:ascii="CG Omega" w:hAnsi="CG Omega"/>
        </w:rPr>
        <w:t>. A l’issue de cette commission, la not</w:t>
      </w:r>
      <w:r w:rsidRPr="006E3678">
        <w:rPr>
          <w:rFonts w:ascii="CG Omega" w:hAnsi="CG Omega"/>
        </w:rPr>
        <w:t>ification de décision sera adressée</w:t>
      </w:r>
      <w:r>
        <w:rPr>
          <w:rFonts w:ascii="CG Omega" w:hAnsi="CG Omega"/>
        </w:rPr>
        <w:t xml:space="preserve">, </w:t>
      </w:r>
      <w:r w:rsidRPr="006E3678">
        <w:rPr>
          <w:rFonts w:ascii="CG Omega" w:hAnsi="CG Omega"/>
        </w:rPr>
        <w:t>par la Caf</w:t>
      </w:r>
      <w:r>
        <w:rPr>
          <w:rFonts w:ascii="CG Omega" w:hAnsi="CG Omega"/>
        </w:rPr>
        <w:t>,</w:t>
      </w:r>
      <w:r w:rsidRPr="006E3678">
        <w:rPr>
          <w:rFonts w:ascii="CG Omega" w:hAnsi="CG Omega"/>
        </w:rPr>
        <w:t xml:space="preserve"> aux gestionnaires </w:t>
      </w:r>
      <w:r>
        <w:rPr>
          <w:rFonts w:ascii="CG Omega" w:hAnsi="CG Omega"/>
        </w:rPr>
        <w:t>concernés</w:t>
      </w:r>
      <w:r w:rsidRPr="006E3678">
        <w:rPr>
          <w:rFonts w:ascii="CG Omega" w:hAnsi="CG Omega"/>
        </w:rPr>
        <w:t>.</w:t>
      </w:r>
    </w:p>
    <w:p w14:paraId="2A96B5C7" w14:textId="77777777" w:rsidR="0058730B" w:rsidRDefault="0058730B" w:rsidP="00461A59">
      <w:pPr>
        <w:autoSpaceDE w:val="0"/>
        <w:autoSpaceDN w:val="0"/>
        <w:adjustRightInd w:val="0"/>
        <w:spacing w:after="0" w:line="240" w:lineRule="auto"/>
        <w:ind w:firstLine="708"/>
        <w:jc w:val="both"/>
        <w:rPr>
          <w:rFonts w:ascii="CG Omega" w:hAnsi="CG Omega" w:cs="Calibri"/>
          <w:b/>
          <w:bCs/>
          <w:color w:val="31849B"/>
          <w:sz w:val="28"/>
          <w:szCs w:val="28"/>
          <w:lang w:eastAsia="fr-FR"/>
        </w:rPr>
      </w:pPr>
    </w:p>
    <w:p w14:paraId="161CBCF5" w14:textId="01015140" w:rsidR="00526753" w:rsidRPr="00F53A6E" w:rsidRDefault="00526753" w:rsidP="00461A59">
      <w:pPr>
        <w:autoSpaceDE w:val="0"/>
        <w:autoSpaceDN w:val="0"/>
        <w:adjustRightInd w:val="0"/>
        <w:spacing w:after="0" w:line="240" w:lineRule="auto"/>
        <w:ind w:firstLine="708"/>
        <w:jc w:val="both"/>
        <w:rPr>
          <w:rFonts w:ascii="CG Omega" w:hAnsi="CG Omega" w:cs="Calibri"/>
          <w:b/>
          <w:bCs/>
          <w:color w:val="31849B"/>
          <w:sz w:val="28"/>
          <w:szCs w:val="28"/>
          <w:lang w:eastAsia="fr-FR"/>
        </w:rPr>
      </w:pPr>
      <w:r w:rsidRPr="00F53A6E">
        <w:rPr>
          <w:rFonts w:ascii="CG Omega" w:hAnsi="CG Omega" w:cs="Calibri"/>
          <w:b/>
          <w:bCs/>
          <w:color w:val="31849B"/>
          <w:sz w:val="28"/>
          <w:szCs w:val="28"/>
          <w:lang w:eastAsia="fr-FR"/>
        </w:rPr>
        <w:t xml:space="preserve">Documents à télécharger sur le site Caf.fr, rubrique partenaires </w:t>
      </w:r>
      <w:r w:rsidR="00DF37A6">
        <w:rPr>
          <w:rFonts w:ascii="CG Omega" w:hAnsi="CG Omega" w:cs="Calibri"/>
          <w:b/>
          <w:bCs/>
          <w:color w:val="31849B"/>
          <w:sz w:val="28"/>
          <w:szCs w:val="28"/>
          <w:lang w:eastAsia="fr-FR"/>
        </w:rPr>
        <w:t>locaux</w:t>
      </w:r>
    </w:p>
    <w:p w14:paraId="6789AEAF" w14:textId="77777777" w:rsidR="00526753" w:rsidRPr="00FF4127" w:rsidRDefault="00526753" w:rsidP="00F53A6E">
      <w:pPr>
        <w:autoSpaceDE w:val="0"/>
        <w:autoSpaceDN w:val="0"/>
        <w:adjustRightInd w:val="0"/>
        <w:spacing w:after="0" w:line="240" w:lineRule="auto"/>
        <w:jc w:val="both"/>
        <w:rPr>
          <w:rStyle w:val="Lienhypertexte"/>
          <w:rFonts w:ascii="CG Omega" w:hAnsi="CG Omega" w:cs="Calibri"/>
          <w:b/>
          <w:color w:val="auto"/>
          <w:u w:val="none"/>
          <w:lang w:eastAsia="fr-FR"/>
        </w:rPr>
      </w:pPr>
    </w:p>
    <w:p w14:paraId="1EDCD49C" w14:textId="19049381" w:rsidR="00DF37A6" w:rsidRDefault="004C6E0D" w:rsidP="00DF37A6">
      <w:pPr>
        <w:pStyle w:val="Paragraphedeliste"/>
        <w:spacing w:after="0" w:line="240" w:lineRule="auto"/>
        <w:ind w:left="1080"/>
        <w:jc w:val="both"/>
        <w:rPr>
          <w:rFonts w:ascii="CG Omega" w:hAnsi="CG Omega"/>
        </w:rPr>
      </w:pPr>
      <w:hyperlink r:id="rId13" w:history="1">
        <w:r w:rsidR="00DF37A6">
          <w:rPr>
            <w:rStyle w:val="Lienhypertexte"/>
          </w:rPr>
          <w:t>CAF - Appels à projets</w:t>
        </w:r>
      </w:hyperlink>
    </w:p>
    <w:p w14:paraId="455F1532" w14:textId="77777777" w:rsidR="00DF37A6" w:rsidRDefault="00DF37A6" w:rsidP="00DF37A6">
      <w:pPr>
        <w:pStyle w:val="Paragraphedeliste"/>
        <w:spacing w:after="0" w:line="240" w:lineRule="auto"/>
        <w:ind w:left="1080"/>
        <w:jc w:val="both"/>
        <w:rPr>
          <w:rFonts w:ascii="CG Omega" w:hAnsi="CG Omega"/>
        </w:rPr>
      </w:pPr>
    </w:p>
    <w:p w14:paraId="0CD79DD3" w14:textId="45245BA6" w:rsidR="00526753" w:rsidRPr="001C0A20" w:rsidRDefault="00526753" w:rsidP="001C0A20">
      <w:pPr>
        <w:pStyle w:val="Paragraphedeliste"/>
        <w:numPr>
          <w:ilvl w:val="0"/>
          <w:numId w:val="12"/>
        </w:numPr>
        <w:spacing w:after="0" w:line="240" w:lineRule="auto"/>
        <w:jc w:val="both"/>
        <w:rPr>
          <w:rFonts w:ascii="CG Omega" w:hAnsi="CG Omega"/>
        </w:rPr>
      </w:pPr>
      <w:r w:rsidRPr="001C0A20">
        <w:rPr>
          <w:rFonts w:ascii="CG Omega" w:hAnsi="CG Omega"/>
        </w:rPr>
        <w:t>L’instruction ministérielle du 29 août 2016,</w:t>
      </w:r>
    </w:p>
    <w:p w14:paraId="46CE4EEA" w14:textId="23835AD4" w:rsidR="00526753" w:rsidRDefault="00526753" w:rsidP="001C0A20">
      <w:pPr>
        <w:pStyle w:val="Paragraphedeliste"/>
        <w:numPr>
          <w:ilvl w:val="0"/>
          <w:numId w:val="12"/>
        </w:numPr>
        <w:spacing w:after="0" w:line="240" w:lineRule="auto"/>
        <w:jc w:val="both"/>
        <w:rPr>
          <w:rFonts w:ascii="CG Omega" w:hAnsi="CG Omega"/>
        </w:rPr>
      </w:pPr>
      <w:r w:rsidRPr="001C0A20">
        <w:rPr>
          <w:rFonts w:ascii="CG Omega" w:hAnsi="CG Omega"/>
        </w:rPr>
        <w:t xml:space="preserve">La charte des crèches </w:t>
      </w:r>
      <w:proofErr w:type="spellStart"/>
      <w:r w:rsidR="00EE4072">
        <w:rPr>
          <w:rFonts w:ascii="CG Omega" w:hAnsi="CG Omega"/>
        </w:rPr>
        <w:t>Avip</w:t>
      </w:r>
      <w:proofErr w:type="spellEnd"/>
      <w:r w:rsidRPr="001C0A20">
        <w:rPr>
          <w:rFonts w:ascii="CG Omega" w:hAnsi="CG Omega"/>
        </w:rPr>
        <w:t xml:space="preserve">, </w:t>
      </w:r>
    </w:p>
    <w:p w14:paraId="73B647BD" w14:textId="30825A74" w:rsidR="00526753" w:rsidRDefault="00526753" w:rsidP="00265ED1">
      <w:pPr>
        <w:pStyle w:val="Paragraphedeliste"/>
        <w:numPr>
          <w:ilvl w:val="0"/>
          <w:numId w:val="12"/>
        </w:numPr>
        <w:spacing w:after="0" w:line="240" w:lineRule="auto"/>
        <w:jc w:val="both"/>
        <w:rPr>
          <w:rFonts w:ascii="CG Omega" w:hAnsi="CG Omega"/>
        </w:rPr>
      </w:pPr>
      <w:r w:rsidRPr="001C0A20">
        <w:rPr>
          <w:rFonts w:ascii="CG Omega" w:hAnsi="CG Omega"/>
        </w:rPr>
        <w:t xml:space="preserve">Le formulaire type de demande d’adhésion </w:t>
      </w:r>
      <w:r w:rsidR="00893F7C">
        <w:rPr>
          <w:rFonts w:ascii="CG Omega" w:hAnsi="CG Omega"/>
        </w:rPr>
        <w:t>202</w:t>
      </w:r>
      <w:r w:rsidR="008C58EC">
        <w:rPr>
          <w:rFonts w:ascii="CG Omega" w:hAnsi="CG Omega"/>
        </w:rPr>
        <w:t>4</w:t>
      </w:r>
      <w:r>
        <w:rPr>
          <w:rFonts w:ascii="CG Omega" w:hAnsi="CG Omega"/>
        </w:rPr>
        <w:t xml:space="preserve"> </w:t>
      </w:r>
      <w:r w:rsidRPr="001C0A20">
        <w:rPr>
          <w:rFonts w:ascii="CG Omega" w:hAnsi="CG Omega"/>
        </w:rPr>
        <w:t xml:space="preserve">à la charte des crèches </w:t>
      </w:r>
      <w:proofErr w:type="spellStart"/>
      <w:r w:rsidR="00CC0977">
        <w:rPr>
          <w:rFonts w:ascii="CG Omega" w:hAnsi="CG Omega"/>
        </w:rPr>
        <w:t>Avip</w:t>
      </w:r>
      <w:proofErr w:type="spellEnd"/>
      <w:r w:rsidRPr="001C0A20">
        <w:rPr>
          <w:rFonts w:ascii="CG Omega" w:hAnsi="CG Omega"/>
        </w:rPr>
        <w:t xml:space="preserve"> présentant le projet,</w:t>
      </w:r>
    </w:p>
    <w:p w14:paraId="68E1796D" w14:textId="3D32CFEA" w:rsidR="00FF4127" w:rsidRDefault="00526753" w:rsidP="0030776D">
      <w:pPr>
        <w:pStyle w:val="Paragraphedeliste"/>
        <w:numPr>
          <w:ilvl w:val="0"/>
          <w:numId w:val="12"/>
        </w:numPr>
        <w:spacing w:after="0" w:line="240" w:lineRule="auto"/>
        <w:jc w:val="both"/>
        <w:rPr>
          <w:rFonts w:ascii="CG Omega" w:hAnsi="CG Omega"/>
        </w:rPr>
      </w:pPr>
      <w:r w:rsidRPr="00265ED1">
        <w:rPr>
          <w:rFonts w:ascii="CG Omega" w:hAnsi="CG Omega"/>
        </w:rPr>
        <w:t xml:space="preserve">Le </w:t>
      </w:r>
      <w:r w:rsidR="00C17A4A">
        <w:rPr>
          <w:rFonts w:ascii="CG Omega" w:hAnsi="CG Omega"/>
        </w:rPr>
        <w:t>contrat d’engagement tripartite.</w:t>
      </w:r>
      <w:r w:rsidR="00553CF5">
        <w:rPr>
          <w:rFonts w:ascii="CG Omega" w:hAnsi="CG Omega"/>
        </w:rPr>
        <w:t xml:space="preserve"> </w:t>
      </w:r>
    </w:p>
    <w:p w14:paraId="615F1108" w14:textId="101BC8B2" w:rsidR="0030776D" w:rsidRDefault="0030776D" w:rsidP="0030776D">
      <w:pPr>
        <w:pStyle w:val="Paragraphedeliste"/>
        <w:spacing w:after="0" w:line="240" w:lineRule="auto"/>
        <w:ind w:left="1080"/>
        <w:jc w:val="both"/>
        <w:rPr>
          <w:rFonts w:ascii="CG Omega" w:hAnsi="CG Omega"/>
        </w:rPr>
      </w:pPr>
    </w:p>
    <w:p w14:paraId="14EF2118" w14:textId="34D553AF" w:rsidR="00BE5ECF" w:rsidRDefault="00BE5ECF" w:rsidP="0030776D">
      <w:pPr>
        <w:pStyle w:val="Paragraphedeliste"/>
        <w:spacing w:after="0" w:line="240" w:lineRule="auto"/>
        <w:ind w:left="1080"/>
        <w:jc w:val="both"/>
        <w:rPr>
          <w:rFonts w:ascii="CG Omega" w:hAnsi="CG Omega"/>
        </w:rPr>
      </w:pPr>
    </w:p>
    <w:p w14:paraId="76F842BA" w14:textId="2D24D7D3" w:rsidR="00BE5ECF" w:rsidRDefault="00BE5ECF" w:rsidP="0030776D">
      <w:pPr>
        <w:pStyle w:val="Paragraphedeliste"/>
        <w:spacing w:after="0" w:line="240" w:lineRule="auto"/>
        <w:ind w:left="1080"/>
        <w:jc w:val="both"/>
        <w:rPr>
          <w:rFonts w:ascii="CG Omega" w:hAnsi="CG Omega"/>
        </w:rPr>
      </w:pPr>
    </w:p>
    <w:p w14:paraId="79789609" w14:textId="2220D60D" w:rsidR="00BE5ECF" w:rsidRDefault="00BE5ECF" w:rsidP="0030776D">
      <w:pPr>
        <w:pStyle w:val="Paragraphedeliste"/>
        <w:spacing w:after="0" w:line="240" w:lineRule="auto"/>
        <w:ind w:left="1080"/>
        <w:jc w:val="both"/>
        <w:rPr>
          <w:rFonts w:ascii="CG Omega" w:hAnsi="CG Omega"/>
        </w:rPr>
      </w:pPr>
    </w:p>
    <w:p w14:paraId="60C07116" w14:textId="51BF33F4" w:rsidR="00BE5ECF" w:rsidRDefault="00BE5ECF" w:rsidP="0030776D">
      <w:pPr>
        <w:pStyle w:val="Paragraphedeliste"/>
        <w:spacing w:after="0" w:line="240" w:lineRule="auto"/>
        <w:ind w:left="1080"/>
        <w:jc w:val="both"/>
        <w:rPr>
          <w:rFonts w:ascii="CG Omega" w:hAnsi="CG Omega"/>
        </w:rPr>
      </w:pPr>
    </w:p>
    <w:p w14:paraId="49B39A3C" w14:textId="77777777" w:rsidR="00526753" w:rsidRDefault="00526753" w:rsidP="00461A59">
      <w:pPr>
        <w:autoSpaceDE w:val="0"/>
        <w:autoSpaceDN w:val="0"/>
        <w:adjustRightInd w:val="0"/>
        <w:spacing w:after="0" w:line="240" w:lineRule="auto"/>
        <w:ind w:firstLine="708"/>
        <w:jc w:val="both"/>
        <w:rPr>
          <w:rFonts w:ascii="CG Omega" w:hAnsi="CG Omega" w:cs="Calibri"/>
          <w:b/>
          <w:bCs/>
          <w:color w:val="31849B"/>
          <w:lang w:eastAsia="fr-FR"/>
        </w:rPr>
      </w:pPr>
      <w:r w:rsidRPr="00B3065C">
        <w:rPr>
          <w:rFonts w:ascii="CG Omega" w:hAnsi="CG Omega" w:cs="Calibri"/>
          <w:b/>
          <w:bCs/>
          <w:color w:val="31849B"/>
          <w:sz w:val="28"/>
          <w:szCs w:val="28"/>
          <w:lang w:eastAsia="fr-FR"/>
        </w:rPr>
        <w:lastRenderedPageBreak/>
        <w:t>Pièces constitutives du dossier à présenter</w:t>
      </w:r>
    </w:p>
    <w:p w14:paraId="0A30C8BE" w14:textId="77777777" w:rsidR="00526753" w:rsidRPr="006E3678" w:rsidRDefault="00526753" w:rsidP="00AA381F">
      <w:pPr>
        <w:autoSpaceDE w:val="0"/>
        <w:autoSpaceDN w:val="0"/>
        <w:adjustRightInd w:val="0"/>
        <w:spacing w:after="0" w:line="240" w:lineRule="auto"/>
        <w:ind w:firstLine="360"/>
        <w:jc w:val="both"/>
        <w:rPr>
          <w:rFonts w:ascii="CG Omega" w:hAnsi="CG Omega" w:cs="Calibri"/>
          <w:b/>
          <w:bCs/>
          <w:color w:val="31849B"/>
          <w:lang w:eastAsia="fr-FR"/>
        </w:rPr>
      </w:pPr>
    </w:p>
    <w:p w14:paraId="26DBE05F" w14:textId="7107F6A9" w:rsidR="0030776D" w:rsidRDefault="00526753" w:rsidP="00D5436A">
      <w:pPr>
        <w:pStyle w:val="Paragraphedeliste"/>
        <w:numPr>
          <w:ilvl w:val="0"/>
          <w:numId w:val="12"/>
        </w:numPr>
        <w:spacing w:after="0" w:line="240" w:lineRule="auto"/>
        <w:jc w:val="both"/>
        <w:rPr>
          <w:rFonts w:ascii="CG Omega" w:hAnsi="CG Omega"/>
        </w:rPr>
      </w:pPr>
      <w:r w:rsidRPr="0030776D">
        <w:rPr>
          <w:rFonts w:ascii="CG Omega" w:hAnsi="CG Omega"/>
        </w:rPr>
        <w:t xml:space="preserve">Le formulaire dûment complété de demande d’adhésion à la charte des crèches </w:t>
      </w:r>
      <w:proofErr w:type="spellStart"/>
      <w:r w:rsidR="00EE4072">
        <w:rPr>
          <w:rFonts w:ascii="CG Omega" w:hAnsi="CG Omega"/>
        </w:rPr>
        <w:t>Avip</w:t>
      </w:r>
      <w:proofErr w:type="spellEnd"/>
      <w:r w:rsidRPr="0030776D">
        <w:rPr>
          <w:rFonts w:ascii="CG Omega" w:hAnsi="CG Omega"/>
        </w:rPr>
        <w:t xml:space="preserve"> présentant le projet,</w:t>
      </w:r>
    </w:p>
    <w:p w14:paraId="2F212750" w14:textId="504C1240" w:rsidR="00110FDD" w:rsidRPr="0030776D" w:rsidRDefault="00526753" w:rsidP="00110FDD">
      <w:pPr>
        <w:pStyle w:val="Paragraphedeliste"/>
        <w:numPr>
          <w:ilvl w:val="0"/>
          <w:numId w:val="12"/>
        </w:numPr>
        <w:spacing w:after="0" w:line="240" w:lineRule="auto"/>
        <w:jc w:val="both"/>
        <w:rPr>
          <w:rFonts w:ascii="CG Omega" w:hAnsi="CG Omega"/>
        </w:rPr>
      </w:pPr>
      <w:r w:rsidRPr="0030776D">
        <w:rPr>
          <w:rFonts w:ascii="CG Omega" w:hAnsi="CG Omega"/>
        </w:rPr>
        <w:t xml:space="preserve">Le budget de fonctionnement de votre </w:t>
      </w:r>
      <w:r w:rsidR="00DF37A6">
        <w:rPr>
          <w:rFonts w:ascii="CG Omega" w:hAnsi="CG Omega"/>
        </w:rPr>
        <w:t>EAJE</w:t>
      </w:r>
      <w:r w:rsidRPr="0030776D">
        <w:rPr>
          <w:rFonts w:ascii="CG Omega" w:hAnsi="CG Omega"/>
        </w:rPr>
        <w:t xml:space="preserve"> déjà transmis sur le portail Omega de la Caf sera examiné. En cas de modification particulière de ce dernier, merci de transmettre le budget</w:t>
      </w:r>
      <w:r w:rsidR="00461A59" w:rsidRPr="0030776D">
        <w:rPr>
          <w:rFonts w:ascii="CG Omega" w:hAnsi="CG Omega"/>
        </w:rPr>
        <w:t xml:space="preserve"> actualisé</w:t>
      </w:r>
      <w:r w:rsidRPr="0030776D">
        <w:rPr>
          <w:rFonts w:ascii="CG Omega" w:hAnsi="CG Omega"/>
        </w:rPr>
        <w:t>.</w:t>
      </w:r>
    </w:p>
    <w:sectPr w:rsidR="00110FDD" w:rsidRPr="0030776D" w:rsidSect="0030776D">
      <w:pgSz w:w="11906" w:h="16838"/>
      <w:pgMar w:top="1417" w:right="1135" w:bottom="851"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8BE2" w14:textId="77777777" w:rsidR="00793E35" w:rsidRDefault="00793E35" w:rsidP="00E035DC">
      <w:pPr>
        <w:spacing w:after="0" w:line="240" w:lineRule="auto"/>
      </w:pPr>
      <w:r>
        <w:separator/>
      </w:r>
    </w:p>
  </w:endnote>
  <w:endnote w:type="continuationSeparator" w:id="0">
    <w:p w14:paraId="68F179A3" w14:textId="77777777" w:rsidR="00793E35" w:rsidRDefault="00793E35" w:rsidP="00E035DC">
      <w:pPr>
        <w:spacing w:after="0" w:line="240" w:lineRule="auto"/>
      </w:pPr>
      <w:r>
        <w:continuationSeparator/>
      </w:r>
    </w:p>
  </w:endnote>
  <w:endnote w:type="continuationNotice" w:id="1">
    <w:p w14:paraId="73BD2EFF" w14:textId="77777777" w:rsidR="00793E35" w:rsidRDefault="00793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DD34" w14:textId="3C3098BE" w:rsidR="00B7428C" w:rsidRDefault="00B7428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EE99" w14:textId="77777777" w:rsidR="00793E35" w:rsidRDefault="00793E35" w:rsidP="00E035DC">
      <w:pPr>
        <w:spacing w:after="0" w:line="240" w:lineRule="auto"/>
      </w:pPr>
      <w:r>
        <w:separator/>
      </w:r>
    </w:p>
  </w:footnote>
  <w:footnote w:type="continuationSeparator" w:id="0">
    <w:p w14:paraId="73C029E7" w14:textId="77777777" w:rsidR="00793E35" w:rsidRDefault="00793E35" w:rsidP="00E035DC">
      <w:pPr>
        <w:spacing w:after="0" w:line="240" w:lineRule="auto"/>
      </w:pPr>
      <w:r>
        <w:continuationSeparator/>
      </w:r>
    </w:p>
  </w:footnote>
  <w:footnote w:type="continuationNotice" w:id="1">
    <w:p w14:paraId="63E5CEC8" w14:textId="77777777" w:rsidR="00793E35" w:rsidRDefault="00793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EE00" w14:textId="7A26D7C9" w:rsidR="00B7428C" w:rsidRDefault="00B7428C">
    <w:pPr>
      <w:pStyle w:val="En-tte"/>
    </w:pPr>
  </w:p>
</w:hdr>
</file>

<file path=word/intelligence.xml><?xml version="1.0" encoding="utf-8"?>
<int:Intelligence xmlns:int="http://schemas.microsoft.com/office/intelligence/2019/intelligence">
  <int:IntelligenceSettings/>
  <int:Manifest>
    <int:WordHash hashCode="AEbbUT8E2xo7An" id="j8NuafKz"/>
    <int:ParagraphRange paragraphId="1064738716" textId="1101446619" start="0" length="11" invalidationStart="0" invalidationLength="11" id="u3t3hcQx"/>
  </int:Manifest>
  <int:Observations>
    <int:Content id="j8NuafKz">
      <int:Rejection type="LegacyProofing"/>
    </int:Content>
    <int:Content id="u3t3hcQ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65"/>
    <w:multiLevelType w:val="hybridMultilevel"/>
    <w:tmpl w:val="D88ACDC6"/>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 w15:restartNumberingAfterBreak="0">
    <w:nsid w:val="01605E0B"/>
    <w:multiLevelType w:val="hybridMultilevel"/>
    <w:tmpl w:val="10981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C699D"/>
    <w:multiLevelType w:val="hybridMultilevel"/>
    <w:tmpl w:val="F738D96E"/>
    <w:lvl w:ilvl="0" w:tplc="5E067658">
      <w:numFmt w:val="bullet"/>
      <w:lvlText w:val="-"/>
      <w:lvlJc w:val="left"/>
      <w:pPr>
        <w:ind w:left="1068" w:hanging="360"/>
      </w:pPr>
      <w:rPr>
        <w:rFonts w:ascii="CG Omega" w:eastAsia="Times New Roman" w:hAnsi="CG Omega" w:hint="default"/>
        <w:color w:val="auto"/>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305DCD"/>
    <w:multiLevelType w:val="hybridMultilevel"/>
    <w:tmpl w:val="A54E512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DC239D"/>
    <w:multiLevelType w:val="multilevel"/>
    <w:tmpl w:val="E056F3D6"/>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hint="default"/>
      </w:rPr>
    </w:lvl>
    <w:lvl w:ilvl="8">
      <w:start w:val="1"/>
      <w:numFmt w:val="bullet"/>
      <w:lvlText w:val=""/>
      <w:lvlJc w:val="left"/>
      <w:pPr>
        <w:ind w:left="6536" w:hanging="360"/>
      </w:pPr>
      <w:rPr>
        <w:rFonts w:ascii="Wingdings" w:hAnsi="Wingdings" w:hint="default"/>
      </w:rPr>
    </w:lvl>
  </w:abstractNum>
  <w:abstractNum w:abstractNumId="5" w15:restartNumberingAfterBreak="0">
    <w:nsid w:val="13A979E2"/>
    <w:multiLevelType w:val="hybridMultilevel"/>
    <w:tmpl w:val="5E8A54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44E5561"/>
    <w:multiLevelType w:val="hybridMultilevel"/>
    <w:tmpl w:val="C414CCDA"/>
    <w:lvl w:ilvl="0" w:tplc="040C0001">
      <w:start w:val="1"/>
      <w:numFmt w:val="bullet"/>
      <w:lvlText w:val=""/>
      <w:lvlJc w:val="left"/>
      <w:pPr>
        <w:ind w:left="1416" w:hanging="360"/>
      </w:pPr>
      <w:rPr>
        <w:rFonts w:ascii="Symbol" w:hAnsi="Symbol" w:hint="default"/>
      </w:rPr>
    </w:lvl>
    <w:lvl w:ilvl="1" w:tplc="040C0003">
      <w:start w:val="1"/>
      <w:numFmt w:val="bullet"/>
      <w:lvlText w:val="o"/>
      <w:lvlJc w:val="left"/>
      <w:pPr>
        <w:ind w:left="2136" w:hanging="360"/>
      </w:pPr>
      <w:rPr>
        <w:rFonts w:ascii="Courier New" w:hAnsi="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7" w15:restartNumberingAfterBreak="0">
    <w:nsid w:val="34560A7B"/>
    <w:multiLevelType w:val="hybridMultilevel"/>
    <w:tmpl w:val="8DFED37C"/>
    <w:lvl w:ilvl="0" w:tplc="040C0001">
      <w:start w:val="1"/>
      <w:numFmt w:val="bullet"/>
      <w:lvlText w:val=""/>
      <w:lvlJc w:val="left"/>
      <w:pPr>
        <w:ind w:left="1484" w:hanging="360"/>
      </w:pPr>
      <w:rPr>
        <w:rFonts w:ascii="Symbol" w:hAnsi="Symbol" w:hint="default"/>
      </w:rPr>
    </w:lvl>
    <w:lvl w:ilvl="1" w:tplc="040C0003" w:tentative="1">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924" w:hanging="360"/>
      </w:pPr>
      <w:rPr>
        <w:rFonts w:ascii="Wingdings" w:hAnsi="Wingdings" w:hint="default"/>
      </w:rPr>
    </w:lvl>
    <w:lvl w:ilvl="3" w:tplc="040C0001" w:tentative="1">
      <w:start w:val="1"/>
      <w:numFmt w:val="bullet"/>
      <w:lvlText w:val=""/>
      <w:lvlJc w:val="left"/>
      <w:pPr>
        <w:ind w:left="3644" w:hanging="360"/>
      </w:pPr>
      <w:rPr>
        <w:rFonts w:ascii="Symbol" w:hAnsi="Symbol" w:hint="default"/>
      </w:rPr>
    </w:lvl>
    <w:lvl w:ilvl="4" w:tplc="040C0003" w:tentative="1">
      <w:start w:val="1"/>
      <w:numFmt w:val="bullet"/>
      <w:lvlText w:val="o"/>
      <w:lvlJc w:val="left"/>
      <w:pPr>
        <w:ind w:left="4364" w:hanging="360"/>
      </w:pPr>
      <w:rPr>
        <w:rFonts w:ascii="Courier New" w:hAnsi="Courier New" w:cs="Courier New" w:hint="default"/>
      </w:rPr>
    </w:lvl>
    <w:lvl w:ilvl="5" w:tplc="040C0005" w:tentative="1">
      <w:start w:val="1"/>
      <w:numFmt w:val="bullet"/>
      <w:lvlText w:val=""/>
      <w:lvlJc w:val="left"/>
      <w:pPr>
        <w:ind w:left="5084" w:hanging="360"/>
      </w:pPr>
      <w:rPr>
        <w:rFonts w:ascii="Wingdings" w:hAnsi="Wingdings" w:hint="default"/>
      </w:rPr>
    </w:lvl>
    <w:lvl w:ilvl="6" w:tplc="040C0001" w:tentative="1">
      <w:start w:val="1"/>
      <w:numFmt w:val="bullet"/>
      <w:lvlText w:val=""/>
      <w:lvlJc w:val="left"/>
      <w:pPr>
        <w:ind w:left="5804" w:hanging="360"/>
      </w:pPr>
      <w:rPr>
        <w:rFonts w:ascii="Symbol" w:hAnsi="Symbol" w:hint="default"/>
      </w:rPr>
    </w:lvl>
    <w:lvl w:ilvl="7" w:tplc="040C0003" w:tentative="1">
      <w:start w:val="1"/>
      <w:numFmt w:val="bullet"/>
      <w:lvlText w:val="o"/>
      <w:lvlJc w:val="left"/>
      <w:pPr>
        <w:ind w:left="6524" w:hanging="360"/>
      </w:pPr>
      <w:rPr>
        <w:rFonts w:ascii="Courier New" w:hAnsi="Courier New" w:cs="Courier New" w:hint="default"/>
      </w:rPr>
    </w:lvl>
    <w:lvl w:ilvl="8" w:tplc="040C0005" w:tentative="1">
      <w:start w:val="1"/>
      <w:numFmt w:val="bullet"/>
      <w:lvlText w:val=""/>
      <w:lvlJc w:val="left"/>
      <w:pPr>
        <w:ind w:left="7244" w:hanging="360"/>
      </w:pPr>
      <w:rPr>
        <w:rFonts w:ascii="Wingdings" w:hAnsi="Wingdings" w:hint="default"/>
      </w:rPr>
    </w:lvl>
  </w:abstractNum>
  <w:abstractNum w:abstractNumId="8" w15:restartNumberingAfterBreak="0">
    <w:nsid w:val="491D17FC"/>
    <w:multiLevelType w:val="hybridMultilevel"/>
    <w:tmpl w:val="A90A78CC"/>
    <w:lvl w:ilvl="0" w:tplc="040C0001">
      <w:start w:val="1"/>
      <w:numFmt w:val="bullet"/>
      <w:lvlText w:val=""/>
      <w:lvlJc w:val="left"/>
      <w:pPr>
        <w:ind w:left="1496" w:hanging="360"/>
      </w:pPr>
      <w:rPr>
        <w:rFonts w:ascii="Symbol" w:hAnsi="Symbol" w:hint="default"/>
      </w:rPr>
    </w:lvl>
    <w:lvl w:ilvl="1" w:tplc="040C0003" w:tentative="1">
      <w:start w:val="1"/>
      <w:numFmt w:val="bullet"/>
      <w:lvlText w:val="o"/>
      <w:lvlJc w:val="left"/>
      <w:pPr>
        <w:ind w:left="2216" w:hanging="360"/>
      </w:pPr>
      <w:rPr>
        <w:rFonts w:ascii="Courier New" w:hAnsi="Courier New" w:hint="default"/>
      </w:rPr>
    </w:lvl>
    <w:lvl w:ilvl="2" w:tplc="040C0005" w:tentative="1">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9" w15:restartNumberingAfterBreak="0">
    <w:nsid w:val="4BB40C06"/>
    <w:multiLevelType w:val="hybridMultilevel"/>
    <w:tmpl w:val="0C6AB5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C9D6F8A"/>
    <w:multiLevelType w:val="hybridMultilevel"/>
    <w:tmpl w:val="07327AD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B970AE6"/>
    <w:multiLevelType w:val="hybridMultilevel"/>
    <w:tmpl w:val="8CF8A9C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C016BCC"/>
    <w:multiLevelType w:val="hybridMultilevel"/>
    <w:tmpl w:val="9D706F34"/>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3" w15:restartNumberingAfterBreak="0">
    <w:nsid w:val="62C5596B"/>
    <w:multiLevelType w:val="hybridMultilevel"/>
    <w:tmpl w:val="3B7AFF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49E4F25"/>
    <w:multiLevelType w:val="hybridMultilevel"/>
    <w:tmpl w:val="1E94818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65BC3C78"/>
    <w:multiLevelType w:val="hybridMultilevel"/>
    <w:tmpl w:val="FC26C058"/>
    <w:lvl w:ilvl="0" w:tplc="88DA817C">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D96647F"/>
    <w:multiLevelType w:val="hybridMultilevel"/>
    <w:tmpl w:val="5FFE14EA"/>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hint="default"/>
      </w:rPr>
    </w:lvl>
    <w:lvl w:ilvl="8" w:tplc="040C0005" w:tentative="1">
      <w:start w:val="1"/>
      <w:numFmt w:val="bullet"/>
      <w:lvlText w:val=""/>
      <w:lvlJc w:val="left"/>
      <w:pPr>
        <w:ind w:left="6912" w:hanging="360"/>
      </w:pPr>
      <w:rPr>
        <w:rFonts w:ascii="Wingdings" w:hAnsi="Wingdings" w:hint="default"/>
      </w:rPr>
    </w:lvl>
  </w:abstractNum>
  <w:num w:numId="1" w16cid:durableId="1130710851">
    <w:abstractNumId w:val="6"/>
  </w:num>
  <w:num w:numId="2" w16cid:durableId="1851874901">
    <w:abstractNumId w:val="4"/>
  </w:num>
  <w:num w:numId="3" w16cid:durableId="344747256">
    <w:abstractNumId w:val="2"/>
  </w:num>
  <w:num w:numId="4" w16cid:durableId="1920015638">
    <w:abstractNumId w:val="5"/>
  </w:num>
  <w:num w:numId="5" w16cid:durableId="2008093132">
    <w:abstractNumId w:val="14"/>
  </w:num>
  <w:num w:numId="6" w16cid:durableId="1661300929">
    <w:abstractNumId w:val="1"/>
  </w:num>
  <w:num w:numId="7" w16cid:durableId="120619003">
    <w:abstractNumId w:val="16"/>
  </w:num>
  <w:num w:numId="8" w16cid:durableId="1161122351">
    <w:abstractNumId w:val="0"/>
  </w:num>
  <w:num w:numId="9" w16cid:durableId="265120577">
    <w:abstractNumId w:val="3"/>
  </w:num>
  <w:num w:numId="10" w16cid:durableId="1750536288">
    <w:abstractNumId w:val="8"/>
  </w:num>
  <w:num w:numId="11" w16cid:durableId="1549804199">
    <w:abstractNumId w:val="9"/>
  </w:num>
  <w:num w:numId="12" w16cid:durableId="730617087">
    <w:abstractNumId w:val="10"/>
  </w:num>
  <w:num w:numId="13" w16cid:durableId="444925902">
    <w:abstractNumId w:val="15"/>
  </w:num>
  <w:num w:numId="14" w16cid:durableId="2096125253">
    <w:abstractNumId w:val="12"/>
  </w:num>
  <w:num w:numId="15" w16cid:durableId="921447362">
    <w:abstractNumId w:val="13"/>
  </w:num>
  <w:num w:numId="16" w16cid:durableId="1673793427">
    <w:abstractNumId w:val="7"/>
  </w:num>
  <w:num w:numId="17" w16cid:durableId="305547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8A"/>
    <w:rsid w:val="00002614"/>
    <w:rsid w:val="00002DA9"/>
    <w:rsid w:val="00013839"/>
    <w:rsid w:val="000154D6"/>
    <w:rsid w:val="00016BE7"/>
    <w:rsid w:val="00017A2C"/>
    <w:rsid w:val="00023C5A"/>
    <w:rsid w:val="0002456A"/>
    <w:rsid w:val="00031FD1"/>
    <w:rsid w:val="000463E3"/>
    <w:rsid w:val="000467DA"/>
    <w:rsid w:val="0006072B"/>
    <w:rsid w:val="000619FB"/>
    <w:rsid w:val="000809D2"/>
    <w:rsid w:val="00090E63"/>
    <w:rsid w:val="000A7222"/>
    <w:rsid w:val="000C3EAC"/>
    <w:rsid w:val="000C3ED7"/>
    <w:rsid w:val="000D3BAB"/>
    <w:rsid w:val="000D6BE7"/>
    <w:rsid w:val="000E0C8A"/>
    <w:rsid w:val="000E1123"/>
    <w:rsid w:val="000E373B"/>
    <w:rsid w:val="00105E4B"/>
    <w:rsid w:val="00110FDD"/>
    <w:rsid w:val="00115443"/>
    <w:rsid w:val="00121C33"/>
    <w:rsid w:val="00125A77"/>
    <w:rsid w:val="00132939"/>
    <w:rsid w:val="00132DBB"/>
    <w:rsid w:val="001350FC"/>
    <w:rsid w:val="00140A9C"/>
    <w:rsid w:val="00151161"/>
    <w:rsid w:val="0015203A"/>
    <w:rsid w:val="00160734"/>
    <w:rsid w:val="001647A3"/>
    <w:rsid w:val="001659D1"/>
    <w:rsid w:val="00165A55"/>
    <w:rsid w:val="00174A17"/>
    <w:rsid w:val="001753CB"/>
    <w:rsid w:val="0018220F"/>
    <w:rsid w:val="00182AAC"/>
    <w:rsid w:val="00182BE9"/>
    <w:rsid w:val="001B74E1"/>
    <w:rsid w:val="001B79C5"/>
    <w:rsid w:val="001C0A20"/>
    <w:rsid w:val="001D0A4F"/>
    <w:rsid w:val="001D53BB"/>
    <w:rsid w:val="0023051C"/>
    <w:rsid w:val="00257639"/>
    <w:rsid w:val="00265ED1"/>
    <w:rsid w:val="002723B7"/>
    <w:rsid w:val="00277BAB"/>
    <w:rsid w:val="002862D2"/>
    <w:rsid w:val="002941D7"/>
    <w:rsid w:val="002951C3"/>
    <w:rsid w:val="002B0E69"/>
    <w:rsid w:val="002B235B"/>
    <w:rsid w:val="002C3BED"/>
    <w:rsid w:val="002C6000"/>
    <w:rsid w:val="002E786C"/>
    <w:rsid w:val="002F3DF0"/>
    <w:rsid w:val="002F5B1B"/>
    <w:rsid w:val="0030776D"/>
    <w:rsid w:val="0031225A"/>
    <w:rsid w:val="00320673"/>
    <w:rsid w:val="00321E38"/>
    <w:rsid w:val="003231D0"/>
    <w:rsid w:val="003336DC"/>
    <w:rsid w:val="00335207"/>
    <w:rsid w:val="00337378"/>
    <w:rsid w:val="003463B9"/>
    <w:rsid w:val="00347028"/>
    <w:rsid w:val="00350742"/>
    <w:rsid w:val="003707D8"/>
    <w:rsid w:val="00372C57"/>
    <w:rsid w:val="003765A7"/>
    <w:rsid w:val="0038177C"/>
    <w:rsid w:val="0038415A"/>
    <w:rsid w:val="003A5982"/>
    <w:rsid w:val="003C6C70"/>
    <w:rsid w:val="003D7E3C"/>
    <w:rsid w:val="003E0F64"/>
    <w:rsid w:val="003E5F12"/>
    <w:rsid w:val="003F0BC1"/>
    <w:rsid w:val="004033FD"/>
    <w:rsid w:val="004139D1"/>
    <w:rsid w:val="00415D6C"/>
    <w:rsid w:val="0042189C"/>
    <w:rsid w:val="00422C15"/>
    <w:rsid w:val="00456D5A"/>
    <w:rsid w:val="00461A59"/>
    <w:rsid w:val="00463E75"/>
    <w:rsid w:val="00472456"/>
    <w:rsid w:val="0047256A"/>
    <w:rsid w:val="00476D5F"/>
    <w:rsid w:val="004804AA"/>
    <w:rsid w:val="00483E40"/>
    <w:rsid w:val="0049393F"/>
    <w:rsid w:val="0049433B"/>
    <w:rsid w:val="00497ECF"/>
    <w:rsid w:val="004A2D0F"/>
    <w:rsid w:val="004C6E0D"/>
    <w:rsid w:val="004D2B14"/>
    <w:rsid w:val="004E1518"/>
    <w:rsid w:val="004E26EC"/>
    <w:rsid w:val="004E7ACC"/>
    <w:rsid w:val="004F1F21"/>
    <w:rsid w:val="004F7E96"/>
    <w:rsid w:val="005024B1"/>
    <w:rsid w:val="00516B5A"/>
    <w:rsid w:val="00526753"/>
    <w:rsid w:val="00530AD2"/>
    <w:rsid w:val="00531DCE"/>
    <w:rsid w:val="0053208B"/>
    <w:rsid w:val="00540918"/>
    <w:rsid w:val="00553649"/>
    <w:rsid w:val="00553CF5"/>
    <w:rsid w:val="00560A7C"/>
    <w:rsid w:val="00562071"/>
    <w:rsid w:val="0057076A"/>
    <w:rsid w:val="00574AB5"/>
    <w:rsid w:val="005764D5"/>
    <w:rsid w:val="00576B9D"/>
    <w:rsid w:val="00576C46"/>
    <w:rsid w:val="00577E45"/>
    <w:rsid w:val="0058730B"/>
    <w:rsid w:val="005C1040"/>
    <w:rsid w:val="005C5CC1"/>
    <w:rsid w:val="005E4A99"/>
    <w:rsid w:val="005F740E"/>
    <w:rsid w:val="00600B8A"/>
    <w:rsid w:val="00612C1D"/>
    <w:rsid w:val="00642B92"/>
    <w:rsid w:val="0064329D"/>
    <w:rsid w:val="00646401"/>
    <w:rsid w:val="00652DEB"/>
    <w:rsid w:val="0065359E"/>
    <w:rsid w:val="006624E3"/>
    <w:rsid w:val="00663190"/>
    <w:rsid w:val="00667989"/>
    <w:rsid w:val="006743DC"/>
    <w:rsid w:val="00683FEE"/>
    <w:rsid w:val="0069362B"/>
    <w:rsid w:val="0069529E"/>
    <w:rsid w:val="006A642E"/>
    <w:rsid w:val="006A67D8"/>
    <w:rsid w:val="006B59BB"/>
    <w:rsid w:val="006D695E"/>
    <w:rsid w:val="006E3678"/>
    <w:rsid w:val="006E5AF3"/>
    <w:rsid w:val="006F53EF"/>
    <w:rsid w:val="006F6797"/>
    <w:rsid w:val="0070334A"/>
    <w:rsid w:val="00734009"/>
    <w:rsid w:val="00750B27"/>
    <w:rsid w:val="007534B0"/>
    <w:rsid w:val="00757277"/>
    <w:rsid w:val="00764289"/>
    <w:rsid w:val="00766D01"/>
    <w:rsid w:val="007706F3"/>
    <w:rsid w:val="00772DF0"/>
    <w:rsid w:val="0079142F"/>
    <w:rsid w:val="0079344D"/>
    <w:rsid w:val="007934E9"/>
    <w:rsid w:val="00793E35"/>
    <w:rsid w:val="00793E52"/>
    <w:rsid w:val="007957C2"/>
    <w:rsid w:val="007A31BB"/>
    <w:rsid w:val="007C2C7D"/>
    <w:rsid w:val="007D1EF5"/>
    <w:rsid w:val="007D270D"/>
    <w:rsid w:val="007D6F12"/>
    <w:rsid w:val="007E01DB"/>
    <w:rsid w:val="007E6810"/>
    <w:rsid w:val="007F2ECA"/>
    <w:rsid w:val="008004FA"/>
    <w:rsid w:val="008013A2"/>
    <w:rsid w:val="00814999"/>
    <w:rsid w:val="00835A51"/>
    <w:rsid w:val="00842264"/>
    <w:rsid w:val="0084690D"/>
    <w:rsid w:val="00847D95"/>
    <w:rsid w:val="00853DB2"/>
    <w:rsid w:val="00857627"/>
    <w:rsid w:val="00861C93"/>
    <w:rsid w:val="0086250E"/>
    <w:rsid w:val="00876B60"/>
    <w:rsid w:val="008873C4"/>
    <w:rsid w:val="00893F7C"/>
    <w:rsid w:val="00894816"/>
    <w:rsid w:val="008966AC"/>
    <w:rsid w:val="008B0A2E"/>
    <w:rsid w:val="008B3B4A"/>
    <w:rsid w:val="008B4FDB"/>
    <w:rsid w:val="008C58EC"/>
    <w:rsid w:val="008D525A"/>
    <w:rsid w:val="008E6FEC"/>
    <w:rsid w:val="008F01E5"/>
    <w:rsid w:val="008F4443"/>
    <w:rsid w:val="008F48BF"/>
    <w:rsid w:val="009178B1"/>
    <w:rsid w:val="00922262"/>
    <w:rsid w:val="009231DA"/>
    <w:rsid w:val="00924183"/>
    <w:rsid w:val="00937574"/>
    <w:rsid w:val="00945C78"/>
    <w:rsid w:val="00947C67"/>
    <w:rsid w:val="00947C8C"/>
    <w:rsid w:val="00964784"/>
    <w:rsid w:val="009709A5"/>
    <w:rsid w:val="00973965"/>
    <w:rsid w:val="00982B3A"/>
    <w:rsid w:val="009831FD"/>
    <w:rsid w:val="00994E37"/>
    <w:rsid w:val="009A3DEA"/>
    <w:rsid w:val="009C39A1"/>
    <w:rsid w:val="009E1208"/>
    <w:rsid w:val="009E7827"/>
    <w:rsid w:val="009F4E95"/>
    <w:rsid w:val="009F577F"/>
    <w:rsid w:val="00A0133F"/>
    <w:rsid w:val="00A06EAE"/>
    <w:rsid w:val="00A14216"/>
    <w:rsid w:val="00A14D89"/>
    <w:rsid w:val="00A2054F"/>
    <w:rsid w:val="00A323EC"/>
    <w:rsid w:val="00A41C30"/>
    <w:rsid w:val="00A461D1"/>
    <w:rsid w:val="00A53E4E"/>
    <w:rsid w:val="00A6184F"/>
    <w:rsid w:val="00A630C0"/>
    <w:rsid w:val="00A91F21"/>
    <w:rsid w:val="00A96ABC"/>
    <w:rsid w:val="00AA1B8B"/>
    <w:rsid w:val="00AA381F"/>
    <w:rsid w:val="00AA46BA"/>
    <w:rsid w:val="00AA5FE6"/>
    <w:rsid w:val="00AB212B"/>
    <w:rsid w:val="00AB3F1F"/>
    <w:rsid w:val="00AC3524"/>
    <w:rsid w:val="00AC3D81"/>
    <w:rsid w:val="00AC4811"/>
    <w:rsid w:val="00AC7075"/>
    <w:rsid w:val="00AD47B4"/>
    <w:rsid w:val="00AD6E2E"/>
    <w:rsid w:val="00AE331C"/>
    <w:rsid w:val="00AE7071"/>
    <w:rsid w:val="00B12CD2"/>
    <w:rsid w:val="00B21829"/>
    <w:rsid w:val="00B3065C"/>
    <w:rsid w:val="00B33A55"/>
    <w:rsid w:val="00B33E99"/>
    <w:rsid w:val="00B4388F"/>
    <w:rsid w:val="00B50D7F"/>
    <w:rsid w:val="00B56C0E"/>
    <w:rsid w:val="00B645D5"/>
    <w:rsid w:val="00B67E81"/>
    <w:rsid w:val="00B7428C"/>
    <w:rsid w:val="00B760AF"/>
    <w:rsid w:val="00B8096A"/>
    <w:rsid w:val="00BC1F01"/>
    <w:rsid w:val="00BD41FD"/>
    <w:rsid w:val="00BE2EAA"/>
    <w:rsid w:val="00BE5ECF"/>
    <w:rsid w:val="00BF0AAA"/>
    <w:rsid w:val="00C12575"/>
    <w:rsid w:val="00C17A4A"/>
    <w:rsid w:val="00C40F67"/>
    <w:rsid w:val="00C5103D"/>
    <w:rsid w:val="00C524A1"/>
    <w:rsid w:val="00C5746F"/>
    <w:rsid w:val="00C57CEA"/>
    <w:rsid w:val="00C60928"/>
    <w:rsid w:val="00C929C5"/>
    <w:rsid w:val="00CA01AC"/>
    <w:rsid w:val="00CA2EDC"/>
    <w:rsid w:val="00CB50F8"/>
    <w:rsid w:val="00CC0977"/>
    <w:rsid w:val="00CC65E3"/>
    <w:rsid w:val="00CD4CCE"/>
    <w:rsid w:val="00CE06F4"/>
    <w:rsid w:val="00CE2A9C"/>
    <w:rsid w:val="00CE4F3D"/>
    <w:rsid w:val="00CF0704"/>
    <w:rsid w:val="00CF268E"/>
    <w:rsid w:val="00CF3566"/>
    <w:rsid w:val="00D029E4"/>
    <w:rsid w:val="00D04A33"/>
    <w:rsid w:val="00D06167"/>
    <w:rsid w:val="00D1046E"/>
    <w:rsid w:val="00D12704"/>
    <w:rsid w:val="00D14D6D"/>
    <w:rsid w:val="00D22F57"/>
    <w:rsid w:val="00D45C08"/>
    <w:rsid w:val="00D5436A"/>
    <w:rsid w:val="00D60F84"/>
    <w:rsid w:val="00D67DAD"/>
    <w:rsid w:val="00D733E3"/>
    <w:rsid w:val="00D91C8B"/>
    <w:rsid w:val="00D94D74"/>
    <w:rsid w:val="00DA32F0"/>
    <w:rsid w:val="00DA3AB2"/>
    <w:rsid w:val="00DC36DC"/>
    <w:rsid w:val="00DC4CFB"/>
    <w:rsid w:val="00DE133E"/>
    <w:rsid w:val="00DE2553"/>
    <w:rsid w:val="00DF37A6"/>
    <w:rsid w:val="00E02B3F"/>
    <w:rsid w:val="00E035DC"/>
    <w:rsid w:val="00E26BB4"/>
    <w:rsid w:val="00E42A25"/>
    <w:rsid w:val="00E45FB4"/>
    <w:rsid w:val="00E55282"/>
    <w:rsid w:val="00E55EAF"/>
    <w:rsid w:val="00E73ED0"/>
    <w:rsid w:val="00E74429"/>
    <w:rsid w:val="00E9065B"/>
    <w:rsid w:val="00EA11C5"/>
    <w:rsid w:val="00EA2E4E"/>
    <w:rsid w:val="00EA4445"/>
    <w:rsid w:val="00EC0CD8"/>
    <w:rsid w:val="00EC6AF9"/>
    <w:rsid w:val="00ED09EC"/>
    <w:rsid w:val="00EE4072"/>
    <w:rsid w:val="00EE4F9E"/>
    <w:rsid w:val="00EF6B7F"/>
    <w:rsid w:val="00F211C8"/>
    <w:rsid w:val="00F26257"/>
    <w:rsid w:val="00F506E9"/>
    <w:rsid w:val="00F53A6E"/>
    <w:rsid w:val="00F66D82"/>
    <w:rsid w:val="00F729A8"/>
    <w:rsid w:val="00F859E1"/>
    <w:rsid w:val="00F948EF"/>
    <w:rsid w:val="00F9726C"/>
    <w:rsid w:val="00FA32DC"/>
    <w:rsid w:val="00FA382E"/>
    <w:rsid w:val="00FA452F"/>
    <w:rsid w:val="00FB37AD"/>
    <w:rsid w:val="00FE2E06"/>
    <w:rsid w:val="00FF4127"/>
    <w:rsid w:val="00FF5491"/>
    <w:rsid w:val="00FF695E"/>
    <w:rsid w:val="058440C1"/>
    <w:rsid w:val="060FBDAF"/>
    <w:rsid w:val="08BBE183"/>
    <w:rsid w:val="093AD2F3"/>
    <w:rsid w:val="0B7F8115"/>
    <w:rsid w:val="0C6BDD15"/>
    <w:rsid w:val="0D1940DB"/>
    <w:rsid w:val="11918E87"/>
    <w:rsid w:val="1BF86B38"/>
    <w:rsid w:val="1CE440A5"/>
    <w:rsid w:val="1D943B99"/>
    <w:rsid w:val="1F300BFA"/>
    <w:rsid w:val="202BF79A"/>
    <w:rsid w:val="20CBDC5B"/>
    <w:rsid w:val="231B2369"/>
    <w:rsid w:val="29752355"/>
    <w:rsid w:val="2AF1B011"/>
    <w:rsid w:val="2BF57410"/>
    <w:rsid w:val="303ED72B"/>
    <w:rsid w:val="330645BC"/>
    <w:rsid w:val="35A217D2"/>
    <w:rsid w:val="3BE73C58"/>
    <w:rsid w:val="4036EE24"/>
    <w:rsid w:val="42172B67"/>
    <w:rsid w:val="450A5F47"/>
    <w:rsid w:val="45E5A99B"/>
    <w:rsid w:val="46394BAB"/>
    <w:rsid w:val="5077BEFB"/>
    <w:rsid w:val="51D7A778"/>
    <w:rsid w:val="531AD84D"/>
    <w:rsid w:val="55E2FE66"/>
    <w:rsid w:val="56F4ED2D"/>
    <w:rsid w:val="57405ED4"/>
    <w:rsid w:val="5835BA95"/>
    <w:rsid w:val="59FFC33E"/>
    <w:rsid w:val="5A595CF1"/>
    <w:rsid w:val="5A7AD32A"/>
    <w:rsid w:val="5C16A38B"/>
    <w:rsid w:val="5FD1417B"/>
    <w:rsid w:val="6145BDD4"/>
    <w:rsid w:val="61709CB7"/>
    <w:rsid w:val="65514801"/>
    <w:rsid w:val="6627B4B2"/>
    <w:rsid w:val="66F510C3"/>
    <w:rsid w:val="6B52CDA3"/>
    <w:rsid w:val="6D7445E8"/>
    <w:rsid w:val="6D7ADF18"/>
    <w:rsid w:val="6E7EFC48"/>
    <w:rsid w:val="708C7AF0"/>
    <w:rsid w:val="715BE19E"/>
    <w:rsid w:val="71950817"/>
    <w:rsid w:val="71F8C0C8"/>
    <w:rsid w:val="72CCCF99"/>
    <w:rsid w:val="73156BB3"/>
    <w:rsid w:val="747A5A03"/>
    <w:rsid w:val="776311BB"/>
    <w:rsid w:val="79CCBC96"/>
    <w:rsid w:val="7A579BB8"/>
    <w:rsid w:val="7A78C850"/>
    <w:rsid w:val="7AB48C14"/>
    <w:rsid w:val="7CD1EABB"/>
    <w:rsid w:val="7EEE8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E11F24"/>
  <w15:docId w15:val="{EBDCBE0F-EE67-46CB-98F7-385098EF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E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6F53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F53EF"/>
    <w:rPr>
      <w:rFonts w:ascii="Tahoma" w:eastAsia="Times New Roman" w:hAnsi="Tahoma" w:cs="Tahoma"/>
      <w:sz w:val="16"/>
      <w:szCs w:val="16"/>
    </w:rPr>
  </w:style>
  <w:style w:type="paragraph" w:styleId="Paragraphedeliste">
    <w:name w:val="List Paragraph"/>
    <w:basedOn w:val="Normal"/>
    <w:uiPriority w:val="99"/>
    <w:qFormat/>
    <w:rsid w:val="00C12575"/>
    <w:pPr>
      <w:ind w:left="720"/>
      <w:contextualSpacing/>
    </w:pPr>
  </w:style>
  <w:style w:type="paragraph" w:customStyle="1" w:styleId="Default">
    <w:name w:val="Default"/>
    <w:uiPriority w:val="99"/>
    <w:rsid w:val="00B50D7F"/>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rsid w:val="00E035DC"/>
    <w:pPr>
      <w:tabs>
        <w:tab w:val="center" w:pos="4536"/>
        <w:tab w:val="right" w:pos="9072"/>
      </w:tabs>
      <w:spacing w:after="0" w:line="240" w:lineRule="auto"/>
    </w:pPr>
  </w:style>
  <w:style w:type="character" w:customStyle="1" w:styleId="En-tteCar">
    <w:name w:val="En-tête Car"/>
    <w:basedOn w:val="Policepardfaut"/>
    <w:link w:val="En-tte"/>
    <w:uiPriority w:val="99"/>
    <w:locked/>
    <w:rsid w:val="00E035DC"/>
    <w:rPr>
      <w:rFonts w:ascii="Calibri" w:eastAsia="Times New Roman" w:hAnsi="Calibri" w:cs="Times New Roman"/>
    </w:rPr>
  </w:style>
  <w:style w:type="paragraph" w:styleId="Pieddepage">
    <w:name w:val="footer"/>
    <w:basedOn w:val="Normal"/>
    <w:link w:val="PieddepageCar"/>
    <w:uiPriority w:val="99"/>
    <w:rsid w:val="00E035D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035DC"/>
    <w:rPr>
      <w:rFonts w:ascii="Calibri" w:eastAsia="Times New Roman" w:hAnsi="Calibri" w:cs="Times New Roman"/>
    </w:rPr>
  </w:style>
  <w:style w:type="character" w:styleId="Lienhypertexte">
    <w:name w:val="Hyperlink"/>
    <w:basedOn w:val="Policepardfaut"/>
    <w:uiPriority w:val="99"/>
    <w:rsid w:val="00842264"/>
    <w:rPr>
      <w:rFonts w:cs="Times New Roman"/>
      <w:color w:val="0000FF"/>
      <w:u w:val="single"/>
    </w:rPr>
  </w:style>
  <w:style w:type="character" w:customStyle="1" w:styleId="Mentionnonrsolue1">
    <w:name w:val="Mention non résolue1"/>
    <w:basedOn w:val="Policepardfaut"/>
    <w:uiPriority w:val="99"/>
    <w:semiHidden/>
    <w:unhideWhenUsed/>
    <w:rsid w:val="00461A59"/>
    <w:rPr>
      <w:color w:val="605E5C"/>
      <w:shd w:val="clear" w:color="auto" w:fill="E1DFDD"/>
    </w:rPr>
  </w:style>
  <w:style w:type="character" w:styleId="Marquedecommentaire">
    <w:name w:val="annotation reference"/>
    <w:basedOn w:val="Policepardfaut"/>
    <w:uiPriority w:val="99"/>
    <w:semiHidden/>
    <w:unhideWhenUsed/>
    <w:rsid w:val="009178B1"/>
    <w:rPr>
      <w:sz w:val="16"/>
      <w:szCs w:val="16"/>
    </w:rPr>
  </w:style>
  <w:style w:type="paragraph" w:styleId="Commentaire">
    <w:name w:val="annotation text"/>
    <w:basedOn w:val="Normal"/>
    <w:link w:val="CommentaireCar"/>
    <w:uiPriority w:val="99"/>
    <w:unhideWhenUsed/>
    <w:rsid w:val="009178B1"/>
    <w:pPr>
      <w:spacing w:line="240" w:lineRule="auto"/>
    </w:pPr>
    <w:rPr>
      <w:sz w:val="20"/>
      <w:szCs w:val="20"/>
    </w:rPr>
  </w:style>
  <w:style w:type="character" w:customStyle="1" w:styleId="CommentaireCar">
    <w:name w:val="Commentaire Car"/>
    <w:basedOn w:val="Policepardfaut"/>
    <w:link w:val="Commentaire"/>
    <w:uiPriority w:val="99"/>
    <w:rsid w:val="009178B1"/>
    <w:rPr>
      <w:sz w:val="20"/>
      <w:szCs w:val="20"/>
      <w:lang w:eastAsia="en-US"/>
    </w:rPr>
  </w:style>
  <w:style w:type="paragraph" w:styleId="Objetducommentaire">
    <w:name w:val="annotation subject"/>
    <w:basedOn w:val="Commentaire"/>
    <w:next w:val="Commentaire"/>
    <w:link w:val="ObjetducommentaireCar"/>
    <w:uiPriority w:val="99"/>
    <w:semiHidden/>
    <w:unhideWhenUsed/>
    <w:rsid w:val="009178B1"/>
    <w:rPr>
      <w:b/>
      <w:bCs/>
    </w:rPr>
  </w:style>
  <w:style w:type="character" w:customStyle="1" w:styleId="ObjetducommentaireCar">
    <w:name w:val="Objet du commentaire Car"/>
    <w:basedOn w:val="CommentaireCar"/>
    <w:link w:val="Objetducommentaire"/>
    <w:uiPriority w:val="99"/>
    <w:semiHidden/>
    <w:rsid w:val="009178B1"/>
    <w:rPr>
      <w:b/>
      <w:bCs/>
      <w:sz w:val="20"/>
      <w:szCs w:val="20"/>
      <w:lang w:eastAsia="en-US"/>
    </w:rPr>
  </w:style>
  <w:style w:type="character" w:styleId="Mentionnonrsolue">
    <w:name w:val="Unresolved Mention"/>
    <w:basedOn w:val="Policepardfaut"/>
    <w:uiPriority w:val="99"/>
    <w:semiHidden/>
    <w:unhideWhenUsed/>
    <w:rsid w:val="007D6F12"/>
    <w:rPr>
      <w:color w:val="605E5C"/>
      <w:shd w:val="clear" w:color="auto" w:fill="E1DFDD"/>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C4CF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f.fr/professionnels/offres-et-services/caf-de-la-haute-garonne/partenaires-locaux/appels-proje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stephanie.papaix@toulouse-metrop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phine.le-berder@caf31.caf.fr" TargetMode="External"/><Relationship Id="R11a4cf57d16e4015" Type="http://schemas.microsoft.com/office/2019/09/relationships/intelligence" Target="intelligenc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uebelhart@francetravail.fr" TargetMode="External"/><Relationship Id="rId4" Type="http://schemas.openxmlformats.org/officeDocument/2006/relationships/webSettings" Target="webSettings.xml"/><Relationship Id="rId9" Type="http://schemas.openxmlformats.org/officeDocument/2006/relationships/hyperlink" Target="mailto:dsp@caf31.caf.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1428</Words>
  <Characters>8709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10117</CharactersWithSpaces>
  <SharedDoc>false</SharedDoc>
  <HLinks>
    <vt:vector size="48" baseType="variant">
      <vt:variant>
        <vt:i4>1179648</vt:i4>
      </vt:variant>
      <vt:variant>
        <vt:i4>21</vt:i4>
      </vt:variant>
      <vt:variant>
        <vt:i4>0</vt:i4>
      </vt:variant>
      <vt:variant>
        <vt:i4>5</vt:i4>
      </vt:variant>
      <vt:variant>
        <vt:lpwstr>http://www.caf.fr/allocataires/caf-de-la-haute-garonne/partenaires/base-documentaire</vt:lpwstr>
      </vt:variant>
      <vt:variant>
        <vt:lpwstr/>
      </vt:variant>
      <vt:variant>
        <vt:i4>8257551</vt:i4>
      </vt:variant>
      <vt:variant>
        <vt:i4>18</vt:i4>
      </vt:variant>
      <vt:variant>
        <vt:i4>0</vt:i4>
      </vt:variant>
      <vt:variant>
        <vt:i4>5</vt:i4>
      </vt:variant>
      <vt:variant>
        <vt:lpwstr>mailto:maryse.salanie@mltoulouse.org</vt:lpwstr>
      </vt:variant>
      <vt:variant>
        <vt:lpwstr/>
      </vt:variant>
      <vt:variant>
        <vt:i4>589922</vt:i4>
      </vt:variant>
      <vt:variant>
        <vt:i4>15</vt:i4>
      </vt:variant>
      <vt:variant>
        <vt:i4>0</vt:i4>
      </vt:variant>
      <vt:variant>
        <vt:i4>5</vt:i4>
      </vt:variant>
      <vt:variant>
        <vt:lpwstr>mailto:zahia.boukhari@ml31.org</vt:lpwstr>
      </vt:variant>
      <vt:variant>
        <vt:lpwstr/>
      </vt:variant>
      <vt:variant>
        <vt:i4>2490383</vt:i4>
      </vt:variant>
      <vt:variant>
        <vt:i4>12</vt:i4>
      </vt:variant>
      <vt:variant>
        <vt:i4>0</vt:i4>
      </vt:variant>
      <vt:variant>
        <vt:i4>5</vt:i4>
      </vt:variant>
      <vt:variant>
        <vt:lpwstr>mailto:florence.cottineau@caftoulouse.cnafmail.fr</vt:lpwstr>
      </vt:variant>
      <vt:variant>
        <vt:lpwstr/>
      </vt:variant>
      <vt:variant>
        <vt:i4>2359376</vt:i4>
      </vt:variant>
      <vt:variant>
        <vt:i4>9</vt:i4>
      </vt:variant>
      <vt:variant>
        <vt:i4>0</vt:i4>
      </vt:variant>
      <vt:variant>
        <vt:i4>5</vt:i4>
      </vt:variant>
      <vt:variant>
        <vt:lpwstr>mailto:accueilpmi-individuelcollectif@cd31.fr</vt:lpwstr>
      </vt:variant>
      <vt:variant>
        <vt:lpwstr/>
      </vt:variant>
      <vt:variant>
        <vt:i4>5898340</vt:i4>
      </vt:variant>
      <vt:variant>
        <vt:i4>6</vt:i4>
      </vt:variant>
      <vt:variant>
        <vt:i4>0</vt:i4>
      </vt:variant>
      <vt:variant>
        <vt:i4>5</vt:i4>
      </vt:variant>
      <vt:variant>
        <vt:lpwstr>mailto:karine.pauly@pole-emploi.fr</vt:lpwstr>
      </vt:variant>
      <vt:variant>
        <vt:lpwstr/>
      </vt:variant>
      <vt:variant>
        <vt:i4>720935</vt:i4>
      </vt:variant>
      <vt:variant>
        <vt:i4>3</vt:i4>
      </vt:variant>
      <vt:variant>
        <vt:i4>0</vt:i4>
      </vt:variant>
      <vt:variant>
        <vt:i4>5</vt:i4>
      </vt:variant>
      <vt:variant>
        <vt:lpwstr>mailto:christine.mahenc@pole-emploi.fr</vt:lpwstr>
      </vt:variant>
      <vt:variant>
        <vt:lpwstr/>
      </vt:variant>
      <vt:variant>
        <vt:i4>6422618</vt:i4>
      </vt:variant>
      <vt:variant>
        <vt:i4>0</vt:i4>
      </vt:variant>
      <vt:variant>
        <vt:i4>0</vt:i4>
      </vt:variant>
      <vt:variant>
        <vt:i4>5</vt:i4>
      </vt:variant>
      <vt:variant>
        <vt:lpwstr>mailto:direction-partenaires.caftoulouse@caf.fr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COTTINEAU 311</dc:creator>
  <cp:keywords/>
  <cp:lastModifiedBy>Christophe JUAN 311</cp:lastModifiedBy>
  <cp:revision>18</cp:revision>
  <cp:lastPrinted>2020-03-12T13:33:00Z</cp:lastPrinted>
  <dcterms:created xsi:type="dcterms:W3CDTF">2023-09-15T11:09:00Z</dcterms:created>
  <dcterms:modified xsi:type="dcterms:W3CDTF">2024-12-09T09:50:00Z</dcterms:modified>
</cp:coreProperties>
</file>