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0B74" w14:textId="2BB33013" w:rsidR="00E719B9" w:rsidRPr="00A84598" w:rsidRDefault="00D0525C" w:rsidP="00A84598">
      <w:pPr>
        <w:jc w:val="both"/>
        <w:rPr>
          <w:rFonts w:ascii="Arial" w:hAnsi="Arial" w:cs="Arial"/>
        </w:rPr>
      </w:pPr>
      <w:r>
        <w:rPr>
          <w:rFonts w:ascii="Arial" w:hAnsi="Arial" w:cs="Arial"/>
          <w:noProof/>
          <w:sz w:val="24"/>
          <w:szCs w:val="24"/>
        </w:rPr>
        <w:drawing>
          <wp:anchor distT="0" distB="0" distL="114300" distR="114300" simplePos="0" relativeHeight="251661312" behindDoc="0" locked="0" layoutInCell="1" allowOverlap="1" wp14:anchorId="4249BB84" wp14:editId="2B4F6750">
            <wp:simplePos x="0" y="0"/>
            <wp:positionH relativeFrom="column">
              <wp:posOffset>-423545</wp:posOffset>
            </wp:positionH>
            <wp:positionV relativeFrom="paragraph">
              <wp:posOffset>-299720</wp:posOffset>
            </wp:positionV>
            <wp:extent cx="1285606" cy="699244"/>
            <wp:effectExtent l="19050" t="19050" r="10160" b="24765"/>
            <wp:wrapNone/>
            <wp:docPr id="459854502"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54502" name="Image 1" descr="Une image contenant texte, Police, capture d’écran, logo&#10;&#10;Le contenu généré par l’IA peut être incorrect."/>
                    <pic:cNvPicPr/>
                  </pic:nvPicPr>
                  <pic:blipFill rotWithShape="1">
                    <a:blip r:embed="rId5" cstate="print">
                      <a:extLst>
                        <a:ext uri="{28A0092B-C50C-407E-A947-70E740481C1C}">
                          <a14:useLocalDpi xmlns:a14="http://schemas.microsoft.com/office/drawing/2010/main" val="0"/>
                        </a:ext>
                      </a:extLst>
                    </a:blip>
                    <a:srcRect l="5401" t="10727" r="6029" b="12111"/>
                    <a:stretch/>
                  </pic:blipFill>
                  <pic:spPr bwMode="auto">
                    <a:xfrm>
                      <a:off x="0" y="0"/>
                      <a:ext cx="1285606" cy="699244"/>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0288" behindDoc="0" locked="0" layoutInCell="1" allowOverlap="1" wp14:anchorId="577C57C9" wp14:editId="699C46A7">
            <wp:simplePos x="0" y="0"/>
            <wp:positionH relativeFrom="column">
              <wp:posOffset>961390</wp:posOffset>
            </wp:positionH>
            <wp:positionV relativeFrom="paragraph">
              <wp:posOffset>-441960</wp:posOffset>
            </wp:positionV>
            <wp:extent cx="639144" cy="933450"/>
            <wp:effectExtent l="38100" t="38100" r="46990" b="38100"/>
            <wp:wrapNone/>
            <wp:docPr id="754266028" name="Image 3" descr="Une image contenant texte, Police, affich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66028" name="Image 3" descr="Une image contenant texte, Police, affiche, Graphiqu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9144" cy="933450"/>
                    </a:xfrm>
                    <a:prstGeom prst="rect">
                      <a:avLst/>
                    </a:prstGeom>
                    <a:ln w="28575">
                      <a:solidFill>
                        <a:sysClr val="window" lastClr="FFFFFF"/>
                      </a:solid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240" behindDoc="1" locked="0" layoutInCell="1" allowOverlap="1" wp14:anchorId="5FFFACBD" wp14:editId="49557CD9">
            <wp:simplePos x="0" y="0"/>
            <wp:positionH relativeFrom="column">
              <wp:posOffset>-594995</wp:posOffset>
            </wp:positionH>
            <wp:positionV relativeFrom="paragraph">
              <wp:posOffset>-556260</wp:posOffset>
            </wp:positionV>
            <wp:extent cx="6960644" cy="9805670"/>
            <wp:effectExtent l="0" t="0" r="0" b="5080"/>
            <wp:wrapNone/>
            <wp:docPr id="655296291" name="Image 1" descr="Une image contenant habits, Visage humain, dessin humoristique,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96291" name="Image 1" descr="Une image contenant habits, Visage humain, dessin humoristique, personn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6960644" cy="9805670"/>
                    </a:xfrm>
                    <a:prstGeom prst="rect">
                      <a:avLst/>
                    </a:prstGeom>
                  </pic:spPr>
                </pic:pic>
              </a:graphicData>
            </a:graphic>
            <wp14:sizeRelH relativeFrom="page">
              <wp14:pctWidth>0</wp14:pctWidth>
            </wp14:sizeRelH>
            <wp14:sizeRelV relativeFrom="page">
              <wp14:pctHeight>0</wp14:pctHeight>
            </wp14:sizeRelV>
          </wp:anchor>
        </w:drawing>
      </w:r>
    </w:p>
    <w:p w14:paraId="1088550F" w14:textId="7D00E7E3" w:rsidR="004D211B" w:rsidRPr="00A84598" w:rsidRDefault="004D211B" w:rsidP="00A84598">
      <w:pPr>
        <w:jc w:val="both"/>
        <w:rPr>
          <w:rFonts w:ascii="Arial" w:hAnsi="Arial" w:cs="Arial"/>
        </w:rPr>
      </w:pPr>
    </w:p>
    <w:p w14:paraId="334AA8CC" w14:textId="6DA3971F" w:rsidR="004D211B" w:rsidRDefault="004D211B" w:rsidP="00A84598">
      <w:pPr>
        <w:jc w:val="both"/>
        <w:rPr>
          <w:rFonts w:ascii="Arial" w:hAnsi="Arial" w:cs="Arial"/>
        </w:rPr>
      </w:pPr>
    </w:p>
    <w:p w14:paraId="6F4395DF" w14:textId="52FA445E" w:rsidR="00D0525C" w:rsidRDefault="00D0525C" w:rsidP="00A84598">
      <w:pPr>
        <w:jc w:val="both"/>
        <w:rPr>
          <w:rFonts w:ascii="Arial" w:hAnsi="Arial" w:cs="Arial"/>
        </w:rPr>
      </w:pPr>
    </w:p>
    <w:p w14:paraId="4A15F50A" w14:textId="008EFBEA" w:rsidR="00D0525C" w:rsidRDefault="00D0525C" w:rsidP="00A84598">
      <w:pPr>
        <w:jc w:val="both"/>
        <w:rPr>
          <w:rFonts w:ascii="Arial" w:hAnsi="Arial" w:cs="Arial"/>
        </w:rPr>
      </w:pPr>
    </w:p>
    <w:p w14:paraId="3C1CCBF7" w14:textId="65CD83CD" w:rsidR="00D0525C" w:rsidRDefault="00D0525C" w:rsidP="00A84598">
      <w:pPr>
        <w:jc w:val="both"/>
        <w:rPr>
          <w:rFonts w:ascii="Arial" w:hAnsi="Arial" w:cs="Arial"/>
        </w:rPr>
      </w:pPr>
    </w:p>
    <w:p w14:paraId="4DFB2E07" w14:textId="77777777" w:rsidR="00D0525C" w:rsidRDefault="00D0525C" w:rsidP="00A84598">
      <w:pPr>
        <w:jc w:val="both"/>
        <w:rPr>
          <w:rFonts w:ascii="Arial" w:hAnsi="Arial" w:cs="Arial"/>
        </w:rPr>
      </w:pPr>
    </w:p>
    <w:p w14:paraId="7D39C49B" w14:textId="77777777" w:rsidR="00D0525C" w:rsidRDefault="00D0525C" w:rsidP="00A84598">
      <w:pPr>
        <w:jc w:val="both"/>
        <w:rPr>
          <w:rFonts w:ascii="Arial" w:hAnsi="Arial" w:cs="Arial"/>
        </w:rPr>
      </w:pPr>
    </w:p>
    <w:p w14:paraId="0AC0D71A" w14:textId="77777777" w:rsidR="00D0525C" w:rsidRDefault="00D0525C" w:rsidP="00A84598">
      <w:pPr>
        <w:jc w:val="both"/>
        <w:rPr>
          <w:rFonts w:ascii="Arial" w:hAnsi="Arial" w:cs="Arial"/>
        </w:rPr>
      </w:pPr>
    </w:p>
    <w:p w14:paraId="22B13677" w14:textId="77777777" w:rsidR="00D0525C" w:rsidRDefault="00D0525C" w:rsidP="00A84598">
      <w:pPr>
        <w:jc w:val="both"/>
        <w:rPr>
          <w:rFonts w:ascii="Arial" w:hAnsi="Arial" w:cs="Arial"/>
        </w:rPr>
      </w:pPr>
    </w:p>
    <w:p w14:paraId="5C0E814B" w14:textId="77777777" w:rsidR="00D0525C" w:rsidRDefault="00D0525C" w:rsidP="00A84598">
      <w:pPr>
        <w:jc w:val="both"/>
        <w:rPr>
          <w:rFonts w:ascii="Arial" w:hAnsi="Arial" w:cs="Arial"/>
        </w:rPr>
      </w:pPr>
    </w:p>
    <w:p w14:paraId="419E6461" w14:textId="77777777" w:rsidR="00D0525C" w:rsidRDefault="00D0525C" w:rsidP="00A84598">
      <w:pPr>
        <w:jc w:val="both"/>
        <w:rPr>
          <w:rFonts w:ascii="Arial" w:hAnsi="Arial" w:cs="Arial"/>
        </w:rPr>
      </w:pPr>
    </w:p>
    <w:p w14:paraId="174C9BC6" w14:textId="77777777" w:rsidR="00D0525C" w:rsidRDefault="00D0525C" w:rsidP="00A84598">
      <w:pPr>
        <w:jc w:val="both"/>
        <w:rPr>
          <w:rFonts w:ascii="Arial" w:hAnsi="Arial" w:cs="Arial"/>
        </w:rPr>
      </w:pPr>
    </w:p>
    <w:p w14:paraId="456B7835" w14:textId="77777777" w:rsidR="00D0525C" w:rsidRDefault="00D0525C" w:rsidP="00A84598">
      <w:pPr>
        <w:jc w:val="both"/>
        <w:rPr>
          <w:rFonts w:ascii="Arial" w:hAnsi="Arial" w:cs="Arial"/>
        </w:rPr>
      </w:pPr>
    </w:p>
    <w:p w14:paraId="6909DDC4" w14:textId="77777777" w:rsidR="00D0525C" w:rsidRDefault="00D0525C" w:rsidP="00A84598">
      <w:pPr>
        <w:jc w:val="both"/>
        <w:rPr>
          <w:rFonts w:ascii="Arial" w:hAnsi="Arial" w:cs="Arial"/>
        </w:rPr>
      </w:pPr>
    </w:p>
    <w:p w14:paraId="6765B0BF" w14:textId="77777777" w:rsidR="00D0525C" w:rsidRDefault="00D0525C" w:rsidP="00A84598">
      <w:pPr>
        <w:jc w:val="both"/>
        <w:rPr>
          <w:rFonts w:ascii="Arial" w:hAnsi="Arial" w:cs="Arial"/>
        </w:rPr>
      </w:pPr>
    </w:p>
    <w:p w14:paraId="333FA39B" w14:textId="77777777" w:rsidR="00D0525C" w:rsidRDefault="00D0525C" w:rsidP="00A84598">
      <w:pPr>
        <w:jc w:val="both"/>
        <w:rPr>
          <w:rFonts w:ascii="Arial" w:hAnsi="Arial" w:cs="Arial"/>
        </w:rPr>
      </w:pPr>
    </w:p>
    <w:p w14:paraId="24DEA039" w14:textId="77777777" w:rsidR="00D0525C" w:rsidRDefault="00D0525C" w:rsidP="00A84598">
      <w:pPr>
        <w:jc w:val="both"/>
        <w:rPr>
          <w:rFonts w:ascii="Arial" w:hAnsi="Arial" w:cs="Arial"/>
        </w:rPr>
      </w:pPr>
    </w:p>
    <w:p w14:paraId="4BEA54B5" w14:textId="77777777" w:rsidR="00D0525C" w:rsidRDefault="00D0525C" w:rsidP="00A84598">
      <w:pPr>
        <w:jc w:val="both"/>
        <w:rPr>
          <w:rFonts w:ascii="Arial" w:hAnsi="Arial" w:cs="Arial"/>
        </w:rPr>
      </w:pPr>
    </w:p>
    <w:p w14:paraId="2D2952B4" w14:textId="77777777" w:rsidR="00D0525C" w:rsidRDefault="00D0525C" w:rsidP="00A84598">
      <w:pPr>
        <w:jc w:val="both"/>
        <w:rPr>
          <w:rFonts w:ascii="Arial" w:hAnsi="Arial" w:cs="Arial"/>
        </w:rPr>
      </w:pPr>
    </w:p>
    <w:p w14:paraId="4AF1F713" w14:textId="77777777" w:rsidR="00D0525C" w:rsidRDefault="00D0525C" w:rsidP="00A84598">
      <w:pPr>
        <w:jc w:val="both"/>
        <w:rPr>
          <w:rFonts w:ascii="Arial" w:hAnsi="Arial" w:cs="Arial"/>
        </w:rPr>
      </w:pPr>
    </w:p>
    <w:p w14:paraId="09179E44" w14:textId="77777777" w:rsidR="00D0525C" w:rsidRDefault="00D0525C" w:rsidP="00A84598">
      <w:pPr>
        <w:jc w:val="both"/>
        <w:rPr>
          <w:rFonts w:ascii="Arial" w:hAnsi="Arial" w:cs="Arial"/>
        </w:rPr>
      </w:pPr>
    </w:p>
    <w:p w14:paraId="502AF8D4" w14:textId="77777777" w:rsidR="00D0525C" w:rsidRDefault="00D0525C" w:rsidP="00A84598">
      <w:pPr>
        <w:jc w:val="both"/>
        <w:rPr>
          <w:rFonts w:ascii="Arial" w:hAnsi="Arial" w:cs="Arial"/>
        </w:rPr>
      </w:pPr>
    </w:p>
    <w:p w14:paraId="4B640FF9" w14:textId="77777777" w:rsidR="00D0525C" w:rsidRDefault="00D0525C" w:rsidP="00A84598">
      <w:pPr>
        <w:jc w:val="both"/>
        <w:rPr>
          <w:rFonts w:ascii="Arial" w:hAnsi="Arial" w:cs="Arial"/>
        </w:rPr>
      </w:pPr>
    </w:p>
    <w:p w14:paraId="31892EC3" w14:textId="77777777" w:rsidR="00D0525C" w:rsidRPr="00D0525C" w:rsidRDefault="00D0525C" w:rsidP="00A84598">
      <w:pPr>
        <w:jc w:val="both"/>
        <w:rPr>
          <w:rFonts w:ascii="Arial" w:hAnsi="Arial" w:cs="Arial"/>
          <w:sz w:val="36"/>
          <w:szCs w:val="36"/>
        </w:rPr>
      </w:pPr>
    </w:p>
    <w:p w14:paraId="5169C123" w14:textId="77777777" w:rsidR="00D0525C" w:rsidRDefault="00D0525C" w:rsidP="00A84598">
      <w:pPr>
        <w:jc w:val="both"/>
        <w:rPr>
          <w:rFonts w:ascii="Arial" w:hAnsi="Arial" w:cs="Arial"/>
        </w:rPr>
      </w:pPr>
    </w:p>
    <w:p w14:paraId="4C398513" w14:textId="04FD935B" w:rsidR="004D211B" w:rsidRPr="00D0525C" w:rsidRDefault="004D211B" w:rsidP="00D0525C">
      <w:pPr>
        <w:spacing w:after="0" w:line="240" w:lineRule="auto"/>
        <w:ind w:left="425" w:right="2835"/>
        <w:jc w:val="both"/>
        <w:rPr>
          <w:rFonts w:ascii="Arial Black" w:hAnsi="Arial Black" w:cs="Arial"/>
          <w:color w:val="FF0000"/>
          <w:sz w:val="28"/>
          <w:szCs w:val="28"/>
        </w:rPr>
      </w:pPr>
      <w:r w:rsidRPr="00D0525C">
        <w:rPr>
          <w:rFonts w:ascii="Arial Black" w:hAnsi="Arial Black" w:cs="Arial"/>
          <w:color w:val="FF0000"/>
          <w:sz w:val="28"/>
          <w:szCs w:val="28"/>
        </w:rPr>
        <w:t>APPEL A PROJET</w:t>
      </w:r>
      <w:r w:rsidR="00D0525C">
        <w:rPr>
          <w:rFonts w:ascii="Arial Black" w:hAnsi="Arial Black" w:cs="Arial"/>
          <w:color w:val="FF0000"/>
          <w:sz w:val="28"/>
          <w:szCs w:val="28"/>
        </w:rPr>
        <w:t xml:space="preserve"> </w:t>
      </w:r>
      <w:r w:rsidRPr="00D0525C">
        <w:rPr>
          <w:rFonts w:ascii="Arial Black" w:hAnsi="Arial Black" w:cs="Arial"/>
          <w:color w:val="FF0000"/>
          <w:sz w:val="28"/>
          <w:szCs w:val="28"/>
        </w:rPr>
        <w:t>SOUTIEN A LA PARENTALITE</w:t>
      </w:r>
      <w:r w:rsidR="00D0525C" w:rsidRPr="00D0525C">
        <w:rPr>
          <w:rFonts w:ascii="Arial Black" w:hAnsi="Arial Black" w:cs="Arial"/>
          <w:color w:val="FF0000"/>
          <w:sz w:val="28"/>
          <w:szCs w:val="28"/>
        </w:rPr>
        <w:t xml:space="preserve"> </w:t>
      </w:r>
      <w:r w:rsidRPr="00D0525C">
        <w:rPr>
          <w:rFonts w:ascii="Arial Black" w:hAnsi="Arial Black" w:cs="Arial"/>
          <w:color w:val="FF0000"/>
          <w:sz w:val="28"/>
          <w:szCs w:val="28"/>
        </w:rPr>
        <w:t>2026</w:t>
      </w:r>
    </w:p>
    <w:p w14:paraId="7388B382" w14:textId="77777777" w:rsidR="004D211B" w:rsidRPr="00D0525C" w:rsidRDefault="004D211B" w:rsidP="00D0525C">
      <w:pPr>
        <w:spacing w:after="0" w:line="240" w:lineRule="auto"/>
        <w:ind w:left="425" w:right="2835"/>
        <w:jc w:val="both"/>
        <w:rPr>
          <w:rFonts w:ascii="Arial Black" w:hAnsi="Arial Black" w:cs="Arial"/>
          <w:color w:val="FF0000"/>
          <w:sz w:val="12"/>
          <w:szCs w:val="12"/>
        </w:rPr>
      </w:pPr>
    </w:p>
    <w:p w14:paraId="77234DA7" w14:textId="3F7278B0" w:rsidR="004D211B" w:rsidRPr="00D0525C" w:rsidRDefault="00451513" w:rsidP="00D0525C">
      <w:pPr>
        <w:spacing w:after="0" w:line="240" w:lineRule="auto"/>
        <w:ind w:left="425" w:right="2835"/>
        <w:jc w:val="both"/>
        <w:rPr>
          <w:rFonts w:ascii="Arial Black" w:hAnsi="Arial Black" w:cs="Arial"/>
          <w:color w:val="4472C4" w:themeColor="accent1"/>
          <w:sz w:val="24"/>
          <w:szCs w:val="24"/>
        </w:rPr>
      </w:pPr>
      <w:r w:rsidRPr="00D0525C">
        <w:rPr>
          <w:rFonts w:ascii="Arial Black" w:hAnsi="Arial Black" w:cs="Arial"/>
          <w:color w:val="4472C4" w:themeColor="accent1"/>
          <w:sz w:val="24"/>
          <w:szCs w:val="24"/>
        </w:rPr>
        <w:t>IMPLICATION ET PARTICIPATION DES FAMILLES A TRAVERS DES MODALITES D’INTERVENTIONS COLLECTIVES</w:t>
      </w:r>
    </w:p>
    <w:p w14:paraId="17FF963C" w14:textId="43332EC0" w:rsidR="004D211B" w:rsidRPr="00A84598" w:rsidRDefault="004D211B" w:rsidP="00A84598">
      <w:pPr>
        <w:jc w:val="both"/>
        <w:rPr>
          <w:rFonts w:ascii="Arial" w:hAnsi="Arial" w:cs="Arial"/>
        </w:rPr>
      </w:pPr>
      <w:r w:rsidRPr="00A84598">
        <w:rPr>
          <w:rFonts w:ascii="Arial" w:hAnsi="Arial" w:cs="Arial"/>
        </w:rPr>
        <w:br w:type="page"/>
      </w:r>
    </w:p>
    <w:p w14:paraId="1C5011D6" w14:textId="7AA46D51" w:rsidR="004D211B" w:rsidRPr="00D0525C" w:rsidRDefault="00075D1F" w:rsidP="00D0525C">
      <w:pPr>
        <w:pStyle w:val="titrecaf"/>
      </w:pPr>
      <w:r w:rsidRPr="00D0525C">
        <w:lastRenderedPageBreak/>
        <w:t>FINALITE</w:t>
      </w:r>
    </w:p>
    <w:p w14:paraId="5755DB88" w14:textId="77777777" w:rsidR="00D0525C" w:rsidRDefault="00D0525C" w:rsidP="00A84598">
      <w:pPr>
        <w:jc w:val="both"/>
        <w:rPr>
          <w:rFonts w:ascii="Arial" w:hAnsi="Arial" w:cs="Arial"/>
        </w:rPr>
      </w:pPr>
    </w:p>
    <w:p w14:paraId="2E453E1B" w14:textId="365AE026" w:rsidR="00075D1F" w:rsidRDefault="00075D1F" w:rsidP="00A84598">
      <w:pPr>
        <w:jc w:val="both"/>
        <w:rPr>
          <w:rFonts w:ascii="Arial" w:hAnsi="Arial" w:cs="Arial"/>
        </w:rPr>
      </w:pPr>
      <w:r w:rsidRPr="00A84598">
        <w:rPr>
          <w:rFonts w:ascii="Arial" w:hAnsi="Arial" w:cs="Arial"/>
        </w:rPr>
        <w:t>Accompagner et soutenir les parents dans leur fonction parentale</w:t>
      </w:r>
      <w:r w:rsidR="00A84598">
        <w:rPr>
          <w:rFonts w:ascii="Arial" w:hAnsi="Arial" w:cs="Arial"/>
        </w:rPr>
        <w:t>, à toutes les étapes de la vie de leur(s) enfant(s).</w:t>
      </w:r>
    </w:p>
    <w:p w14:paraId="3B314413" w14:textId="77777777" w:rsidR="00A84598" w:rsidRDefault="00A84598" w:rsidP="00A84598">
      <w:pPr>
        <w:jc w:val="both"/>
        <w:rPr>
          <w:rFonts w:ascii="Arial" w:hAnsi="Arial" w:cs="Arial"/>
        </w:rPr>
      </w:pPr>
    </w:p>
    <w:p w14:paraId="57DDE7B2" w14:textId="0FFA063E" w:rsidR="00A84598" w:rsidRDefault="00A84598" w:rsidP="00D0525C">
      <w:pPr>
        <w:pStyle w:val="titrecaf"/>
      </w:pPr>
      <w:r>
        <w:t>OBJECTIFS</w:t>
      </w:r>
    </w:p>
    <w:p w14:paraId="540A302F" w14:textId="77777777" w:rsidR="00A84598" w:rsidRDefault="00A84598" w:rsidP="00A84598">
      <w:pPr>
        <w:jc w:val="both"/>
        <w:rPr>
          <w:rFonts w:ascii="Arial" w:hAnsi="Arial" w:cs="Arial"/>
        </w:rPr>
      </w:pPr>
    </w:p>
    <w:p w14:paraId="398B85D5" w14:textId="0343A216" w:rsidR="00A84598" w:rsidRDefault="00A84598" w:rsidP="00A84598">
      <w:pPr>
        <w:jc w:val="both"/>
        <w:rPr>
          <w:rFonts w:ascii="Arial" w:hAnsi="Arial" w:cs="Arial"/>
        </w:rPr>
      </w:pPr>
      <w:r>
        <w:rPr>
          <w:rFonts w:ascii="Arial" w:hAnsi="Arial" w:cs="Arial"/>
        </w:rPr>
        <w:t>Les projets recevables devront :</w:t>
      </w:r>
    </w:p>
    <w:p w14:paraId="6C3056E3" w14:textId="4CF35898" w:rsidR="00A84598" w:rsidRPr="00D0525C" w:rsidRDefault="00A84598" w:rsidP="00D0525C">
      <w:pPr>
        <w:pStyle w:val="Paragraphedeliste"/>
        <w:numPr>
          <w:ilvl w:val="0"/>
          <w:numId w:val="6"/>
        </w:numPr>
        <w:jc w:val="both"/>
        <w:rPr>
          <w:rFonts w:ascii="Arial" w:hAnsi="Arial" w:cs="Arial"/>
        </w:rPr>
      </w:pPr>
      <w:r w:rsidRPr="00D0525C">
        <w:rPr>
          <w:rFonts w:ascii="Arial" w:hAnsi="Arial" w:cs="Arial"/>
        </w:rPr>
        <w:t>Prendre en compte la définition de la parentalité issue du code de l’action sociale et des familles selon l’ordonnance du 19 mai 2021 ainsi que les fondamentaux de la parentalité pour la branche famille repris dans le dernier référentiel.</w:t>
      </w:r>
    </w:p>
    <w:p w14:paraId="7AD7D2AA" w14:textId="0176A617" w:rsidR="00A84598" w:rsidRPr="00D0525C" w:rsidRDefault="00A84598" w:rsidP="00D0525C">
      <w:pPr>
        <w:pStyle w:val="Paragraphedeliste"/>
        <w:numPr>
          <w:ilvl w:val="0"/>
          <w:numId w:val="6"/>
        </w:numPr>
        <w:jc w:val="both"/>
        <w:rPr>
          <w:rFonts w:ascii="Arial" w:hAnsi="Arial" w:cs="Arial"/>
        </w:rPr>
      </w:pPr>
      <w:r w:rsidRPr="00D0525C">
        <w:rPr>
          <w:rFonts w:ascii="Arial" w:hAnsi="Arial" w:cs="Arial"/>
        </w:rPr>
        <w:t xml:space="preserve">Respecter les principes de la charte nationale du soutien à la parentalité, le référentiel national de soutien et/ou d ‘accompagnement parentalité (annexe 1) et </w:t>
      </w:r>
      <w:r w:rsidR="00034AB0" w:rsidRPr="00D0525C">
        <w:rPr>
          <w:rFonts w:ascii="Arial" w:hAnsi="Arial" w:cs="Arial"/>
        </w:rPr>
        <w:t>la fiche thématique parentalité issue de la circulaire 2024-227 sur la nouvelle structuration du Fonds National Parentalité à compter du 01 janvier 2025.</w:t>
      </w:r>
    </w:p>
    <w:p w14:paraId="70B9C778" w14:textId="2209323C" w:rsidR="00034AB0" w:rsidRPr="00D0525C" w:rsidRDefault="00034AB0" w:rsidP="00D0525C">
      <w:pPr>
        <w:pStyle w:val="Paragraphedeliste"/>
        <w:numPr>
          <w:ilvl w:val="0"/>
          <w:numId w:val="6"/>
        </w:numPr>
        <w:jc w:val="both"/>
        <w:rPr>
          <w:rFonts w:ascii="Arial" w:hAnsi="Arial" w:cs="Arial"/>
        </w:rPr>
      </w:pPr>
      <w:r w:rsidRPr="00D0525C">
        <w:rPr>
          <w:rFonts w:ascii="Arial" w:hAnsi="Arial" w:cs="Arial"/>
        </w:rPr>
        <w:t>Présenter des objectifs clairs, mesurables, cohérents avec les besoins repérés localement.</w:t>
      </w:r>
    </w:p>
    <w:p w14:paraId="7B5DFE3A" w14:textId="14A83A1D" w:rsidR="00034AB0" w:rsidRPr="00D0525C" w:rsidRDefault="00034AB0" w:rsidP="00D0525C">
      <w:pPr>
        <w:pStyle w:val="Paragraphedeliste"/>
        <w:numPr>
          <w:ilvl w:val="0"/>
          <w:numId w:val="6"/>
        </w:numPr>
        <w:jc w:val="both"/>
        <w:rPr>
          <w:rFonts w:ascii="Arial" w:hAnsi="Arial" w:cs="Arial"/>
        </w:rPr>
      </w:pPr>
      <w:r w:rsidRPr="00D0525C">
        <w:rPr>
          <w:rFonts w:ascii="Arial" w:hAnsi="Arial" w:cs="Arial"/>
        </w:rPr>
        <w:t>S’appuyer sur la participation active des parents, considérés comme premiers éducateurs de leurs enfants et reconnus dans leurs compétences propres.</w:t>
      </w:r>
    </w:p>
    <w:p w14:paraId="2AABB6B8" w14:textId="77777777" w:rsidR="00034AB0" w:rsidRDefault="00034AB0" w:rsidP="00A84598">
      <w:pPr>
        <w:jc w:val="both"/>
        <w:rPr>
          <w:rFonts w:ascii="Arial" w:hAnsi="Arial" w:cs="Arial"/>
        </w:rPr>
      </w:pPr>
    </w:p>
    <w:p w14:paraId="4F3186B8" w14:textId="4C7E8953" w:rsidR="00034AB0" w:rsidRDefault="00034AB0" w:rsidP="00D0525C">
      <w:pPr>
        <w:pStyle w:val="titrecaf"/>
      </w:pPr>
      <w:r>
        <w:t>MODALITES</w:t>
      </w:r>
    </w:p>
    <w:p w14:paraId="102CFCF6" w14:textId="77777777" w:rsidR="00D0525C" w:rsidRDefault="00D0525C" w:rsidP="00A84598">
      <w:pPr>
        <w:jc w:val="both"/>
        <w:rPr>
          <w:rFonts w:ascii="Arial" w:hAnsi="Arial" w:cs="Arial"/>
        </w:rPr>
      </w:pPr>
    </w:p>
    <w:p w14:paraId="63A04FFF" w14:textId="6E85702A" w:rsidR="00034AB0" w:rsidRPr="00D0525C" w:rsidRDefault="00034AB0" w:rsidP="00A84598">
      <w:pPr>
        <w:jc w:val="both"/>
        <w:rPr>
          <w:rFonts w:ascii="Arial" w:hAnsi="Arial" w:cs="Arial"/>
          <w:b/>
          <w:bCs/>
        </w:rPr>
      </w:pPr>
      <w:r w:rsidRPr="00D0525C">
        <w:rPr>
          <w:rFonts w:ascii="Arial" w:hAnsi="Arial" w:cs="Arial"/>
          <w:b/>
          <w:bCs/>
        </w:rPr>
        <w:t>Les actions de soutien à la parentalité peuvent prendre différentes formes :</w:t>
      </w:r>
    </w:p>
    <w:p w14:paraId="2BB3FD66" w14:textId="4FF2A650" w:rsidR="00034AB0" w:rsidRPr="00D0525C" w:rsidRDefault="00034AB0" w:rsidP="00D0525C">
      <w:pPr>
        <w:pStyle w:val="Paragraphedeliste"/>
        <w:numPr>
          <w:ilvl w:val="0"/>
          <w:numId w:val="7"/>
        </w:numPr>
        <w:jc w:val="both"/>
        <w:rPr>
          <w:rFonts w:ascii="Arial" w:hAnsi="Arial" w:cs="Arial"/>
        </w:rPr>
      </w:pPr>
      <w:r w:rsidRPr="00D0525C">
        <w:rPr>
          <w:rFonts w:ascii="Arial" w:hAnsi="Arial" w:cs="Arial"/>
        </w:rPr>
        <w:t>Actions collectives d’échanges et d’entraide entre parents (groupes d’expression, d’échanges, d’entraide et temps forts dédiés à la parentalité)</w:t>
      </w:r>
    </w:p>
    <w:p w14:paraId="68D1AF27" w14:textId="3BED1053" w:rsidR="00034AB0" w:rsidRPr="00D0525C" w:rsidRDefault="00034AB0" w:rsidP="00D0525C">
      <w:pPr>
        <w:pStyle w:val="Paragraphedeliste"/>
        <w:numPr>
          <w:ilvl w:val="0"/>
          <w:numId w:val="7"/>
        </w:numPr>
        <w:jc w:val="both"/>
        <w:rPr>
          <w:rFonts w:ascii="Arial" w:hAnsi="Arial" w:cs="Arial"/>
        </w:rPr>
      </w:pPr>
      <w:r w:rsidRPr="00D0525C">
        <w:rPr>
          <w:rFonts w:ascii="Arial" w:hAnsi="Arial" w:cs="Arial"/>
        </w:rPr>
        <w:t>Ateliers et activités partagées parents-enfants</w:t>
      </w:r>
    </w:p>
    <w:p w14:paraId="37CDA411" w14:textId="77777777" w:rsidR="00034AB0" w:rsidRDefault="00034AB0" w:rsidP="00A84598">
      <w:pPr>
        <w:jc w:val="both"/>
        <w:rPr>
          <w:rFonts w:ascii="Arial" w:hAnsi="Arial" w:cs="Arial"/>
        </w:rPr>
      </w:pPr>
    </w:p>
    <w:p w14:paraId="3353EB2B" w14:textId="447E6CF4" w:rsidR="00034AB0" w:rsidRDefault="00034AB0" w:rsidP="00A84598">
      <w:pPr>
        <w:jc w:val="both"/>
        <w:rPr>
          <w:rFonts w:ascii="Arial" w:hAnsi="Arial" w:cs="Arial"/>
        </w:rPr>
      </w:pPr>
      <w:r>
        <w:rPr>
          <w:rFonts w:ascii="Arial" w:hAnsi="Arial" w:cs="Arial"/>
        </w:rPr>
        <w:t>La fiche thématique « implication et participation des familles à travers des modalités d’interventions collectives » du référentiel, jointe en annexe, précise les attendus des actions proposées.</w:t>
      </w:r>
    </w:p>
    <w:p w14:paraId="012FA0FC" w14:textId="10372476" w:rsidR="00034AB0" w:rsidRDefault="00034AB0" w:rsidP="00A84598">
      <w:pPr>
        <w:jc w:val="both"/>
        <w:rPr>
          <w:rFonts w:ascii="Arial" w:hAnsi="Arial" w:cs="Arial"/>
        </w:rPr>
      </w:pPr>
      <w:r>
        <w:rPr>
          <w:rFonts w:ascii="Arial" w:hAnsi="Arial" w:cs="Arial"/>
        </w:rPr>
        <w:t>L’annexe 3 du référentiel propose un guide méthodologique pratique qui s’adresse à tous les acteurs, porteurs de projets professionnels et/ou bénévoles, parents, qui souhaitent mettre en œuvre une action de soutien à la parentalité et peut ainsi vous aider dans la construction de votre projet</w:t>
      </w:r>
    </w:p>
    <w:p w14:paraId="460A4E92" w14:textId="77777777" w:rsidR="00034AB0" w:rsidRDefault="00034AB0" w:rsidP="00A84598">
      <w:pPr>
        <w:jc w:val="both"/>
        <w:rPr>
          <w:rFonts w:ascii="Arial" w:hAnsi="Arial" w:cs="Arial"/>
        </w:rPr>
      </w:pPr>
    </w:p>
    <w:p w14:paraId="68FBA615" w14:textId="68BAF2F4" w:rsidR="00034AB0" w:rsidRPr="00D0525C" w:rsidRDefault="00034AB0" w:rsidP="00A84598">
      <w:pPr>
        <w:jc w:val="both"/>
        <w:rPr>
          <w:rFonts w:ascii="Arial" w:hAnsi="Arial" w:cs="Arial"/>
          <w:b/>
          <w:bCs/>
        </w:rPr>
      </w:pPr>
      <w:r w:rsidRPr="00D0525C">
        <w:rPr>
          <w:rFonts w:ascii="Arial" w:hAnsi="Arial" w:cs="Arial"/>
          <w:b/>
          <w:bCs/>
        </w:rPr>
        <w:t xml:space="preserve">Les actions développées doivent respecter les modalités inscrites dans le « guide des subventions Caf &amp; </w:t>
      </w:r>
      <w:proofErr w:type="spellStart"/>
      <w:r w:rsidRPr="00D0525C">
        <w:rPr>
          <w:rFonts w:ascii="Arial" w:hAnsi="Arial" w:cs="Arial"/>
          <w:b/>
          <w:bCs/>
        </w:rPr>
        <w:t>Msa</w:t>
      </w:r>
      <w:proofErr w:type="spellEnd"/>
      <w:r w:rsidRPr="00D0525C">
        <w:rPr>
          <w:rFonts w:ascii="Arial" w:hAnsi="Arial" w:cs="Arial"/>
          <w:b/>
          <w:bCs/>
        </w:rPr>
        <w:t> » présenté en décembre 2025, joint en annexe, à savoir :</w:t>
      </w:r>
    </w:p>
    <w:p w14:paraId="20D05262" w14:textId="336CB8D0" w:rsidR="00D0525C" w:rsidRDefault="00D0525C">
      <w:pPr>
        <w:rPr>
          <w:rFonts w:ascii="Arial" w:hAnsi="Arial" w:cs="Arial"/>
        </w:rPr>
      </w:pPr>
      <w:r>
        <w:rPr>
          <w:rFonts w:ascii="Arial" w:hAnsi="Arial" w:cs="Arial"/>
        </w:rPr>
        <w:br w:type="page"/>
      </w:r>
    </w:p>
    <w:tbl>
      <w:tblPr>
        <w:tblStyle w:val="Grilledutableau"/>
        <w:tblW w:w="5000" w:type="pct"/>
        <w:tblLook w:val="04A0" w:firstRow="1" w:lastRow="0" w:firstColumn="1" w:lastColumn="0" w:noHBand="0" w:noVBand="1"/>
      </w:tblPr>
      <w:tblGrid>
        <w:gridCol w:w="2797"/>
        <w:gridCol w:w="3342"/>
        <w:gridCol w:w="2923"/>
      </w:tblGrid>
      <w:tr w:rsidR="00034AB0" w:rsidRPr="00551D8D" w14:paraId="5552DFFB" w14:textId="77777777" w:rsidTr="002677AD">
        <w:tc>
          <w:tcPr>
            <w:tcW w:w="1543" w:type="pct"/>
            <w:tcBorders>
              <w:bottom w:val="single" w:sz="4" w:space="0" w:color="auto"/>
            </w:tcBorders>
            <w:vAlign w:val="center"/>
          </w:tcPr>
          <w:p w14:paraId="4C4886B4" w14:textId="77777777" w:rsidR="00034AB0" w:rsidRPr="00551D8D" w:rsidRDefault="00034AB0" w:rsidP="002677AD">
            <w:pPr>
              <w:jc w:val="center"/>
              <w:rPr>
                <w:rFonts w:ascii="Arial" w:hAnsi="Arial" w:cs="Arial"/>
                <w:b/>
                <w:bCs/>
              </w:rPr>
            </w:pPr>
            <w:r w:rsidRPr="00551D8D">
              <w:rPr>
                <w:rFonts w:ascii="Arial" w:hAnsi="Arial" w:cs="Arial"/>
                <w:b/>
                <w:bCs/>
              </w:rPr>
              <w:lastRenderedPageBreak/>
              <w:t>Type de porteur</w:t>
            </w:r>
          </w:p>
        </w:tc>
        <w:tc>
          <w:tcPr>
            <w:tcW w:w="1844" w:type="pct"/>
            <w:tcBorders>
              <w:bottom w:val="single" w:sz="4" w:space="0" w:color="auto"/>
            </w:tcBorders>
            <w:vAlign w:val="center"/>
          </w:tcPr>
          <w:p w14:paraId="1564862E" w14:textId="77777777" w:rsidR="00034AB0" w:rsidRPr="00551D8D" w:rsidRDefault="00034AB0" w:rsidP="002677AD">
            <w:pPr>
              <w:jc w:val="center"/>
              <w:rPr>
                <w:rFonts w:ascii="Arial" w:hAnsi="Arial" w:cs="Arial"/>
                <w:b/>
                <w:bCs/>
              </w:rPr>
            </w:pPr>
            <w:r w:rsidRPr="00551D8D">
              <w:rPr>
                <w:rFonts w:ascii="Arial" w:hAnsi="Arial" w:cs="Arial"/>
                <w:b/>
                <w:bCs/>
              </w:rPr>
              <w:t>Caractéristiques</w:t>
            </w:r>
          </w:p>
        </w:tc>
        <w:tc>
          <w:tcPr>
            <w:tcW w:w="1613" w:type="pct"/>
            <w:tcBorders>
              <w:bottom w:val="single" w:sz="4" w:space="0" w:color="auto"/>
            </w:tcBorders>
            <w:vAlign w:val="center"/>
          </w:tcPr>
          <w:p w14:paraId="4C7C3D92" w14:textId="77777777" w:rsidR="00034AB0" w:rsidRPr="00551D8D" w:rsidRDefault="00034AB0" w:rsidP="002677AD">
            <w:pPr>
              <w:jc w:val="center"/>
              <w:rPr>
                <w:rFonts w:ascii="Arial" w:hAnsi="Arial" w:cs="Arial"/>
                <w:b/>
                <w:bCs/>
              </w:rPr>
            </w:pPr>
            <w:r w:rsidRPr="00551D8D">
              <w:rPr>
                <w:rFonts w:ascii="Arial" w:hAnsi="Arial" w:cs="Arial"/>
                <w:b/>
                <w:bCs/>
              </w:rPr>
              <w:t>Repérage</w:t>
            </w:r>
          </w:p>
        </w:tc>
      </w:tr>
      <w:tr w:rsidR="00034AB0" w:rsidRPr="003F5E22" w14:paraId="09B81339" w14:textId="77777777" w:rsidTr="002677AD">
        <w:tc>
          <w:tcPr>
            <w:tcW w:w="5000" w:type="pct"/>
            <w:gridSpan w:val="3"/>
            <w:tcBorders>
              <w:left w:val="nil"/>
              <w:right w:val="nil"/>
            </w:tcBorders>
            <w:vAlign w:val="center"/>
          </w:tcPr>
          <w:p w14:paraId="67678722" w14:textId="77777777" w:rsidR="00034AB0" w:rsidRPr="003F5E22" w:rsidRDefault="00034AB0" w:rsidP="002677AD">
            <w:pPr>
              <w:jc w:val="center"/>
              <w:rPr>
                <w:rFonts w:ascii="Arial" w:hAnsi="Arial" w:cs="Arial"/>
                <w:b/>
                <w:bCs/>
                <w:sz w:val="14"/>
                <w:szCs w:val="14"/>
              </w:rPr>
            </w:pPr>
          </w:p>
        </w:tc>
      </w:tr>
      <w:tr w:rsidR="00034AB0" w14:paraId="10188FA6" w14:textId="77777777" w:rsidTr="00D0525C">
        <w:trPr>
          <w:trHeight w:val="851"/>
        </w:trPr>
        <w:tc>
          <w:tcPr>
            <w:tcW w:w="1543" w:type="pct"/>
            <w:vAlign w:val="center"/>
          </w:tcPr>
          <w:p w14:paraId="75C62C73" w14:textId="77777777" w:rsidR="00034AB0" w:rsidRDefault="00034AB0" w:rsidP="002677AD">
            <w:pPr>
              <w:jc w:val="both"/>
              <w:rPr>
                <w:rFonts w:ascii="Arial" w:hAnsi="Arial" w:cs="Arial"/>
              </w:rPr>
            </w:pPr>
            <w:r>
              <w:rPr>
                <w:rFonts w:ascii="Arial" w:hAnsi="Arial" w:cs="Arial"/>
              </w:rPr>
              <w:t>Collectivité/territoire</w:t>
            </w:r>
          </w:p>
        </w:tc>
        <w:tc>
          <w:tcPr>
            <w:tcW w:w="1844" w:type="pct"/>
            <w:vAlign w:val="center"/>
          </w:tcPr>
          <w:p w14:paraId="4EA42133" w14:textId="77777777" w:rsidR="00034AB0" w:rsidRDefault="00034AB0" w:rsidP="002677AD">
            <w:pPr>
              <w:rPr>
                <w:rFonts w:ascii="Arial" w:hAnsi="Arial" w:cs="Arial"/>
              </w:rPr>
            </w:pPr>
            <w:r>
              <w:rPr>
                <w:rFonts w:ascii="Arial" w:hAnsi="Arial" w:cs="Arial"/>
              </w:rPr>
              <w:t>Agissent pour leurs ressortissants</w:t>
            </w:r>
          </w:p>
          <w:p w14:paraId="099A9140" w14:textId="77777777" w:rsidR="00034AB0" w:rsidRDefault="00034AB0" w:rsidP="002677AD">
            <w:pPr>
              <w:rPr>
                <w:rFonts w:ascii="Arial" w:hAnsi="Arial" w:cs="Arial"/>
              </w:rPr>
            </w:pPr>
            <w:r>
              <w:rPr>
                <w:rFonts w:ascii="Arial" w:hAnsi="Arial" w:cs="Arial"/>
              </w:rPr>
              <w:t>Pas de familles en suivi régulier</w:t>
            </w:r>
          </w:p>
        </w:tc>
        <w:tc>
          <w:tcPr>
            <w:tcW w:w="1613" w:type="pct"/>
            <w:vAlign w:val="center"/>
          </w:tcPr>
          <w:p w14:paraId="09C2F110" w14:textId="77777777" w:rsidR="00034AB0" w:rsidRDefault="00034AB0" w:rsidP="002677AD">
            <w:pPr>
              <w:jc w:val="both"/>
              <w:rPr>
                <w:rFonts w:ascii="Arial" w:hAnsi="Arial" w:cs="Arial"/>
              </w:rPr>
            </w:pPr>
            <w:r>
              <w:rPr>
                <w:rFonts w:ascii="Arial" w:hAnsi="Arial" w:cs="Arial"/>
              </w:rPr>
              <w:t>Diagnostic de territoire</w:t>
            </w:r>
          </w:p>
          <w:p w14:paraId="16A697C1" w14:textId="77777777" w:rsidR="00034AB0" w:rsidRDefault="00034AB0" w:rsidP="002677AD">
            <w:pPr>
              <w:jc w:val="both"/>
              <w:rPr>
                <w:rFonts w:ascii="Arial" w:hAnsi="Arial" w:cs="Arial"/>
              </w:rPr>
            </w:pPr>
            <w:r>
              <w:rPr>
                <w:rFonts w:ascii="Arial" w:hAnsi="Arial" w:cs="Arial"/>
              </w:rPr>
              <w:t>Etude nationale</w:t>
            </w:r>
          </w:p>
        </w:tc>
      </w:tr>
      <w:tr w:rsidR="00034AB0" w14:paraId="2A8F8BAA" w14:textId="77777777" w:rsidTr="00D0525C">
        <w:trPr>
          <w:trHeight w:val="851"/>
        </w:trPr>
        <w:tc>
          <w:tcPr>
            <w:tcW w:w="1543" w:type="pct"/>
            <w:tcBorders>
              <w:bottom w:val="single" w:sz="4" w:space="0" w:color="auto"/>
            </w:tcBorders>
            <w:shd w:val="clear" w:color="auto" w:fill="FBE4D5" w:themeFill="accent2" w:themeFillTint="33"/>
            <w:vAlign w:val="center"/>
          </w:tcPr>
          <w:p w14:paraId="194B8030" w14:textId="77777777" w:rsidR="00034AB0" w:rsidRDefault="00034AB0" w:rsidP="002677AD">
            <w:pPr>
              <w:jc w:val="both"/>
              <w:rPr>
                <w:rFonts w:ascii="Arial" w:hAnsi="Arial" w:cs="Arial"/>
              </w:rPr>
            </w:pPr>
            <w:r>
              <w:rPr>
                <w:rFonts w:ascii="Arial" w:hAnsi="Arial" w:cs="Arial"/>
              </w:rPr>
              <w:t>Actions finançables</w:t>
            </w:r>
          </w:p>
        </w:tc>
        <w:tc>
          <w:tcPr>
            <w:tcW w:w="3457" w:type="pct"/>
            <w:gridSpan w:val="2"/>
            <w:tcBorders>
              <w:bottom w:val="single" w:sz="4" w:space="0" w:color="auto"/>
            </w:tcBorders>
            <w:vAlign w:val="center"/>
          </w:tcPr>
          <w:p w14:paraId="008183B7" w14:textId="77777777" w:rsidR="00034AB0" w:rsidRDefault="00034AB0" w:rsidP="002677AD">
            <w:pPr>
              <w:jc w:val="both"/>
              <w:rPr>
                <w:rFonts w:ascii="Arial" w:hAnsi="Arial" w:cs="Arial"/>
              </w:rPr>
            </w:pPr>
            <w:r>
              <w:rPr>
                <w:rFonts w:ascii="Arial" w:hAnsi="Arial" w:cs="Arial"/>
              </w:rPr>
              <w:t>Actions à portée territoriale</w:t>
            </w:r>
          </w:p>
          <w:p w14:paraId="03A6A188" w14:textId="77777777" w:rsidR="00034AB0" w:rsidRDefault="00034AB0" w:rsidP="002677AD">
            <w:pPr>
              <w:jc w:val="both"/>
              <w:rPr>
                <w:rFonts w:ascii="Arial" w:hAnsi="Arial" w:cs="Arial"/>
              </w:rPr>
            </w:pPr>
            <w:r>
              <w:rPr>
                <w:rFonts w:ascii="Arial" w:hAnsi="Arial" w:cs="Arial"/>
              </w:rPr>
              <w:t>Ex : création d’équipements ou de dispositifs</w:t>
            </w:r>
          </w:p>
        </w:tc>
      </w:tr>
      <w:tr w:rsidR="00034AB0" w:rsidRPr="003F5E22" w14:paraId="41C4AA89" w14:textId="77777777" w:rsidTr="002677AD">
        <w:tc>
          <w:tcPr>
            <w:tcW w:w="5000" w:type="pct"/>
            <w:gridSpan w:val="3"/>
            <w:tcBorders>
              <w:left w:val="nil"/>
              <w:right w:val="nil"/>
            </w:tcBorders>
            <w:vAlign w:val="center"/>
          </w:tcPr>
          <w:p w14:paraId="5FEDD301" w14:textId="77777777" w:rsidR="00034AB0" w:rsidRPr="003F5E22" w:rsidRDefault="00034AB0" w:rsidP="002677AD">
            <w:pPr>
              <w:jc w:val="center"/>
              <w:rPr>
                <w:rFonts w:ascii="Arial" w:hAnsi="Arial" w:cs="Arial"/>
                <w:b/>
                <w:bCs/>
                <w:sz w:val="14"/>
                <w:szCs w:val="14"/>
              </w:rPr>
            </w:pPr>
          </w:p>
        </w:tc>
      </w:tr>
      <w:tr w:rsidR="00034AB0" w14:paraId="6ECDE1BE" w14:textId="77777777" w:rsidTr="00D0525C">
        <w:trPr>
          <w:trHeight w:hRule="exact" w:val="851"/>
        </w:trPr>
        <w:tc>
          <w:tcPr>
            <w:tcW w:w="1543" w:type="pct"/>
            <w:vAlign w:val="center"/>
          </w:tcPr>
          <w:p w14:paraId="30CF31C5" w14:textId="77777777" w:rsidR="00034AB0" w:rsidRDefault="00034AB0" w:rsidP="002677AD">
            <w:pPr>
              <w:jc w:val="both"/>
              <w:rPr>
                <w:rFonts w:ascii="Arial" w:hAnsi="Arial" w:cs="Arial"/>
              </w:rPr>
            </w:pPr>
            <w:r>
              <w:rPr>
                <w:rFonts w:ascii="Arial" w:hAnsi="Arial" w:cs="Arial"/>
              </w:rPr>
              <w:t>Têtes de réseaux</w:t>
            </w:r>
          </w:p>
          <w:p w14:paraId="17B530E7" w14:textId="77777777" w:rsidR="00034AB0" w:rsidRDefault="00034AB0" w:rsidP="002677AD">
            <w:pPr>
              <w:rPr>
                <w:rFonts w:ascii="Arial" w:hAnsi="Arial" w:cs="Arial"/>
              </w:rPr>
            </w:pPr>
            <w:r>
              <w:rPr>
                <w:rFonts w:ascii="Arial" w:hAnsi="Arial" w:cs="Arial"/>
              </w:rPr>
              <w:t>(Fédération, Association départementale Union, …)</w:t>
            </w:r>
          </w:p>
        </w:tc>
        <w:tc>
          <w:tcPr>
            <w:tcW w:w="1844" w:type="pct"/>
            <w:vAlign w:val="center"/>
          </w:tcPr>
          <w:p w14:paraId="1D21DBB2" w14:textId="77777777" w:rsidR="00034AB0" w:rsidRDefault="00034AB0" w:rsidP="002677AD">
            <w:pPr>
              <w:jc w:val="both"/>
              <w:rPr>
                <w:rFonts w:ascii="Arial" w:hAnsi="Arial" w:cs="Arial"/>
              </w:rPr>
            </w:pPr>
            <w:r>
              <w:rPr>
                <w:rFonts w:ascii="Arial" w:hAnsi="Arial" w:cs="Arial"/>
              </w:rPr>
              <w:t>Agissent pour leurs adhérents, pas de familles en suivi régulier</w:t>
            </w:r>
          </w:p>
        </w:tc>
        <w:tc>
          <w:tcPr>
            <w:tcW w:w="1613" w:type="pct"/>
            <w:vAlign w:val="center"/>
          </w:tcPr>
          <w:p w14:paraId="36F603F9" w14:textId="77777777" w:rsidR="00034AB0" w:rsidRDefault="00034AB0" w:rsidP="002677AD">
            <w:pPr>
              <w:jc w:val="both"/>
              <w:rPr>
                <w:rFonts w:ascii="Arial" w:hAnsi="Arial" w:cs="Arial"/>
              </w:rPr>
            </w:pPr>
            <w:r>
              <w:rPr>
                <w:rFonts w:ascii="Arial" w:hAnsi="Arial" w:cs="Arial"/>
              </w:rPr>
              <w:t>Diagnostic de territoire</w:t>
            </w:r>
          </w:p>
          <w:p w14:paraId="170325CD" w14:textId="77777777" w:rsidR="00034AB0" w:rsidRDefault="00034AB0" w:rsidP="002677AD">
            <w:pPr>
              <w:jc w:val="both"/>
              <w:rPr>
                <w:rFonts w:ascii="Arial" w:hAnsi="Arial" w:cs="Arial"/>
              </w:rPr>
            </w:pPr>
            <w:r>
              <w:rPr>
                <w:rFonts w:ascii="Arial" w:hAnsi="Arial" w:cs="Arial"/>
              </w:rPr>
              <w:t>Etude nationale</w:t>
            </w:r>
          </w:p>
        </w:tc>
      </w:tr>
      <w:tr w:rsidR="00034AB0" w14:paraId="0ED09A27" w14:textId="77777777" w:rsidTr="00D0525C">
        <w:trPr>
          <w:trHeight w:hRule="exact" w:val="851"/>
        </w:trPr>
        <w:tc>
          <w:tcPr>
            <w:tcW w:w="1543" w:type="pct"/>
            <w:tcBorders>
              <w:bottom w:val="single" w:sz="4" w:space="0" w:color="auto"/>
            </w:tcBorders>
            <w:shd w:val="clear" w:color="auto" w:fill="FBE4D5" w:themeFill="accent2" w:themeFillTint="33"/>
            <w:vAlign w:val="center"/>
          </w:tcPr>
          <w:p w14:paraId="6B5A1FAC" w14:textId="77777777" w:rsidR="00034AB0" w:rsidRDefault="00034AB0" w:rsidP="002677AD">
            <w:pPr>
              <w:jc w:val="both"/>
              <w:rPr>
                <w:rFonts w:ascii="Arial" w:hAnsi="Arial" w:cs="Arial"/>
              </w:rPr>
            </w:pPr>
            <w:r>
              <w:rPr>
                <w:rFonts w:ascii="Arial" w:hAnsi="Arial" w:cs="Arial"/>
              </w:rPr>
              <w:t>Actions finançables</w:t>
            </w:r>
          </w:p>
        </w:tc>
        <w:tc>
          <w:tcPr>
            <w:tcW w:w="3457" w:type="pct"/>
            <w:gridSpan w:val="2"/>
            <w:tcBorders>
              <w:bottom w:val="single" w:sz="4" w:space="0" w:color="auto"/>
            </w:tcBorders>
            <w:vAlign w:val="center"/>
          </w:tcPr>
          <w:p w14:paraId="7B7DE7D1" w14:textId="77777777" w:rsidR="00034AB0" w:rsidRDefault="00034AB0" w:rsidP="002677AD">
            <w:pPr>
              <w:jc w:val="both"/>
              <w:rPr>
                <w:rFonts w:ascii="Arial" w:hAnsi="Arial" w:cs="Arial"/>
              </w:rPr>
            </w:pPr>
            <w:r>
              <w:rPr>
                <w:rFonts w:ascii="Arial" w:hAnsi="Arial" w:cs="Arial"/>
              </w:rPr>
              <w:t xml:space="preserve">Actions à portée territoriale ou départementale, </w:t>
            </w:r>
          </w:p>
          <w:p w14:paraId="28333124" w14:textId="77777777" w:rsidR="00034AB0" w:rsidRDefault="00034AB0" w:rsidP="002677AD">
            <w:pPr>
              <w:jc w:val="both"/>
              <w:rPr>
                <w:rFonts w:ascii="Arial" w:hAnsi="Arial" w:cs="Arial"/>
              </w:rPr>
            </w:pPr>
            <w:r>
              <w:rPr>
                <w:rFonts w:ascii="Arial" w:hAnsi="Arial" w:cs="Arial"/>
              </w:rPr>
              <w:t>Ex : conférences, spectacles…</w:t>
            </w:r>
          </w:p>
          <w:p w14:paraId="4EF1016D" w14:textId="77777777" w:rsidR="00034AB0" w:rsidRDefault="00034AB0" w:rsidP="002677AD">
            <w:pPr>
              <w:jc w:val="both"/>
              <w:rPr>
                <w:rFonts w:ascii="Arial" w:hAnsi="Arial" w:cs="Arial"/>
              </w:rPr>
            </w:pPr>
            <w:r w:rsidRPr="00737E42">
              <w:rPr>
                <w:rFonts w:ascii="Arial" w:hAnsi="Arial" w:cs="Arial"/>
                <w:color w:val="FF0000"/>
              </w:rPr>
              <w:sym w:font="Webdings" w:char="F078"/>
            </w:r>
            <w:r>
              <w:rPr>
                <w:rFonts w:ascii="Arial" w:hAnsi="Arial" w:cs="Arial"/>
              </w:rPr>
              <w:t xml:space="preserve"> Ateliers parents, groupes de parole…</w:t>
            </w:r>
          </w:p>
        </w:tc>
      </w:tr>
      <w:tr w:rsidR="00034AB0" w:rsidRPr="003F5E22" w14:paraId="3B2732CE" w14:textId="77777777" w:rsidTr="002677AD">
        <w:tc>
          <w:tcPr>
            <w:tcW w:w="5000" w:type="pct"/>
            <w:gridSpan w:val="3"/>
            <w:tcBorders>
              <w:left w:val="nil"/>
              <w:right w:val="nil"/>
            </w:tcBorders>
            <w:vAlign w:val="center"/>
          </w:tcPr>
          <w:p w14:paraId="73B67EB1" w14:textId="77777777" w:rsidR="00034AB0" w:rsidRPr="003F5E22" w:rsidRDefault="00034AB0" w:rsidP="002677AD">
            <w:pPr>
              <w:jc w:val="center"/>
              <w:rPr>
                <w:rFonts w:ascii="Arial" w:hAnsi="Arial" w:cs="Arial"/>
                <w:b/>
                <w:bCs/>
                <w:sz w:val="14"/>
                <w:szCs w:val="14"/>
              </w:rPr>
            </w:pPr>
          </w:p>
        </w:tc>
      </w:tr>
      <w:tr w:rsidR="00034AB0" w14:paraId="42511B73" w14:textId="77777777" w:rsidTr="00D0525C">
        <w:trPr>
          <w:trHeight w:hRule="exact" w:val="1134"/>
        </w:trPr>
        <w:tc>
          <w:tcPr>
            <w:tcW w:w="1543" w:type="pct"/>
            <w:vAlign w:val="center"/>
          </w:tcPr>
          <w:p w14:paraId="69D4CEE4" w14:textId="77777777" w:rsidR="00034AB0" w:rsidRDefault="00034AB0" w:rsidP="002677AD">
            <w:pPr>
              <w:jc w:val="both"/>
              <w:rPr>
                <w:rFonts w:ascii="Arial" w:hAnsi="Arial" w:cs="Arial"/>
              </w:rPr>
            </w:pPr>
            <w:r>
              <w:rPr>
                <w:rFonts w:ascii="Arial" w:hAnsi="Arial" w:cs="Arial"/>
              </w:rPr>
              <w:t>Associations, entreprises, équipements collectivités (crèches, ACM…)</w:t>
            </w:r>
          </w:p>
        </w:tc>
        <w:tc>
          <w:tcPr>
            <w:tcW w:w="1844" w:type="pct"/>
            <w:vAlign w:val="center"/>
          </w:tcPr>
          <w:p w14:paraId="2411FAAA" w14:textId="77777777" w:rsidR="00034AB0" w:rsidRDefault="00034AB0" w:rsidP="002677AD">
            <w:pPr>
              <w:jc w:val="both"/>
              <w:rPr>
                <w:rFonts w:ascii="Arial" w:hAnsi="Arial" w:cs="Arial"/>
              </w:rPr>
            </w:pPr>
            <w:r>
              <w:rPr>
                <w:rFonts w:ascii="Arial" w:hAnsi="Arial" w:cs="Arial"/>
              </w:rPr>
              <w:t>Accompagnent les familles au quotidien ou régulièrement</w:t>
            </w:r>
          </w:p>
        </w:tc>
        <w:tc>
          <w:tcPr>
            <w:tcW w:w="1613" w:type="pct"/>
            <w:vAlign w:val="center"/>
          </w:tcPr>
          <w:p w14:paraId="60CA0C92" w14:textId="77777777" w:rsidR="00034AB0" w:rsidRDefault="00034AB0" w:rsidP="002677AD">
            <w:pPr>
              <w:jc w:val="both"/>
              <w:rPr>
                <w:rFonts w:ascii="Arial" w:hAnsi="Arial" w:cs="Arial"/>
              </w:rPr>
            </w:pPr>
            <w:r w:rsidRPr="009F6145">
              <w:rPr>
                <w:rFonts w:ascii="Arial" w:hAnsi="Arial" w:cs="Arial"/>
              </w:rPr>
              <w:t xml:space="preserve">Constats faits par les professionnels </w:t>
            </w:r>
            <w:r>
              <w:rPr>
                <w:rFonts w:ascii="Arial" w:hAnsi="Arial" w:cs="Arial"/>
              </w:rPr>
              <w:t>de terrain</w:t>
            </w:r>
          </w:p>
        </w:tc>
      </w:tr>
      <w:tr w:rsidR="00034AB0" w14:paraId="3D87679A" w14:textId="77777777" w:rsidTr="00D0525C">
        <w:trPr>
          <w:trHeight w:hRule="exact" w:val="1134"/>
        </w:trPr>
        <w:tc>
          <w:tcPr>
            <w:tcW w:w="1543" w:type="pct"/>
            <w:shd w:val="clear" w:color="auto" w:fill="FBE4D5" w:themeFill="accent2" w:themeFillTint="33"/>
            <w:vAlign w:val="center"/>
          </w:tcPr>
          <w:p w14:paraId="3C96DF86" w14:textId="77777777" w:rsidR="00034AB0" w:rsidRDefault="00034AB0" w:rsidP="002677AD">
            <w:pPr>
              <w:jc w:val="both"/>
              <w:rPr>
                <w:rFonts w:ascii="Arial" w:hAnsi="Arial" w:cs="Arial"/>
              </w:rPr>
            </w:pPr>
            <w:r>
              <w:rPr>
                <w:rFonts w:ascii="Arial" w:hAnsi="Arial" w:cs="Arial"/>
              </w:rPr>
              <w:t>Actions finançables</w:t>
            </w:r>
          </w:p>
        </w:tc>
        <w:tc>
          <w:tcPr>
            <w:tcW w:w="3457" w:type="pct"/>
            <w:gridSpan w:val="2"/>
            <w:vAlign w:val="center"/>
          </w:tcPr>
          <w:p w14:paraId="0309DBDE" w14:textId="77777777" w:rsidR="00034AB0" w:rsidRDefault="00034AB0" w:rsidP="002677AD">
            <w:pPr>
              <w:jc w:val="both"/>
              <w:rPr>
                <w:rFonts w:ascii="Arial" w:hAnsi="Arial" w:cs="Arial"/>
              </w:rPr>
            </w:pPr>
            <w:r>
              <w:rPr>
                <w:rFonts w:ascii="Arial" w:hAnsi="Arial" w:cs="Arial"/>
              </w:rPr>
              <w:t>Actions à destination des familles adhérentes ou suivies exclusivement</w:t>
            </w:r>
          </w:p>
          <w:p w14:paraId="2C44925D" w14:textId="77777777" w:rsidR="00034AB0" w:rsidRDefault="00034AB0" w:rsidP="002677AD">
            <w:pPr>
              <w:jc w:val="both"/>
              <w:rPr>
                <w:rFonts w:ascii="Arial" w:hAnsi="Arial" w:cs="Arial"/>
              </w:rPr>
            </w:pPr>
            <w:r>
              <w:rPr>
                <w:rFonts w:ascii="Arial" w:hAnsi="Arial" w:cs="Arial"/>
              </w:rPr>
              <w:t>Ex : ateliers parents, groupes de parole, projets ados…</w:t>
            </w:r>
          </w:p>
          <w:p w14:paraId="5DAFD4E6" w14:textId="77777777" w:rsidR="00034AB0" w:rsidRPr="009F6145" w:rsidRDefault="00034AB0" w:rsidP="002677AD">
            <w:pPr>
              <w:jc w:val="both"/>
              <w:rPr>
                <w:rFonts w:ascii="Arial" w:hAnsi="Arial" w:cs="Arial"/>
              </w:rPr>
            </w:pPr>
            <w:r w:rsidRPr="00737E42">
              <w:rPr>
                <w:rFonts w:ascii="Arial" w:hAnsi="Arial" w:cs="Arial"/>
                <w:color w:val="FF0000"/>
              </w:rPr>
              <w:sym w:font="Webdings" w:char="F078"/>
            </w:r>
            <w:r w:rsidRPr="00737E42">
              <w:rPr>
                <w:rFonts w:ascii="Arial" w:hAnsi="Arial" w:cs="Arial"/>
                <w:color w:val="FF0000"/>
              </w:rPr>
              <w:t xml:space="preserve"> </w:t>
            </w:r>
            <w:r>
              <w:rPr>
                <w:rFonts w:ascii="Arial" w:hAnsi="Arial" w:cs="Arial"/>
              </w:rPr>
              <w:t>Conférences, spectacles à destination de publics autres</w:t>
            </w:r>
          </w:p>
        </w:tc>
      </w:tr>
    </w:tbl>
    <w:p w14:paraId="2CB05FF1" w14:textId="77777777" w:rsidR="00A84598" w:rsidRDefault="00A84598" w:rsidP="00A84598">
      <w:pPr>
        <w:jc w:val="both"/>
        <w:rPr>
          <w:rFonts w:ascii="Arial" w:hAnsi="Arial" w:cs="Arial"/>
        </w:rPr>
      </w:pPr>
    </w:p>
    <w:p w14:paraId="2B6BF8B3" w14:textId="341DE9B8" w:rsidR="00034AB0" w:rsidRPr="00D0525C" w:rsidRDefault="005163C9" w:rsidP="00A84598">
      <w:pPr>
        <w:jc w:val="both"/>
        <w:rPr>
          <w:rFonts w:ascii="Arial" w:hAnsi="Arial" w:cs="Arial"/>
          <w:b/>
          <w:bCs/>
        </w:rPr>
      </w:pPr>
      <w:r w:rsidRPr="00D0525C">
        <w:rPr>
          <w:rFonts w:ascii="Arial" w:hAnsi="Arial" w:cs="Arial"/>
          <w:b/>
          <w:bCs/>
        </w:rPr>
        <w:t>Avec un respect des principes généraux d’intervention suivants :</w:t>
      </w:r>
    </w:p>
    <w:p w14:paraId="4F56C425" w14:textId="29DD75CF" w:rsidR="005163C9" w:rsidRPr="00D0525C" w:rsidRDefault="005163C9" w:rsidP="00D0525C">
      <w:pPr>
        <w:pStyle w:val="Paragraphedeliste"/>
        <w:numPr>
          <w:ilvl w:val="0"/>
          <w:numId w:val="8"/>
        </w:numPr>
        <w:jc w:val="both"/>
        <w:rPr>
          <w:rFonts w:ascii="Arial" w:hAnsi="Arial" w:cs="Arial"/>
        </w:rPr>
      </w:pPr>
      <w:r w:rsidRPr="00D0525C">
        <w:rPr>
          <w:rFonts w:ascii="Arial" w:hAnsi="Arial" w:cs="Arial"/>
        </w:rPr>
        <w:t>L’intérêt de l’enfant et l’accompagnement des parents au centre des interventions</w:t>
      </w:r>
    </w:p>
    <w:p w14:paraId="56620A2A" w14:textId="3DEE3305" w:rsidR="005163C9" w:rsidRPr="00D0525C" w:rsidRDefault="005163C9" w:rsidP="00D0525C">
      <w:pPr>
        <w:pStyle w:val="Paragraphedeliste"/>
        <w:numPr>
          <w:ilvl w:val="0"/>
          <w:numId w:val="8"/>
        </w:numPr>
        <w:jc w:val="both"/>
        <w:rPr>
          <w:rFonts w:ascii="Arial" w:hAnsi="Arial" w:cs="Arial"/>
        </w:rPr>
      </w:pPr>
      <w:r w:rsidRPr="00D0525C">
        <w:rPr>
          <w:rFonts w:ascii="Arial" w:hAnsi="Arial" w:cs="Arial"/>
        </w:rPr>
        <w:t>Reconnaitre et valoriser prioritairement les rôles, le projet et les compétences des parents</w:t>
      </w:r>
    </w:p>
    <w:p w14:paraId="7E680875" w14:textId="7D613A65" w:rsidR="005163C9" w:rsidRPr="00D0525C" w:rsidRDefault="005163C9" w:rsidP="00D0525C">
      <w:pPr>
        <w:pStyle w:val="Paragraphedeliste"/>
        <w:numPr>
          <w:ilvl w:val="0"/>
          <w:numId w:val="8"/>
        </w:numPr>
        <w:jc w:val="both"/>
        <w:rPr>
          <w:rFonts w:ascii="Arial" w:hAnsi="Arial" w:cs="Arial"/>
        </w:rPr>
      </w:pPr>
      <w:r w:rsidRPr="00D0525C">
        <w:rPr>
          <w:rFonts w:ascii="Arial" w:hAnsi="Arial" w:cs="Arial"/>
        </w:rPr>
        <w:t>La libre adhésion des familles</w:t>
      </w:r>
    </w:p>
    <w:p w14:paraId="1F209803" w14:textId="4914857C" w:rsidR="005163C9" w:rsidRPr="00D0525C" w:rsidRDefault="005163C9" w:rsidP="00D0525C">
      <w:pPr>
        <w:pStyle w:val="Paragraphedeliste"/>
        <w:numPr>
          <w:ilvl w:val="0"/>
          <w:numId w:val="8"/>
        </w:numPr>
        <w:jc w:val="both"/>
        <w:rPr>
          <w:rFonts w:ascii="Arial" w:hAnsi="Arial" w:cs="Arial"/>
        </w:rPr>
      </w:pPr>
      <w:r w:rsidRPr="00D0525C">
        <w:rPr>
          <w:rFonts w:ascii="Arial" w:hAnsi="Arial" w:cs="Arial"/>
        </w:rPr>
        <w:t>Une démarche universaliste</w:t>
      </w:r>
    </w:p>
    <w:p w14:paraId="5FC89554" w14:textId="65A7846C" w:rsidR="005163C9" w:rsidRPr="00D0525C" w:rsidRDefault="005163C9" w:rsidP="00D0525C">
      <w:pPr>
        <w:pStyle w:val="Paragraphedeliste"/>
        <w:numPr>
          <w:ilvl w:val="0"/>
          <w:numId w:val="8"/>
        </w:numPr>
        <w:jc w:val="both"/>
        <w:rPr>
          <w:rFonts w:ascii="Arial" w:hAnsi="Arial" w:cs="Arial"/>
        </w:rPr>
      </w:pPr>
      <w:r w:rsidRPr="00D0525C">
        <w:rPr>
          <w:rFonts w:ascii="Arial" w:hAnsi="Arial" w:cs="Arial"/>
        </w:rPr>
        <w:t>La prise en compte de la diversité des modèles éducatifs</w:t>
      </w:r>
    </w:p>
    <w:p w14:paraId="3E9EA00C" w14:textId="1271465E" w:rsidR="005163C9" w:rsidRPr="00D0525C" w:rsidRDefault="005163C9" w:rsidP="00D0525C">
      <w:pPr>
        <w:pStyle w:val="Paragraphedeliste"/>
        <w:numPr>
          <w:ilvl w:val="0"/>
          <w:numId w:val="8"/>
        </w:numPr>
        <w:jc w:val="both"/>
        <w:rPr>
          <w:rFonts w:ascii="Arial" w:hAnsi="Arial" w:cs="Arial"/>
        </w:rPr>
      </w:pPr>
      <w:r w:rsidRPr="00D0525C">
        <w:rPr>
          <w:rFonts w:ascii="Arial" w:hAnsi="Arial" w:cs="Arial"/>
        </w:rPr>
        <w:t>Le principe de laïcité et d’égalité</w:t>
      </w:r>
    </w:p>
    <w:p w14:paraId="44595B07" w14:textId="181E154A" w:rsidR="005163C9" w:rsidRPr="00D0525C" w:rsidRDefault="005163C9" w:rsidP="00D0525C">
      <w:pPr>
        <w:pStyle w:val="Paragraphedeliste"/>
        <w:numPr>
          <w:ilvl w:val="0"/>
          <w:numId w:val="8"/>
        </w:numPr>
        <w:jc w:val="both"/>
        <w:rPr>
          <w:rFonts w:ascii="Arial" w:hAnsi="Arial" w:cs="Arial"/>
        </w:rPr>
      </w:pPr>
      <w:r w:rsidRPr="00D0525C">
        <w:rPr>
          <w:rFonts w:ascii="Arial" w:hAnsi="Arial" w:cs="Arial"/>
        </w:rPr>
        <w:t>Le respect et la protection des données et des situations familiales</w:t>
      </w:r>
    </w:p>
    <w:p w14:paraId="4A50804D" w14:textId="77777777" w:rsidR="005163C9" w:rsidRDefault="005163C9" w:rsidP="00A84598">
      <w:pPr>
        <w:jc w:val="both"/>
        <w:rPr>
          <w:rFonts w:ascii="Arial" w:hAnsi="Arial" w:cs="Arial"/>
        </w:rPr>
      </w:pPr>
    </w:p>
    <w:p w14:paraId="5A432AAA" w14:textId="025DB404" w:rsidR="005163C9" w:rsidRPr="00D0525C" w:rsidRDefault="005163C9" w:rsidP="00A84598">
      <w:pPr>
        <w:jc w:val="both"/>
        <w:rPr>
          <w:rFonts w:ascii="Arial" w:hAnsi="Arial" w:cs="Arial"/>
          <w:b/>
          <w:bCs/>
        </w:rPr>
      </w:pPr>
      <w:r w:rsidRPr="00D0525C">
        <w:rPr>
          <w:rFonts w:ascii="Arial" w:hAnsi="Arial" w:cs="Arial"/>
          <w:b/>
          <w:bCs/>
        </w:rPr>
        <w:t xml:space="preserve">Avec des conditions nécessaires pour </w:t>
      </w:r>
      <w:r w:rsidR="00D0525C">
        <w:rPr>
          <w:rFonts w:ascii="Arial" w:hAnsi="Arial" w:cs="Arial"/>
          <w:b/>
          <w:bCs/>
        </w:rPr>
        <w:t>la</w:t>
      </w:r>
      <w:r w:rsidRPr="00D0525C">
        <w:rPr>
          <w:rFonts w:ascii="Arial" w:hAnsi="Arial" w:cs="Arial"/>
          <w:b/>
          <w:bCs/>
        </w:rPr>
        <w:t xml:space="preserve"> mise en œuvre des actions :</w:t>
      </w:r>
    </w:p>
    <w:p w14:paraId="2DE7EBE2" w14:textId="099ABFF2" w:rsidR="005163C9" w:rsidRPr="00D0525C" w:rsidRDefault="005163C9" w:rsidP="00D0525C">
      <w:pPr>
        <w:pStyle w:val="Paragraphedeliste"/>
        <w:numPr>
          <w:ilvl w:val="0"/>
          <w:numId w:val="9"/>
        </w:numPr>
        <w:jc w:val="both"/>
        <w:rPr>
          <w:rFonts w:ascii="Arial" w:hAnsi="Arial" w:cs="Arial"/>
        </w:rPr>
      </w:pPr>
      <w:r w:rsidRPr="00D0525C">
        <w:rPr>
          <w:rFonts w:ascii="Arial" w:hAnsi="Arial" w:cs="Arial"/>
        </w:rPr>
        <w:t>Des qualifications et des compétences requises pour les intervenants</w:t>
      </w:r>
    </w:p>
    <w:p w14:paraId="0943B4D3" w14:textId="7DFE5715" w:rsidR="005163C9" w:rsidRPr="00D0525C" w:rsidRDefault="005163C9" w:rsidP="00D0525C">
      <w:pPr>
        <w:pStyle w:val="Paragraphedeliste"/>
        <w:numPr>
          <w:ilvl w:val="0"/>
          <w:numId w:val="9"/>
        </w:numPr>
        <w:jc w:val="both"/>
        <w:rPr>
          <w:rFonts w:ascii="Arial" w:hAnsi="Arial" w:cs="Arial"/>
        </w:rPr>
      </w:pPr>
      <w:r w:rsidRPr="00D0525C">
        <w:rPr>
          <w:rFonts w:ascii="Arial" w:hAnsi="Arial" w:cs="Arial"/>
        </w:rPr>
        <w:t>Un positionnement et des postures éthiques attendus</w:t>
      </w:r>
    </w:p>
    <w:p w14:paraId="6F6494EB" w14:textId="25410DF9" w:rsidR="005163C9" w:rsidRPr="00D0525C" w:rsidRDefault="005163C9" w:rsidP="00D0525C">
      <w:pPr>
        <w:pStyle w:val="Paragraphedeliste"/>
        <w:numPr>
          <w:ilvl w:val="0"/>
          <w:numId w:val="9"/>
        </w:numPr>
        <w:jc w:val="both"/>
        <w:rPr>
          <w:rFonts w:ascii="Arial" w:hAnsi="Arial" w:cs="Arial"/>
        </w:rPr>
      </w:pPr>
      <w:r w:rsidRPr="00D0525C">
        <w:rPr>
          <w:rFonts w:ascii="Arial" w:hAnsi="Arial" w:cs="Arial"/>
        </w:rPr>
        <w:t>L’adoption d’une démarche évaluative</w:t>
      </w:r>
    </w:p>
    <w:p w14:paraId="65318F32" w14:textId="31A30E32" w:rsidR="005163C9" w:rsidRPr="00D0525C" w:rsidRDefault="005163C9" w:rsidP="00D0525C">
      <w:pPr>
        <w:pStyle w:val="Paragraphedeliste"/>
        <w:numPr>
          <w:ilvl w:val="0"/>
          <w:numId w:val="9"/>
        </w:numPr>
        <w:jc w:val="both"/>
        <w:rPr>
          <w:rFonts w:ascii="Arial" w:hAnsi="Arial" w:cs="Arial"/>
        </w:rPr>
      </w:pPr>
      <w:r w:rsidRPr="00D0525C">
        <w:rPr>
          <w:rFonts w:ascii="Arial" w:hAnsi="Arial" w:cs="Arial"/>
        </w:rPr>
        <w:t>La nécessaire inscription dans une dynamique de réseau</w:t>
      </w:r>
    </w:p>
    <w:p w14:paraId="40B7E6BD" w14:textId="6A60AC1E" w:rsidR="00D0525C" w:rsidRDefault="00D0525C">
      <w:pPr>
        <w:rPr>
          <w:rFonts w:ascii="Arial" w:hAnsi="Arial" w:cs="Arial"/>
        </w:rPr>
      </w:pPr>
      <w:r>
        <w:rPr>
          <w:rFonts w:ascii="Arial" w:hAnsi="Arial" w:cs="Arial"/>
        </w:rPr>
        <w:br w:type="page"/>
      </w:r>
    </w:p>
    <w:p w14:paraId="52FFDF70" w14:textId="4459D57C" w:rsidR="005163C9" w:rsidRDefault="005163C9" w:rsidP="00D0525C">
      <w:pPr>
        <w:pStyle w:val="titrecaf"/>
      </w:pPr>
      <w:r>
        <w:lastRenderedPageBreak/>
        <w:t>CRITERES DE RECEVABILITE ET DE SELECTION</w:t>
      </w:r>
    </w:p>
    <w:p w14:paraId="086C20FE" w14:textId="77777777" w:rsidR="005163C9" w:rsidRDefault="005163C9" w:rsidP="00A84598">
      <w:pPr>
        <w:jc w:val="both"/>
        <w:rPr>
          <w:rFonts w:ascii="Arial" w:hAnsi="Arial" w:cs="Arial"/>
        </w:rPr>
      </w:pPr>
    </w:p>
    <w:p w14:paraId="1885021B" w14:textId="5CD531C6" w:rsidR="005163C9" w:rsidRDefault="005163C9" w:rsidP="00A84598">
      <w:pPr>
        <w:jc w:val="both"/>
        <w:rPr>
          <w:rFonts w:ascii="Arial" w:hAnsi="Arial" w:cs="Arial"/>
        </w:rPr>
      </w:pPr>
      <w:r>
        <w:rPr>
          <w:rFonts w:ascii="Arial" w:hAnsi="Arial" w:cs="Arial"/>
        </w:rPr>
        <w:t xml:space="preserve">Toute demande doit être réalisée sur le formulaire </w:t>
      </w:r>
      <w:r w:rsidR="0025425D">
        <w:rPr>
          <w:rFonts w:ascii="Arial" w:hAnsi="Arial" w:cs="Arial"/>
        </w:rPr>
        <w:t xml:space="preserve">« subvention de fonctionnement » </w:t>
      </w:r>
      <w:r>
        <w:rPr>
          <w:rFonts w:ascii="Arial" w:hAnsi="Arial" w:cs="Arial"/>
        </w:rPr>
        <w:t xml:space="preserve">2026 </w:t>
      </w:r>
      <w:r w:rsidR="0025425D">
        <w:rPr>
          <w:rFonts w:ascii="Arial" w:hAnsi="Arial" w:cs="Arial"/>
        </w:rPr>
        <w:t>que vous trouverez joint ou sur le site Caf.fr, Caf du Cantal, rubrique partenaires locaux.</w:t>
      </w:r>
    </w:p>
    <w:p w14:paraId="2238923D" w14:textId="0528F7D4" w:rsidR="0025425D" w:rsidRPr="00D0525C" w:rsidRDefault="0025425D" w:rsidP="00A84598">
      <w:pPr>
        <w:jc w:val="both"/>
        <w:rPr>
          <w:rFonts w:ascii="Arial" w:hAnsi="Arial" w:cs="Arial"/>
          <w:b/>
          <w:bCs/>
          <w:color w:val="FF0000"/>
        </w:rPr>
      </w:pPr>
      <w:r w:rsidRPr="00D0525C">
        <w:rPr>
          <w:rFonts w:ascii="Arial" w:hAnsi="Arial" w:cs="Arial"/>
          <w:b/>
          <w:bCs/>
          <w:color w:val="FF0000"/>
        </w:rPr>
        <w:t>Aucune demande réalisée sur un autre formulaire ne sera étudiée.</w:t>
      </w:r>
    </w:p>
    <w:p w14:paraId="62021B5E" w14:textId="77777777" w:rsidR="005163C9" w:rsidRDefault="005163C9" w:rsidP="005163C9">
      <w:pPr>
        <w:jc w:val="both"/>
        <w:rPr>
          <w:rFonts w:ascii="Arial" w:hAnsi="Arial" w:cs="Arial"/>
        </w:rPr>
      </w:pPr>
      <w:r>
        <w:rPr>
          <w:rFonts w:ascii="Arial" w:hAnsi="Arial" w:cs="Arial"/>
        </w:rPr>
        <w:t>Un comité de recevabilité est instauré quelques jours après la date limite de réception. Ce comité valide :</w:t>
      </w:r>
    </w:p>
    <w:p w14:paraId="05E0D698" w14:textId="77777777" w:rsidR="005163C9" w:rsidRPr="00D0525C" w:rsidRDefault="005163C9" w:rsidP="00D0525C">
      <w:pPr>
        <w:pStyle w:val="Paragraphedeliste"/>
        <w:numPr>
          <w:ilvl w:val="0"/>
          <w:numId w:val="10"/>
        </w:numPr>
        <w:jc w:val="both"/>
        <w:rPr>
          <w:rFonts w:ascii="Arial" w:hAnsi="Arial" w:cs="Arial"/>
        </w:rPr>
      </w:pPr>
      <w:r w:rsidRPr="00D0525C">
        <w:rPr>
          <w:rFonts w:ascii="Arial" w:hAnsi="Arial" w:cs="Arial"/>
        </w:rPr>
        <w:t xml:space="preserve">La conformité de la demande avec la politique famille de la Caf et la </w:t>
      </w:r>
      <w:proofErr w:type="spellStart"/>
      <w:r w:rsidRPr="00D0525C">
        <w:rPr>
          <w:rFonts w:ascii="Arial" w:hAnsi="Arial" w:cs="Arial"/>
        </w:rPr>
        <w:t>Msa</w:t>
      </w:r>
      <w:proofErr w:type="spellEnd"/>
    </w:p>
    <w:p w14:paraId="1D9538D9" w14:textId="77777777" w:rsidR="005163C9" w:rsidRPr="00D0525C" w:rsidRDefault="005163C9" w:rsidP="00D0525C">
      <w:pPr>
        <w:pStyle w:val="Paragraphedeliste"/>
        <w:numPr>
          <w:ilvl w:val="0"/>
          <w:numId w:val="10"/>
        </w:numPr>
        <w:jc w:val="both"/>
        <w:rPr>
          <w:rFonts w:ascii="Arial" w:hAnsi="Arial" w:cs="Arial"/>
        </w:rPr>
      </w:pPr>
      <w:r w:rsidRPr="00D0525C">
        <w:rPr>
          <w:rFonts w:ascii="Arial" w:hAnsi="Arial" w:cs="Arial"/>
        </w:rPr>
        <w:t>La conformité de la demande avec les modalités du présent guide</w:t>
      </w:r>
    </w:p>
    <w:p w14:paraId="00B29615" w14:textId="77777777" w:rsidR="005163C9" w:rsidRPr="00D0525C" w:rsidRDefault="005163C9" w:rsidP="00D0525C">
      <w:pPr>
        <w:pStyle w:val="Paragraphedeliste"/>
        <w:numPr>
          <w:ilvl w:val="0"/>
          <w:numId w:val="10"/>
        </w:numPr>
        <w:jc w:val="both"/>
        <w:rPr>
          <w:rFonts w:ascii="Arial" w:hAnsi="Arial" w:cs="Arial"/>
        </w:rPr>
      </w:pPr>
      <w:r w:rsidRPr="00D0525C">
        <w:rPr>
          <w:rFonts w:ascii="Arial" w:hAnsi="Arial" w:cs="Arial"/>
        </w:rPr>
        <w:t>La présence de l’ensemble des pièces justificatives demandées</w:t>
      </w:r>
    </w:p>
    <w:p w14:paraId="5E344E69" w14:textId="77777777" w:rsidR="005163C9" w:rsidRPr="00D0525C" w:rsidRDefault="005163C9" w:rsidP="00D0525C">
      <w:pPr>
        <w:pStyle w:val="Paragraphedeliste"/>
        <w:numPr>
          <w:ilvl w:val="0"/>
          <w:numId w:val="10"/>
        </w:numPr>
        <w:jc w:val="both"/>
        <w:rPr>
          <w:rFonts w:ascii="Arial" w:hAnsi="Arial" w:cs="Arial"/>
        </w:rPr>
      </w:pPr>
      <w:r w:rsidRPr="00D0525C">
        <w:rPr>
          <w:rFonts w:ascii="Arial" w:hAnsi="Arial" w:cs="Arial"/>
        </w:rPr>
        <w:t>La lisibilité et la compréhension de la demande</w:t>
      </w:r>
    </w:p>
    <w:p w14:paraId="17B1077C" w14:textId="77777777" w:rsidR="005163C9" w:rsidRPr="006F7720" w:rsidRDefault="005163C9" w:rsidP="005163C9">
      <w:pPr>
        <w:jc w:val="both"/>
        <w:rPr>
          <w:rFonts w:ascii="Arial" w:hAnsi="Arial" w:cs="Arial"/>
        </w:rPr>
      </w:pPr>
    </w:p>
    <w:p w14:paraId="7D78F037" w14:textId="77777777" w:rsidR="005163C9" w:rsidRPr="006F7720" w:rsidRDefault="005163C9" w:rsidP="005163C9">
      <w:pPr>
        <w:pStyle w:val="Paragraphedeliste"/>
        <w:numPr>
          <w:ilvl w:val="0"/>
          <w:numId w:val="4"/>
        </w:numPr>
        <w:jc w:val="both"/>
        <w:rPr>
          <w:rFonts w:ascii="Arial" w:hAnsi="Arial" w:cs="Arial"/>
        </w:rPr>
      </w:pPr>
      <w:r w:rsidRPr="006F7720">
        <w:rPr>
          <w:rFonts w:ascii="Arial" w:hAnsi="Arial" w:cs="Arial"/>
        </w:rPr>
        <w:t xml:space="preserve">En cas de non-conformité, le dossier </w:t>
      </w:r>
      <w:r>
        <w:rPr>
          <w:rFonts w:ascii="Arial" w:hAnsi="Arial" w:cs="Arial"/>
        </w:rPr>
        <w:t>est</w:t>
      </w:r>
      <w:r w:rsidRPr="006F7720">
        <w:rPr>
          <w:rFonts w:ascii="Arial" w:hAnsi="Arial" w:cs="Arial"/>
        </w:rPr>
        <w:t xml:space="preserve"> rejeté et une notification </w:t>
      </w:r>
      <w:r>
        <w:rPr>
          <w:rFonts w:ascii="Arial" w:hAnsi="Arial" w:cs="Arial"/>
        </w:rPr>
        <w:t>est</w:t>
      </w:r>
      <w:r w:rsidRPr="006F7720">
        <w:rPr>
          <w:rFonts w:ascii="Arial" w:hAnsi="Arial" w:cs="Arial"/>
        </w:rPr>
        <w:t xml:space="preserve"> envoyée au porteur.</w:t>
      </w:r>
    </w:p>
    <w:p w14:paraId="23A47BD2" w14:textId="77777777" w:rsidR="005163C9" w:rsidRPr="006F7720" w:rsidRDefault="005163C9" w:rsidP="005163C9">
      <w:pPr>
        <w:pStyle w:val="Paragraphedeliste"/>
        <w:numPr>
          <w:ilvl w:val="0"/>
          <w:numId w:val="4"/>
        </w:numPr>
        <w:jc w:val="both"/>
        <w:rPr>
          <w:rFonts w:ascii="Arial" w:hAnsi="Arial" w:cs="Arial"/>
        </w:rPr>
      </w:pPr>
      <w:r w:rsidRPr="006F7720">
        <w:rPr>
          <w:rFonts w:ascii="Arial" w:hAnsi="Arial" w:cs="Arial"/>
        </w:rPr>
        <w:t>Si le dossier est conforme, il est présenté aux instances.</w:t>
      </w:r>
    </w:p>
    <w:p w14:paraId="782EFB48" w14:textId="77777777" w:rsidR="005163C9" w:rsidRDefault="005163C9" w:rsidP="005163C9">
      <w:pPr>
        <w:jc w:val="both"/>
        <w:rPr>
          <w:rFonts w:ascii="Arial" w:hAnsi="Arial" w:cs="Arial"/>
        </w:rPr>
      </w:pPr>
      <w:r>
        <w:rPr>
          <w:rFonts w:ascii="Arial" w:hAnsi="Arial" w:cs="Arial"/>
        </w:rPr>
        <w:t>Une notification d’accord ou de refus par l’instance est envoyée au porteur environ un mois après la date de l’instance.</w:t>
      </w:r>
    </w:p>
    <w:p w14:paraId="57565FCF" w14:textId="342E9544" w:rsidR="005163C9" w:rsidRDefault="005163C9" w:rsidP="00A84598">
      <w:pPr>
        <w:jc w:val="both"/>
        <w:rPr>
          <w:rFonts w:ascii="Arial" w:hAnsi="Arial" w:cs="Arial"/>
        </w:rPr>
      </w:pPr>
    </w:p>
    <w:p w14:paraId="2720CB85" w14:textId="7E0EE041" w:rsidR="0025425D" w:rsidRDefault="0025425D" w:rsidP="00D0525C">
      <w:pPr>
        <w:pStyle w:val="titrecaf"/>
      </w:pPr>
      <w:r>
        <w:t>MODALITE DE DEPÔT ET CALENDRIER</w:t>
      </w:r>
    </w:p>
    <w:p w14:paraId="228930B3" w14:textId="77777777" w:rsidR="0025425D" w:rsidRPr="00D0525C" w:rsidRDefault="0025425D" w:rsidP="00A84598">
      <w:pPr>
        <w:jc w:val="both"/>
        <w:rPr>
          <w:rFonts w:ascii="Arial" w:hAnsi="Arial" w:cs="Arial"/>
          <w:b/>
          <w:bCs/>
          <w:color w:val="4472C4" w:themeColor="accent1"/>
        </w:rPr>
      </w:pPr>
    </w:p>
    <w:p w14:paraId="67512F42" w14:textId="47AEB06B" w:rsidR="0025425D" w:rsidRPr="00D0525C" w:rsidRDefault="0025425D" w:rsidP="00A84598">
      <w:pPr>
        <w:jc w:val="both"/>
        <w:rPr>
          <w:rFonts w:ascii="Arial" w:hAnsi="Arial" w:cs="Arial"/>
          <w:b/>
          <w:bCs/>
          <w:color w:val="4472C4" w:themeColor="accent1"/>
        </w:rPr>
      </w:pPr>
      <w:r w:rsidRPr="00D0525C">
        <w:rPr>
          <w:rFonts w:ascii="Arial" w:hAnsi="Arial" w:cs="Arial"/>
          <w:b/>
          <w:bCs/>
          <w:color w:val="4472C4" w:themeColor="accent1"/>
        </w:rPr>
        <w:t xml:space="preserve">Tel que précisé dans le « guide des subventions Caf &amp; </w:t>
      </w:r>
      <w:proofErr w:type="spellStart"/>
      <w:r w:rsidRPr="00D0525C">
        <w:rPr>
          <w:rFonts w:ascii="Arial" w:hAnsi="Arial" w:cs="Arial"/>
          <w:b/>
          <w:bCs/>
          <w:color w:val="4472C4" w:themeColor="accent1"/>
        </w:rPr>
        <w:t>Msa</w:t>
      </w:r>
      <w:proofErr w:type="spellEnd"/>
      <w:r w:rsidRPr="00D0525C">
        <w:rPr>
          <w:rFonts w:ascii="Arial" w:hAnsi="Arial" w:cs="Arial"/>
          <w:b/>
          <w:bCs/>
          <w:color w:val="4472C4" w:themeColor="accent1"/>
        </w:rPr>
        <w:t xml:space="preserve"> », un projet situé en territoire rural peut faire l’objet d’une demande de financement auprès de la </w:t>
      </w:r>
      <w:proofErr w:type="spellStart"/>
      <w:r w:rsidRPr="00D0525C">
        <w:rPr>
          <w:rFonts w:ascii="Arial" w:hAnsi="Arial" w:cs="Arial"/>
          <w:b/>
          <w:bCs/>
          <w:color w:val="4472C4" w:themeColor="accent1"/>
        </w:rPr>
        <w:t>Msa</w:t>
      </w:r>
      <w:proofErr w:type="spellEnd"/>
      <w:r w:rsidRPr="00D0525C">
        <w:rPr>
          <w:rFonts w:ascii="Arial" w:hAnsi="Arial" w:cs="Arial"/>
          <w:b/>
          <w:bCs/>
          <w:color w:val="4472C4" w:themeColor="accent1"/>
        </w:rPr>
        <w:t>.</w:t>
      </w:r>
    </w:p>
    <w:p w14:paraId="4C25D615" w14:textId="77777777" w:rsidR="0025425D" w:rsidRDefault="0025425D" w:rsidP="0025425D">
      <w:pPr>
        <w:jc w:val="both"/>
        <w:rPr>
          <w:rFonts w:ascii="Arial" w:hAnsi="Arial" w:cs="Arial"/>
        </w:rPr>
      </w:pPr>
      <w:r>
        <w:rPr>
          <w:rFonts w:ascii="Arial" w:hAnsi="Arial" w:cs="Arial"/>
        </w:rPr>
        <w:t>Les dossiers doivent être envoyés, au format PDF, signés par la personne habilitée. Une version Word (ou traitement de texte) sera jointe à l’envoi afin de faciliter le traitement du dossier par le service instructeur.</w:t>
      </w:r>
    </w:p>
    <w:p w14:paraId="6292B9CB" w14:textId="77777777" w:rsidR="0025425D" w:rsidRDefault="0025425D" w:rsidP="0025425D">
      <w:pPr>
        <w:jc w:val="both"/>
        <w:rPr>
          <w:rFonts w:ascii="Arial" w:hAnsi="Arial" w:cs="Arial"/>
        </w:rPr>
      </w:pPr>
      <w:r>
        <w:rPr>
          <w:rFonts w:ascii="Arial" w:hAnsi="Arial" w:cs="Arial"/>
        </w:rPr>
        <w:t xml:space="preserve">Toute demande doit être envoyée aux adresses </w:t>
      </w:r>
      <w:proofErr w:type="gramStart"/>
      <w:r>
        <w:rPr>
          <w:rFonts w:ascii="Arial" w:hAnsi="Arial" w:cs="Arial"/>
        </w:rPr>
        <w:t>mail</w:t>
      </w:r>
      <w:proofErr w:type="gramEnd"/>
      <w:r>
        <w:rPr>
          <w:rFonts w:ascii="Arial" w:hAnsi="Arial" w:cs="Arial"/>
        </w:rPr>
        <w:t xml:space="preserve"> suivantes : </w:t>
      </w:r>
    </w:p>
    <w:p w14:paraId="31EE9C9B" w14:textId="77777777" w:rsidR="0025425D" w:rsidRPr="00AC7CC8" w:rsidRDefault="0025425D" w:rsidP="0025425D">
      <w:pPr>
        <w:pStyle w:val="Paragraphedeliste"/>
        <w:numPr>
          <w:ilvl w:val="0"/>
          <w:numId w:val="2"/>
        </w:numPr>
        <w:ind w:left="567"/>
        <w:jc w:val="both"/>
        <w:rPr>
          <w:rFonts w:ascii="Arial" w:hAnsi="Arial" w:cs="Arial"/>
        </w:rPr>
      </w:pPr>
      <w:hyperlink r:id="rId8" w:history="1">
        <w:r w:rsidRPr="00AC7CC8">
          <w:rPr>
            <w:rStyle w:val="Lienhypertexte"/>
            <w:rFonts w:ascii="Arial" w:hAnsi="Arial" w:cs="Arial"/>
          </w:rPr>
          <w:t>afc@caf15.caf.fr</w:t>
        </w:r>
      </w:hyperlink>
      <w:r w:rsidRPr="00AC7CC8">
        <w:rPr>
          <w:rFonts w:ascii="Arial" w:hAnsi="Arial" w:cs="Arial"/>
        </w:rPr>
        <w:t xml:space="preserve"> pour la Caf</w:t>
      </w:r>
    </w:p>
    <w:p w14:paraId="29FAA374" w14:textId="77777777" w:rsidR="0025425D" w:rsidRPr="00AC7CC8" w:rsidRDefault="0025425D" w:rsidP="0025425D">
      <w:pPr>
        <w:pStyle w:val="Paragraphedeliste"/>
        <w:numPr>
          <w:ilvl w:val="0"/>
          <w:numId w:val="2"/>
        </w:numPr>
        <w:ind w:left="567"/>
        <w:jc w:val="both"/>
        <w:rPr>
          <w:rFonts w:ascii="Arial" w:hAnsi="Arial" w:cs="Arial"/>
        </w:rPr>
      </w:pPr>
      <w:hyperlink r:id="rId9" w:history="1">
        <w:r w:rsidRPr="00AC7CC8">
          <w:rPr>
            <w:rStyle w:val="Lienhypertexte"/>
            <w:rFonts w:ascii="Arial" w:hAnsi="Arial" w:cs="Arial"/>
          </w:rPr>
          <w:t>lebert.muriel@auvergne.msa.fr</w:t>
        </w:r>
      </w:hyperlink>
      <w:r w:rsidRPr="00AC7CC8">
        <w:rPr>
          <w:rFonts w:ascii="Arial" w:hAnsi="Arial" w:cs="Arial"/>
        </w:rPr>
        <w:t xml:space="preserve"> </w:t>
      </w:r>
      <w:r>
        <w:rPr>
          <w:rFonts w:ascii="Arial" w:hAnsi="Arial" w:cs="Arial"/>
        </w:rPr>
        <w:t>(</w:t>
      </w:r>
      <w:r w:rsidRPr="002929AF">
        <w:rPr>
          <w:rFonts w:ascii="Arial" w:hAnsi="Arial" w:cs="Arial"/>
          <w:b/>
          <w:bCs/>
          <w:u w:val="single"/>
        </w:rPr>
        <w:t>et copie à</w:t>
      </w:r>
      <w:r>
        <w:rPr>
          <w:rFonts w:ascii="Arial" w:hAnsi="Arial" w:cs="Arial"/>
        </w:rPr>
        <w:t xml:space="preserve"> </w:t>
      </w:r>
      <w:hyperlink r:id="rId10" w:history="1">
        <w:r w:rsidRPr="007C51A6">
          <w:rPr>
            <w:rStyle w:val="Lienhypertexte"/>
            <w:rFonts w:ascii="Arial" w:hAnsi="Arial" w:cs="Arial"/>
          </w:rPr>
          <w:t>partenariatmsa.blf@auvergne.msa.fr</w:t>
        </w:r>
      </w:hyperlink>
      <w:r>
        <w:rPr>
          <w:rFonts w:ascii="Arial" w:hAnsi="Arial" w:cs="Arial"/>
        </w:rPr>
        <w:t xml:space="preserve">) </w:t>
      </w:r>
      <w:r w:rsidRPr="00AC7CC8">
        <w:rPr>
          <w:rFonts w:ascii="Arial" w:hAnsi="Arial" w:cs="Arial"/>
        </w:rPr>
        <w:t xml:space="preserve">pour la </w:t>
      </w:r>
      <w:proofErr w:type="spellStart"/>
      <w:r w:rsidRPr="00AC7CC8">
        <w:rPr>
          <w:rFonts w:ascii="Arial" w:hAnsi="Arial" w:cs="Arial"/>
        </w:rPr>
        <w:t>Msa</w:t>
      </w:r>
      <w:proofErr w:type="spellEnd"/>
    </w:p>
    <w:p w14:paraId="0F5D5503" w14:textId="77777777" w:rsidR="0025425D" w:rsidRDefault="0025425D" w:rsidP="0025425D">
      <w:pPr>
        <w:jc w:val="both"/>
        <w:rPr>
          <w:rFonts w:ascii="Arial" w:hAnsi="Arial" w:cs="Arial"/>
        </w:rPr>
      </w:pPr>
      <w:r>
        <w:rPr>
          <w:rFonts w:ascii="Arial" w:hAnsi="Arial" w:cs="Arial"/>
        </w:rPr>
        <w:t xml:space="preserve">Le dossier de demande de subvention doit être adressé </w:t>
      </w:r>
      <w:r w:rsidRPr="009E70EB">
        <w:rPr>
          <w:rFonts w:ascii="Arial" w:hAnsi="Arial" w:cs="Arial"/>
          <w:b/>
          <w:bCs/>
          <w:u w:val="single"/>
        </w:rPr>
        <w:t>complet</w:t>
      </w:r>
      <w:r>
        <w:rPr>
          <w:rFonts w:ascii="Arial" w:hAnsi="Arial" w:cs="Arial"/>
        </w:rPr>
        <w:t>, avec l’ensemble des pièces justificatives demandées, avant la date limite de réception</w:t>
      </w:r>
    </w:p>
    <w:p w14:paraId="11C20846" w14:textId="4EDF2F63" w:rsidR="0025425D" w:rsidRDefault="00D0525C" w:rsidP="00A84598">
      <w:pPr>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6329CDD1" wp14:editId="1C8D2895">
                <wp:simplePos x="0" y="0"/>
                <wp:positionH relativeFrom="column">
                  <wp:posOffset>681355</wp:posOffset>
                </wp:positionH>
                <wp:positionV relativeFrom="paragraph">
                  <wp:posOffset>93345</wp:posOffset>
                </wp:positionV>
                <wp:extent cx="4514850" cy="571500"/>
                <wp:effectExtent l="0" t="0" r="19050" b="19050"/>
                <wp:wrapNone/>
                <wp:docPr id="1718517941" name="Rectangle 2"/>
                <wp:cNvGraphicFramePr/>
                <a:graphic xmlns:a="http://schemas.openxmlformats.org/drawingml/2006/main">
                  <a:graphicData uri="http://schemas.microsoft.com/office/word/2010/wordprocessingShape">
                    <wps:wsp>
                      <wps:cNvSpPr/>
                      <wps:spPr>
                        <a:xfrm>
                          <a:off x="0" y="0"/>
                          <a:ext cx="4514850" cy="571500"/>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B4D1C" id="Rectangle 2" o:spid="_x0000_s1026" style="position:absolute;margin-left:53.65pt;margin-top:7.35pt;width:355.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" filled="f" strokecolor="#4472c4 [3204]" strokeweight="1pt"/>
            </w:pict>
          </mc:Fallback>
        </mc:AlternateContent>
      </w:r>
    </w:p>
    <w:p w14:paraId="19E19DA6" w14:textId="413BFF85" w:rsidR="0025425D" w:rsidRPr="00D0525C" w:rsidRDefault="0025425D" w:rsidP="00D0525C">
      <w:pPr>
        <w:jc w:val="center"/>
        <w:rPr>
          <w:rFonts w:ascii="Arial" w:hAnsi="Arial" w:cs="Arial"/>
          <w:b/>
          <w:bCs/>
          <w:color w:val="FF0000"/>
        </w:rPr>
      </w:pPr>
      <w:r w:rsidRPr="00D0525C">
        <w:rPr>
          <w:rFonts w:ascii="Arial" w:hAnsi="Arial" w:cs="Arial"/>
          <w:b/>
          <w:bCs/>
          <w:color w:val="FF0000"/>
        </w:rPr>
        <w:t>La date limite de dépôt des dossiers est fixée au 17 avril 2026.</w:t>
      </w:r>
    </w:p>
    <w:p w14:paraId="18266DEA" w14:textId="6E5AAC60" w:rsidR="00D0525C" w:rsidRDefault="00D0525C">
      <w:pPr>
        <w:rPr>
          <w:rFonts w:ascii="Arial" w:hAnsi="Arial" w:cs="Arial"/>
        </w:rPr>
      </w:pPr>
      <w:r>
        <w:rPr>
          <w:rFonts w:ascii="Arial" w:hAnsi="Arial" w:cs="Arial"/>
        </w:rPr>
        <w:br w:type="page"/>
      </w:r>
    </w:p>
    <w:p w14:paraId="39B7B569" w14:textId="7623B6B7" w:rsidR="0025425D" w:rsidRDefault="0025425D" w:rsidP="00D0525C">
      <w:pPr>
        <w:pStyle w:val="titrecaf"/>
      </w:pPr>
      <w:r>
        <w:lastRenderedPageBreak/>
        <w:t>RESSOURCES UTILES</w:t>
      </w:r>
    </w:p>
    <w:p w14:paraId="61B673C9" w14:textId="77777777" w:rsidR="0025425D" w:rsidRDefault="0025425D" w:rsidP="00A84598">
      <w:pPr>
        <w:jc w:val="both"/>
        <w:rPr>
          <w:rFonts w:ascii="Arial" w:hAnsi="Arial" w:cs="Arial"/>
        </w:rPr>
      </w:pPr>
    </w:p>
    <w:p w14:paraId="15DD68C6" w14:textId="3CEEC0EA" w:rsidR="0025425D" w:rsidRPr="00D0525C" w:rsidRDefault="0025425D" w:rsidP="00A84598">
      <w:pPr>
        <w:jc w:val="both"/>
        <w:rPr>
          <w:rFonts w:ascii="Arial" w:hAnsi="Arial" w:cs="Arial"/>
          <w:b/>
          <w:bCs/>
        </w:rPr>
      </w:pPr>
      <w:r w:rsidRPr="00D0525C">
        <w:rPr>
          <w:rFonts w:ascii="Arial" w:hAnsi="Arial" w:cs="Arial"/>
          <w:b/>
          <w:bCs/>
        </w:rPr>
        <w:t>En annexe du présent cahier des charges, les structures trouveront :</w:t>
      </w:r>
    </w:p>
    <w:p w14:paraId="74830D1F" w14:textId="2CA4EF47" w:rsidR="0025425D" w:rsidRPr="00D0525C" w:rsidRDefault="0025425D" w:rsidP="00D0525C">
      <w:pPr>
        <w:pStyle w:val="Paragraphedeliste"/>
        <w:numPr>
          <w:ilvl w:val="0"/>
          <w:numId w:val="11"/>
        </w:numPr>
        <w:jc w:val="both"/>
        <w:rPr>
          <w:rFonts w:ascii="Arial" w:hAnsi="Arial" w:cs="Arial"/>
        </w:rPr>
      </w:pPr>
      <w:r w:rsidRPr="00D0525C">
        <w:rPr>
          <w:rFonts w:ascii="Arial" w:hAnsi="Arial" w:cs="Arial"/>
        </w:rPr>
        <w:t xml:space="preserve">Le référentiel national de </w:t>
      </w:r>
      <w:r w:rsidR="00DD25F9" w:rsidRPr="00D0525C">
        <w:rPr>
          <w:rFonts w:ascii="Arial" w:hAnsi="Arial" w:cs="Arial"/>
        </w:rPr>
        <w:t>soutien et/ou d’accompagnement à la parentalité par la branche famille et ses annexes :</w:t>
      </w:r>
    </w:p>
    <w:p w14:paraId="124AE73C" w14:textId="3B6A05B6" w:rsidR="00DD25F9" w:rsidRPr="00D0525C" w:rsidRDefault="00DD25F9" w:rsidP="0087027C">
      <w:pPr>
        <w:pStyle w:val="Paragraphedeliste"/>
        <w:numPr>
          <w:ilvl w:val="1"/>
          <w:numId w:val="11"/>
        </w:numPr>
        <w:jc w:val="both"/>
        <w:rPr>
          <w:rFonts w:ascii="Arial" w:hAnsi="Arial" w:cs="Arial"/>
        </w:rPr>
      </w:pPr>
      <w:r w:rsidRPr="00D0525C">
        <w:rPr>
          <w:rFonts w:ascii="Arial" w:hAnsi="Arial" w:cs="Arial"/>
        </w:rPr>
        <w:t>Eléments socles</w:t>
      </w:r>
    </w:p>
    <w:p w14:paraId="135C438B" w14:textId="7350C35F" w:rsidR="00DD25F9" w:rsidRPr="00D0525C" w:rsidRDefault="00DD25F9" w:rsidP="0087027C">
      <w:pPr>
        <w:pStyle w:val="Paragraphedeliste"/>
        <w:numPr>
          <w:ilvl w:val="1"/>
          <w:numId w:val="11"/>
        </w:numPr>
        <w:jc w:val="both"/>
        <w:rPr>
          <w:rFonts w:ascii="Arial" w:hAnsi="Arial" w:cs="Arial"/>
        </w:rPr>
      </w:pPr>
      <w:r w:rsidRPr="00D0525C">
        <w:rPr>
          <w:rFonts w:ascii="Arial" w:hAnsi="Arial" w:cs="Arial"/>
        </w:rPr>
        <w:t>Fiche thématique</w:t>
      </w:r>
    </w:p>
    <w:p w14:paraId="21D4792A" w14:textId="1E1D2FB4" w:rsidR="00DD25F9" w:rsidRPr="00D0525C" w:rsidRDefault="00DD25F9" w:rsidP="0087027C">
      <w:pPr>
        <w:pStyle w:val="Paragraphedeliste"/>
        <w:numPr>
          <w:ilvl w:val="1"/>
          <w:numId w:val="11"/>
        </w:numPr>
        <w:jc w:val="both"/>
        <w:rPr>
          <w:rFonts w:ascii="Arial" w:hAnsi="Arial" w:cs="Arial"/>
        </w:rPr>
      </w:pPr>
      <w:r w:rsidRPr="00D0525C">
        <w:rPr>
          <w:rFonts w:ascii="Arial" w:hAnsi="Arial" w:cs="Arial"/>
        </w:rPr>
        <w:t>Guide méthodologique à l’usage des porteurs de projets</w:t>
      </w:r>
    </w:p>
    <w:p w14:paraId="1EB68E12" w14:textId="50189345" w:rsidR="00DD25F9" w:rsidRPr="00D0525C" w:rsidRDefault="00DD25F9" w:rsidP="00D0525C">
      <w:pPr>
        <w:pStyle w:val="Paragraphedeliste"/>
        <w:numPr>
          <w:ilvl w:val="0"/>
          <w:numId w:val="11"/>
        </w:numPr>
        <w:jc w:val="both"/>
        <w:rPr>
          <w:rFonts w:ascii="Arial" w:hAnsi="Arial" w:cs="Arial"/>
        </w:rPr>
      </w:pPr>
      <w:r w:rsidRPr="00D0525C">
        <w:rPr>
          <w:rFonts w:ascii="Arial" w:hAnsi="Arial" w:cs="Arial"/>
        </w:rPr>
        <w:t xml:space="preserve">Le « guide des subventions Caf &amp; </w:t>
      </w:r>
      <w:proofErr w:type="spellStart"/>
      <w:r w:rsidRPr="00D0525C">
        <w:rPr>
          <w:rFonts w:ascii="Arial" w:hAnsi="Arial" w:cs="Arial"/>
        </w:rPr>
        <w:t>Msa</w:t>
      </w:r>
      <w:proofErr w:type="spellEnd"/>
      <w:r w:rsidRPr="00D0525C">
        <w:rPr>
          <w:rFonts w:ascii="Arial" w:hAnsi="Arial" w:cs="Arial"/>
        </w:rPr>
        <w:t> » 2025</w:t>
      </w:r>
    </w:p>
    <w:p w14:paraId="180A36E8" w14:textId="0F5634B2" w:rsidR="00DD25F9" w:rsidRPr="00D0525C" w:rsidRDefault="00DD25F9" w:rsidP="00D0525C">
      <w:pPr>
        <w:pStyle w:val="Paragraphedeliste"/>
        <w:numPr>
          <w:ilvl w:val="0"/>
          <w:numId w:val="11"/>
        </w:numPr>
        <w:jc w:val="both"/>
        <w:rPr>
          <w:rFonts w:ascii="Arial" w:hAnsi="Arial" w:cs="Arial"/>
        </w:rPr>
      </w:pPr>
      <w:r w:rsidRPr="00D0525C">
        <w:rPr>
          <w:rFonts w:ascii="Arial" w:hAnsi="Arial" w:cs="Arial"/>
        </w:rPr>
        <w:t xml:space="preserve">La charte nationale du soutien à </w:t>
      </w:r>
      <w:proofErr w:type="spellStart"/>
      <w:r w:rsidRPr="00D0525C">
        <w:rPr>
          <w:rFonts w:ascii="Arial" w:hAnsi="Arial" w:cs="Arial"/>
        </w:rPr>
        <w:t>al</w:t>
      </w:r>
      <w:proofErr w:type="spellEnd"/>
      <w:r w:rsidRPr="00D0525C">
        <w:rPr>
          <w:rFonts w:ascii="Arial" w:hAnsi="Arial" w:cs="Arial"/>
        </w:rPr>
        <w:t xml:space="preserve"> parentalité</w:t>
      </w:r>
    </w:p>
    <w:p w14:paraId="4C4E23C4" w14:textId="6A14D2E2" w:rsidR="00DD25F9" w:rsidRPr="00D0525C" w:rsidRDefault="00DD25F9" w:rsidP="00D0525C">
      <w:pPr>
        <w:pStyle w:val="Paragraphedeliste"/>
        <w:numPr>
          <w:ilvl w:val="0"/>
          <w:numId w:val="11"/>
        </w:numPr>
        <w:jc w:val="both"/>
        <w:rPr>
          <w:rFonts w:ascii="Arial" w:hAnsi="Arial" w:cs="Arial"/>
        </w:rPr>
      </w:pPr>
      <w:r w:rsidRPr="00D0525C">
        <w:rPr>
          <w:rFonts w:ascii="Arial" w:hAnsi="Arial" w:cs="Arial"/>
        </w:rPr>
        <w:t>La charte de la laïcité de la Branche Famille</w:t>
      </w:r>
    </w:p>
    <w:p w14:paraId="451D4509" w14:textId="77777777" w:rsidR="00DD25F9" w:rsidRPr="00A84598" w:rsidRDefault="00DD25F9" w:rsidP="00A84598">
      <w:pPr>
        <w:jc w:val="both"/>
        <w:rPr>
          <w:rFonts w:ascii="Arial" w:hAnsi="Arial" w:cs="Arial"/>
        </w:rPr>
      </w:pPr>
    </w:p>
    <w:sectPr w:rsidR="00DD25F9" w:rsidRPr="00A84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9E7"/>
    <w:multiLevelType w:val="hybridMultilevel"/>
    <w:tmpl w:val="C75EE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B6ABA"/>
    <w:multiLevelType w:val="hybridMultilevel"/>
    <w:tmpl w:val="413600D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6A03AB5"/>
    <w:multiLevelType w:val="hybridMultilevel"/>
    <w:tmpl w:val="C1BCD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D46168"/>
    <w:multiLevelType w:val="hybridMultilevel"/>
    <w:tmpl w:val="553C4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817E5E"/>
    <w:multiLevelType w:val="hybridMultilevel"/>
    <w:tmpl w:val="4A0AE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8C6CE2"/>
    <w:multiLevelType w:val="hybridMultilevel"/>
    <w:tmpl w:val="CD12B1D6"/>
    <w:lvl w:ilvl="0" w:tplc="0F5EE6BA">
      <w:start w:val="1"/>
      <w:numFmt w:val="decimal"/>
      <w:pStyle w:val="titrecaf"/>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FD0E4D"/>
    <w:multiLevelType w:val="hybridMultilevel"/>
    <w:tmpl w:val="B9D47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263D6F"/>
    <w:multiLevelType w:val="hybridMultilevel"/>
    <w:tmpl w:val="31563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D14330"/>
    <w:multiLevelType w:val="hybridMultilevel"/>
    <w:tmpl w:val="7F569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00574E"/>
    <w:multiLevelType w:val="hybridMultilevel"/>
    <w:tmpl w:val="1B60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A43380A"/>
    <w:multiLevelType w:val="hybridMultilevel"/>
    <w:tmpl w:val="4ABA567A"/>
    <w:lvl w:ilvl="0" w:tplc="C3E81DE0">
      <w:start w:val="1"/>
      <w:numFmt w:val="bullet"/>
      <w:lvlText w:val=""/>
      <w:lvlJc w:val="left"/>
      <w:pPr>
        <w:ind w:left="720" w:hanging="360"/>
      </w:pPr>
      <w:rPr>
        <w:rFonts w:ascii="Webdings" w:hAnsi="Webdings" w:hint="default"/>
        <w:color w:val="FF9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4523522">
    <w:abstractNumId w:val="9"/>
  </w:num>
  <w:num w:numId="2" w16cid:durableId="1715498519">
    <w:abstractNumId w:val="3"/>
  </w:num>
  <w:num w:numId="3" w16cid:durableId="2145661671">
    <w:abstractNumId w:val="0"/>
  </w:num>
  <w:num w:numId="4" w16cid:durableId="1286815464">
    <w:abstractNumId w:val="10"/>
  </w:num>
  <w:num w:numId="5" w16cid:durableId="1556814467">
    <w:abstractNumId w:val="5"/>
  </w:num>
  <w:num w:numId="6" w16cid:durableId="961378224">
    <w:abstractNumId w:val="7"/>
  </w:num>
  <w:num w:numId="7" w16cid:durableId="438725551">
    <w:abstractNumId w:val="6"/>
  </w:num>
  <w:num w:numId="8" w16cid:durableId="1762019537">
    <w:abstractNumId w:val="4"/>
  </w:num>
  <w:num w:numId="9" w16cid:durableId="180167147">
    <w:abstractNumId w:val="8"/>
  </w:num>
  <w:num w:numId="10" w16cid:durableId="1579897111">
    <w:abstractNumId w:val="1"/>
  </w:num>
  <w:num w:numId="11" w16cid:durableId="63794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1B"/>
    <w:rsid w:val="00034AB0"/>
    <w:rsid w:val="00075D1F"/>
    <w:rsid w:val="0025425D"/>
    <w:rsid w:val="00324E1C"/>
    <w:rsid w:val="00451513"/>
    <w:rsid w:val="004D211B"/>
    <w:rsid w:val="005163C9"/>
    <w:rsid w:val="00593554"/>
    <w:rsid w:val="008266F7"/>
    <w:rsid w:val="0087027C"/>
    <w:rsid w:val="0089418A"/>
    <w:rsid w:val="00A84598"/>
    <w:rsid w:val="00CD59AC"/>
    <w:rsid w:val="00D0525C"/>
    <w:rsid w:val="00DD25F9"/>
    <w:rsid w:val="00E719B9"/>
    <w:rsid w:val="00EF65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53B6"/>
  <w15:chartTrackingRefBased/>
  <w15:docId w15:val="{D2ADA65E-21FD-48DE-ADBD-C2537C0E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D2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D211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D211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D211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D21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1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1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1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11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D211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D211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D211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D211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D21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1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1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11B"/>
    <w:rPr>
      <w:rFonts w:eastAsiaTheme="majorEastAsia" w:cstheme="majorBidi"/>
      <w:color w:val="272727" w:themeColor="text1" w:themeTint="D8"/>
    </w:rPr>
  </w:style>
  <w:style w:type="paragraph" w:styleId="Titre">
    <w:name w:val="Title"/>
    <w:basedOn w:val="Normal"/>
    <w:next w:val="Normal"/>
    <w:link w:val="TitreCar"/>
    <w:uiPriority w:val="10"/>
    <w:qFormat/>
    <w:rsid w:val="004D2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1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1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1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11B"/>
    <w:pPr>
      <w:spacing w:before="160"/>
      <w:jc w:val="center"/>
    </w:pPr>
    <w:rPr>
      <w:i/>
      <w:iCs/>
      <w:color w:val="404040" w:themeColor="text1" w:themeTint="BF"/>
    </w:rPr>
  </w:style>
  <w:style w:type="character" w:customStyle="1" w:styleId="CitationCar">
    <w:name w:val="Citation Car"/>
    <w:basedOn w:val="Policepardfaut"/>
    <w:link w:val="Citation"/>
    <w:uiPriority w:val="29"/>
    <w:rsid w:val="004D211B"/>
    <w:rPr>
      <w:i/>
      <w:iCs/>
      <w:color w:val="404040" w:themeColor="text1" w:themeTint="BF"/>
    </w:rPr>
  </w:style>
  <w:style w:type="paragraph" w:styleId="Paragraphedeliste">
    <w:name w:val="List Paragraph"/>
    <w:aliases w:val="ParagrapheLEXSI,Listes,Liste 1,lp1,Paragraphe 3,Bull - Bullet niveau 1,Lettre d'introduction,Paragrafo elenco1,Paragraphe de liste serré,Sémaphores Puces"/>
    <w:basedOn w:val="Normal"/>
    <w:link w:val="ParagraphedelisteCar"/>
    <w:uiPriority w:val="34"/>
    <w:qFormat/>
    <w:rsid w:val="004D211B"/>
    <w:pPr>
      <w:ind w:left="720"/>
      <w:contextualSpacing/>
    </w:pPr>
  </w:style>
  <w:style w:type="character" w:styleId="Accentuationintense">
    <w:name w:val="Intense Emphasis"/>
    <w:basedOn w:val="Policepardfaut"/>
    <w:uiPriority w:val="21"/>
    <w:qFormat/>
    <w:rsid w:val="004D211B"/>
    <w:rPr>
      <w:i/>
      <w:iCs/>
      <w:color w:val="2F5496" w:themeColor="accent1" w:themeShade="BF"/>
    </w:rPr>
  </w:style>
  <w:style w:type="paragraph" w:styleId="Citationintense">
    <w:name w:val="Intense Quote"/>
    <w:basedOn w:val="Normal"/>
    <w:next w:val="Normal"/>
    <w:link w:val="CitationintenseCar"/>
    <w:uiPriority w:val="30"/>
    <w:qFormat/>
    <w:rsid w:val="004D2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D211B"/>
    <w:rPr>
      <w:i/>
      <w:iCs/>
      <w:color w:val="2F5496" w:themeColor="accent1" w:themeShade="BF"/>
    </w:rPr>
  </w:style>
  <w:style w:type="character" w:styleId="Rfrenceintense">
    <w:name w:val="Intense Reference"/>
    <w:basedOn w:val="Policepardfaut"/>
    <w:uiPriority w:val="32"/>
    <w:qFormat/>
    <w:rsid w:val="004D211B"/>
    <w:rPr>
      <w:b/>
      <w:bCs/>
      <w:smallCaps/>
      <w:color w:val="2F5496" w:themeColor="accent1" w:themeShade="BF"/>
      <w:spacing w:val="5"/>
    </w:rPr>
  </w:style>
  <w:style w:type="character" w:customStyle="1" w:styleId="ParagraphedelisteCar">
    <w:name w:val="Paragraphe de liste Car"/>
    <w:aliases w:val="ParagrapheLEXSI Car,Listes Car,Liste 1 Car,lp1 Car,Paragraphe 3 Car,Bull - Bullet niveau 1 Car,Lettre d'introduction Car,Paragrafo elenco1 Car,Paragraphe de liste serré Car,Sémaphores Puces Car"/>
    <w:link w:val="Paragraphedeliste"/>
    <w:uiPriority w:val="34"/>
    <w:qFormat/>
    <w:rsid w:val="00A84598"/>
  </w:style>
  <w:style w:type="table" w:styleId="Grilledutableau">
    <w:name w:val="Table Grid"/>
    <w:basedOn w:val="TableauNormal"/>
    <w:rsid w:val="00034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163C9"/>
    <w:rPr>
      <w:color w:val="0563C1" w:themeColor="hyperlink"/>
      <w:u w:val="single"/>
    </w:rPr>
  </w:style>
  <w:style w:type="paragraph" w:customStyle="1" w:styleId="titrecaf">
    <w:name w:val="titre caf"/>
    <w:basedOn w:val="Paragraphedeliste"/>
    <w:link w:val="titrecafCar"/>
    <w:qFormat/>
    <w:rsid w:val="00D0525C"/>
    <w:pPr>
      <w:numPr>
        <w:numId w:val="5"/>
      </w:numPr>
      <w:pBdr>
        <w:bottom w:val="single" w:sz="4" w:space="1" w:color="FF0000"/>
      </w:pBdr>
      <w:jc w:val="both"/>
    </w:pPr>
    <w:rPr>
      <w:rFonts w:ascii="Arial Black" w:hAnsi="Arial Black" w:cs="Arial"/>
      <w:color w:val="4472C4" w:themeColor="accent1"/>
    </w:rPr>
  </w:style>
  <w:style w:type="character" w:customStyle="1" w:styleId="titrecafCar">
    <w:name w:val="titre caf Car"/>
    <w:basedOn w:val="ParagraphedelisteCar"/>
    <w:link w:val="titrecaf"/>
    <w:rsid w:val="00D0525C"/>
    <w:rPr>
      <w:rFonts w:ascii="Arial Black" w:hAnsi="Arial Black" w:cs="Arial"/>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c@caf15.caf.fr"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artenariatmsa.blf@auvergne.msa.fr" TargetMode="External"/><Relationship Id="rId4" Type="http://schemas.openxmlformats.org/officeDocument/2006/relationships/webSettings" Target="webSettings.xml"/><Relationship Id="rId9" Type="http://schemas.openxmlformats.org/officeDocument/2006/relationships/hyperlink" Target="mailto:lebert.muriel@auvergne.ms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940</Words>
  <Characters>5172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SULAS 151</dc:creator>
  <cp:keywords/>
  <dc:description/>
  <cp:lastModifiedBy>Fabrice SULAS 151</cp:lastModifiedBy>
  <cp:revision>3</cp:revision>
  <dcterms:created xsi:type="dcterms:W3CDTF">2026-01-29T13:33:00Z</dcterms:created>
  <dcterms:modified xsi:type="dcterms:W3CDTF">2026-01-29T15:44:00Z</dcterms:modified>
</cp:coreProperties>
</file>